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3-Accent1"/>
        <w:tblpPr w:leftFromText="180" w:rightFromText="180" w:vertAnchor="text" w:horzAnchor="margin" w:tblpX="-95" w:tblpYSpec="bottom"/>
        <w:tblW w:w="9980" w:type="dxa"/>
        <w:tblLayout w:type="fixed"/>
        <w:tblLook w:val="00A0" w:firstRow="1" w:lastRow="0" w:firstColumn="1" w:lastColumn="0" w:noHBand="0" w:noVBand="0"/>
      </w:tblPr>
      <w:tblGrid>
        <w:gridCol w:w="1614"/>
        <w:gridCol w:w="8366"/>
      </w:tblGrid>
      <w:tr w:rsidR="00452FFD" w:rsidRPr="004323E8" w14:paraId="5DF3239C" w14:textId="77777777" w:rsidTr="00491C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80" w:type="dxa"/>
            <w:gridSpan w:val="2"/>
            <w:tcBorders>
              <w:top w:val="single" w:sz="4" w:space="0" w:color="4472C4" w:themeColor="accent1"/>
              <w:bottom w:val="single" w:sz="4" w:space="0" w:color="4472C4" w:themeColor="accent1"/>
              <w:right w:val="single" w:sz="4" w:space="0" w:color="auto"/>
            </w:tcBorders>
            <w:shd w:val="clear" w:color="auto" w:fill="auto"/>
          </w:tcPr>
          <w:p w14:paraId="608B601D" w14:textId="23201125" w:rsidR="00452FFD" w:rsidRPr="00FC67F6" w:rsidRDefault="0020583F" w:rsidP="008B6D4A">
            <w:pPr>
              <w:jc w:val="center"/>
              <w:rPr>
                <w:rFonts w:asciiTheme="minorHAnsi" w:hAnsiTheme="minorHAnsi" w:cs="Arial"/>
                <w:color w:val="2F5496" w:themeColor="accent1" w:themeShade="BF"/>
                <w:sz w:val="20"/>
              </w:rPr>
            </w:pPr>
            <w:r>
              <w:rPr>
                <w:rFonts w:asciiTheme="minorHAnsi" w:hAnsiTheme="minorHAnsi" w:cs="Arial"/>
                <w:color w:val="2F5496" w:themeColor="accent1" w:themeShade="BF"/>
                <w:sz w:val="20"/>
              </w:rPr>
              <w:t>PSEA Sector Specific Checklist</w:t>
            </w:r>
          </w:p>
        </w:tc>
      </w:tr>
      <w:tr w:rsidR="00452FFD" w:rsidRPr="004323E8" w14:paraId="6537E715"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0" w:type="dxa"/>
            <w:gridSpan w:val="2"/>
            <w:tcBorders>
              <w:right w:val="single" w:sz="4" w:space="0" w:color="4472C4" w:themeColor="accent1"/>
            </w:tcBorders>
          </w:tcPr>
          <w:p w14:paraId="617F2193" w14:textId="7220FD65" w:rsidR="00A8602F" w:rsidRPr="00085233" w:rsidRDefault="00452FFD" w:rsidP="00085233">
            <w:pPr>
              <w:pStyle w:val="Heading3"/>
              <w:outlineLvl w:val="2"/>
              <w:rPr>
                <w:rFonts w:asciiTheme="minorHAnsi" w:hAnsiTheme="minorHAnsi"/>
                <w:sz w:val="20"/>
                <w:szCs w:val="20"/>
              </w:rPr>
            </w:pPr>
            <w:r w:rsidRPr="00452FFD">
              <w:rPr>
                <w:rFonts w:asciiTheme="minorHAnsi" w:hAnsiTheme="minorHAnsi"/>
                <w:b/>
                <w:bCs/>
                <w:sz w:val="20"/>
                <w:szCs w:val="20"/>
              </w:rPr>
              <w:t xml:space="preserve">This direct observation checklist is designed to be used by </w:t>
            </w:r>
            <w:r w:rsidR="00085233">
              <w:rPr>
                <w:rFonts w:asciiTheme="minorHAnsi" w:hAnsiTheme="minorHAnsi"/>
                <w:b/>
                <w:bCs/>
                <w:sz w:val="20"/>
                <w:szCs w:val="20"/>
              </w:rPr>
              <w:t>cluster coordinators and cluster members for advocacy and mainstreaming of PSEA policies at sectoral level, identifying risk areas by sector and making recommendations for the prevention and mitigation of identified risks.</w:t>
            </w:r>
          </w:p>
        </w:tc>
      </w:tr>
      <w:tr w:rsidR="00452FFD" w:rsidRPr="004323E8" w14:paraId="78BCB980" w14:textId="77777777" w:rsidTr="00491C84">
        <w:tc>
          <w:tcPr>
            <w:cnfStyle w:val="001000000000" w:firstRow="0" w:lastRow="0" w:firstColumn="1" w:lastColumn="0" w:oddVBand="0" w:evenVBand="0" w:oddHBand="0" w:evenHBand="0" w:firstRowFirstColumn="0" w:firstRowLastColumn="0" w:lastRowFirstColumn="0" w:lastRowLastColumn="0"/>
            <w:tcW w:w="9980" w:type="dxa"/>
            <w:gridSpan w:val="2"/>
            <w:tcBorders>
              <w:right w:val="single" w:sz="4" w:space="0" w:color="4472C4" w:themeColor="accent1"/>
            </w:tcBorders>
          </w:tcPr>
          <w:p w14:paraId="52FAC0A1" w14:textId="571FA65A" w:rsidR="00452FFD" w:rsidRPr="00452FFD" w:rsidRDefault="00452FFD" w:rsidP="00452FFD">
            <w:pPr>
              <w:rPr>
                <w:i/>
                <w:iCs/>
              </w:rPr>
            </w:pPr>
          </w:p>
        </w:tc>
      </w:tr>
      <w:tr w:rsidR="00452FFD" w:rsidRPr="004323E8" w14:paraId="4491135D"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0" w:type="dxa"/>
            <w:gridSpan w:val="2"/>
            <w:tcBorders>
              <w:right w:val="single" w:sz="4" w:space="0" w:color="4472C4" w:themeColor="accent1"/>
            </w:tcBorders>
            <w:shd w:val="clear" w:color="auto" w:fill="4472C4" w:themeFill="accent1"/>
          </w:tcPr>
          <w:p w14:paraId="023EF6DC" w14:textId="695DC964" w:rsidR="00452FFD" w:rsidRPr="004323E8" w:rsidRDefault="00A8602F" w:rsidP="00A8602F">
            <w:pPr>
              <w:jc w:val="center"/>
              <w:rPr>
                <w:rFonts w:asciiTheme="minorHAnsi" w:hAnsiTheme="minorHAnsi" w:cs="Arial"/>
                <w:color w:val="FFFFFF"/>
                <w:sz w:val="20"/>
              </w:rPr>
            </w:pPr>
            <w:r>
              <w:rPr>
                <w:rFonts w:asciiTheme="minorHAnsi" w:hAnsiTheme="minorHAnsi" w:cs="Arial"/>
                <w:color w:val="FFFFFF"/>
                <w:sz w:val="20"/>
              </w:rPr>
              <w:t>SECTOR SPECIFIC CHECKLIST FOR THE PREVENTION OF SEXUAL EXPLOITATION AND ABUSE</w:t>
            </w:r>
          </w:p>
        </w:tc>
      </w:tr>
      <w:tr w:rsidR="00491C84" w:rsidRPr="004323E8" w14:paraId="265BDFE9" w14:textId="77777777" w:rsidTr="00491C84">
        <w:tc>
          <w:tcPr>
            <w:cnfStyle w:val="001000000000" w:firstRow="0" w:lastRow="0" w:firstColumn="1" w:lastColumn="0" w:oddVBand="0" w:evenVBand="0" w:oddHBand="0" w:evenHBand="0" w:firstRowFirstColumn="0" w:firstRowLastColumn="0" w:lastRowFirstColumn="0" w:lastRowLastColumn="0"/>
            <w:tcW w:w="9980" w:type="dxa"/>
            <w:gridSpan w:val="2"/>
            <w:shd w:val="clear" w:color="auto" w:fill="4472C4" w:themeFill="accent1"/>
          </w:tcPr>
          <w:p w14:paraId="10A1B2FA" w14:textId="77777777" w:rsidR="00491C84" w:rsidRPr="00491C84" w:rsidRDefault="00491C84" w:rsidP="008B6D4A">
            <w:pPr>
              <w:rPr>
                <w:rFonts w:asciiTheme="minorHAnsi" w:hAnsiTheme="minorHAnsi" w:cs="Arial"/>
                <w:b w:val="0"/>
                <w:bCs w:val="0"/>
                <w:sz w:val="20"/>
              </w:rPr>
            </w:pPr>
          </w:p>
        </w:tc>
      </w:tr>
      <w:tr w:rsidR="00A8602F" w:rsidRPr="004323E8" w14:paraId="50BB9382"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64981292" w14:textId="77777777" w:rsidR="00A8602F" w:rsidRPr="00491C84" w:rsidRDefault="00A8602F"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390D5D28" w14:textId="77777777" w:rsidR="00A8602F" w:rsidRPr="00491C84" w:rsidRDefault="00A8602F" w:rsidP="008B6D4A">
            <w:pPr>
              <w:rPr>
                <w:rFonts w:asciiTheme="minorHAnsi" w:hAnsiTheme="minorHAnsi" w:cs="Arial"/>
                <w:b/>
                <w:bCs/>
                <w:sz w:val="20"/>
              </w:rPr>
            </w:pPr>
          </w:p>
        </w:tc>
      </w:tr>
      <w:tr w:rsidR="000C3A87" w:rsidRPr="004323E8" w14:paraId="2814B288"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19F7B6E0" w14:textId="49001834" w:rsidR="000C3A87" w:rsidRPr="00491C84" w:rsidRDefault="000C3A87" w:rsidP="000C3A87">
            <w:pPr>
              <w:rPr>
                <w:rFonts w:asciiTheme="minorHAnsi" w:hAnsiTheme="minorHAnsi" w:cs="Arial"/>
                <w:sz w:val="20"/>
              </w:rPr>
            </w:pPr>
            <w:r w:rsidRPr="00491C84">
              <w:rPr>
                <w:rFonts w:asciiTheme="minorHAnsi" w:hAnsiTheme="minorHAnsi" w:cs="Arial"/>
                <w:sz w:val="20"/>
              </w:rPr>
              <w:t>Planning</w:t>
            </w:r>
          </w:p>
        </w:tc>
        <w:tc>
          <w:tcPr>
            <w:cnfStyle w:val="000010000000" w:firstRow="0" w:lastRow="0" w:firstColumn="0" w:lastColumn="0" w:oddVBand="1" w:evenVBand="0" w:oddHBand="0" w:evenHBand="0" w:firstRowFirstColumn="0" w:firstRowLastColumn="0" w:lastRowFirstColumn="0" w:lastRowLastColumn="0"/>
            <w:tcW w:w="8366" w:type="dxa"/>
          </w:tcPr>
          <w:p w14:paraId="1F44A904" w14:textId="171781C4" w:rsidR="000C3A87" w:rsidRPr="00491C84" w:rsidRDefault="005E7A2A" w:rsidP="008B6D4A">
            <w:pPr>
              <w:rPr>
                <w:rFonts w:asciiTheme="minorHAnsi" w:hAnsiTheme="minorHAnsi" w:cs="Arial"/>
                <w:b/>
                <w:bCs/>
                <w:sz w:val="20"/>
              </w:rPr>
            </w:pPr>
            <w:r w:rsidRPr="00491C84">
              <w:rPr>
                <w:rFonts w:asciiTheme="minorHAnsi" w:hAnsiTheme="minorHAnsi" w:cs="Arial"/>
                <w:b/>
                <w:bCs/>
                <w:sz w:val="20"/>
              </w:rPr>
              <w:t>Identify factors and activities relevant to program with risk for SEA and plan prevention and mitigation measures</w:t>
            </w:r>
            <w:r w:rsidR="00A92F10" w:rsidRPr="00491C84">
              <w:rPr>
                <w:rFonts w:asciiTheme="minorHAnsi" w:hAnsiTheme="minorHAnsi" w:cs="Arial"/>
                <w:b/>
                <w:bCs/>
                <w:sz w:val="20"/>
              </w:rPr>
              <w:t>:</w:t>
            </w:r>
          </w:p>
        </w:tc>
      </w:tr>
      <w:tr w:rsidR="000C3A87" w:rsidRPr="004323E8" w14:paraId="57B5C9B9"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3D11C819" w14:textId="77777777" w:rsidR="000C3A87" w:rsidRPr="004323E8" w:rsidRDefault="000C3A87"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4C258D97" w14:textId="5EDE0D3E" w:rsidR="000C3A87" w:rsidRPr="005E7A2A" w:rsidRDefault="005E7A2A" w:rsidP="00A8602F">
            <w:pPr>
              <w:pStyle w:val="ListParagraph"/>
              <w:numPr>
                <w:ilvl w:val="1"/>
                <w:numId w:val="1"/>
              </w:numPr>
              <w:rPr>
                <w:rFonts w:asciiTheme="minorHAnsi" w:hAnsiTheme="minorHAnsi" w:cs="Arial"/>
                <w:sz w:val="20"/>
              </w:rPr>
            </w:pPr>
            <w:r w:rsidRPr="005E7A2A">
              <w:rPr>
                <w:rFonts w:asciiTheme="minorHAnsi" w:hAnsiTheme="minorHAnsi" w:cs="Arial"/>
                <w:sz w:val="20"/>
              </w:rPr>
              <w:t>Assess whether women and girls, elderly persons, persons with disabilities were consulted in the program design stage</w:t>
            </w:r>
          </w:p>
        </w:tc>
      </w:tr>
      <w:tr w:rsidR="000C3A87" w:rsidRPr="004323E8" w14:paraId="7EC0B2B2"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28DC9588" w14:textId="77777777" w:rsidR="000C3A87" w:rsidRPr="005E7A2A" w:rsidRDefault="000C3A87"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316159D9" w14:textId="47596C12" w:rsidR="000C3A87" w:rsidRPr="005E7A2A" w:rsidRDefault="005E7A2A" w:rsidP="00A8602F">
            <w:pPr>
              <w:pStyle w:val="ListParagraph"/>
              <w:numPr>
                <w:ilvl w:val="1"/>
                <w:numId w:val="1"/>
              </w:numPr>
              <w:rPr>
                <w:rFonts w:asciiTheme="minorHAnsi" w:hAnsiTheme="minorHAnsi" w:cs="Arial"/>
                <w:sz w:val="20"/>
              </w:rPr>
            </w:pPr>
            <w:r>
              <w:rPr>
                <w:rFonts w:asciiTheme="minorHAnsi" w:hAnsiTheme="minorHAnsi" w:cs="Arial"/>
                <w:sz w:val="20"/>
              </w:rPr>
              <w:t>Assess whether program activit</w:t>
            </w:r>
            <w:r w:rsidR="00A8602F">
              <w:rPr>
                <w:rFonts w:asciiTheme="minorHAnsi" w:hAnsiTheme="minorHAnsi" w:cs="Arial"/>
                <w:sz w:val="20"/>
              </w:rPr>
              <w:t xml:space="preserve">ies, </w:t>
            </w:r>
            <w:proofErr w:type="gramStart"/>
            <w:r w:rsidR="00A8602F">
              <w:rPr>
                <w:rFonts w:asciiTheme="minorHAnsi" w:hAnsiTheme="minorHAnsi" w:cs="Arial"/>
                <w:sz w:val="20"/>
              </w:rPr>
              <w:t>location</w:t>
            </w:r>
            <w:proofErr w:type="gramEnd"/>
            <w:r w:rsidR="00A8602F">
              <w:rPr>
                <w:rFonts w:asciiTheme="minorHAnsi" w:hAnsiTheme="minorHAnsi" w:cs="Arial"/>
                <w:sz w:val="20"/>
              </w:rPr>
              <w:t xml:space="preserve"> and modalities, </w:t>
            </w:r>
            <w:r>
              <w:rPr>
                <w:rFonts w:asciiTheme="minorHAnsi" w:hAnsiTheme="minorHAnsi" w:cs="Arial"/>
                <w:sz w:val="20"/>
              </w:rPr>
              <w:t>generate risks for physical safety of the beneficiaries</w:t>
            </w:r>
            <w:r w:rsidR="00A8602F">
              <w:rPr>
                <w:rFonts w:asciiTheme="minorHAnsi" w:hAnsiTheme="minorHAnsi" w:cs="Arial"/>
                <w:sz w:val="20"/>
              </w:rPr>
              <w:t>, and plan strategies for the prevention and mitigation of these risks</w:t>
            </w:r>
          </w:p>
        </w:tc>
      </w:tr>
      <w:tr w:rsidR="000C3A87" w:rsidRPr="004323E8" w14:paraId="5AB785A8"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5835EB31" w14:textId="77777777" w:rsidR="000C3A87" w:rsidRPr="004323E8" w:rsidRDefault="000C3A87"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278CAC37" w14:textId="1E3FF7F0" w:rsidR="005E7A2A" w:rsidRPr="005E7A2A" w:rsidRDefault="005E7A2A" w:rsidP="00A8602F">
            <w:pPr>
              <w:pStyle w:val="ListParagraph"/>
              <w:numPr>
                <w:ilvl w:val="1"/>
                <w:numId w:val="1"/>
              </w:numPr>
              <w:rPr>
                <w:rFonts w:asciiTheme="minorHAnsi" w:hAnsiTheme="minorHAnsi" w:cs="Arial"/>
                <w:sz w:val="20"/>
              </w:rPr>
            </w:pPr>
            <w:r w:rsidRPr="005E7A2A">
              <w:rPr>
                <w:rFonts w:asciiTheme="minorHAnsi" w:hAnsiTheme="minorHAnsi" w:cs="Arial"/>
                <w:sz w:val="20"/>
              </w:rPr>
              <w:t>Assess whether</w:t>
            </w:r>
            <w:r>
              <w:rPr>
                <w:rFonts w:asciiTheme="minorHAnsi" w:hAnsiTheme="minorHAnsi" w:cs="Arial"/>
                <w:sz w:val="20"/>
              </w:rPr>
              <w:t xml:space="preserve"> humanitarian staff in direct contact with beneficiaries have been trained in the prevention of sexual exploitation and abuse</w:t>
            </w:r>
            <w:r w:rsidR="00A92F10">
              <w:rPr>
                <w:rFonts w:asciiTheme="minorHAnsi" w:hAnsiTheme="minorHAnsi" w:cs="Arial"/>
                <w:sz w:val="20"/>
              </w:rPr>
              <w:t>; assess both awareness and attitudes</w:t>
            </w:r>
          </w:p>
        </w:tc>
      </w:tr>
      <w:tr w:rsidR="00491C84" w:rsidRPr="004323E8" w14:paraId="58BE07BB"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09A09137" w14:textId="77777777" w:rsidR="00491C84" w:rsidRPr="00491C84" w:rsidRDefault="00491C84"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6FEFAC9D" w14:textId="77777777" w:rsidR="00491C84" w:rsidRPr="00491C84" w:rsidRDefault="00491C84" w:rsidP="008B6D4A">
            <w:pPr>
              <w:rPr>
                <w:rFonts w:asciiTheme="minorHAnsi" w:hAnsiTheme="minorHAnsi" w:cs="Arial"/>
                <w:b/>
                <w:bCs/>
                <w:sz w:val="20"/>
              </w:rPr>
            </w:pPr>
          </w:p>
        </w:tc>
      </w:tr>
      <w:tr w:rsidR="000C3A87" w:rsidRPr="004323E8" w14:paraId="011AA11B"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45FDF861" w14:textId="77A7A865" w:rsidR="000C3A87" w:rsidRPr="00491C84" w:rsidRDefault="000C3A87" w:rsidP="000C3A87">
            <w:pPr>
              <w:rPr>
                <w:rFonts w:asciiTheme="minorHAnsi" w:hAnsiTheme="minorHAnsi" w:cs="Arial"/>
                <w:sz w:val="20"/>
              </w:rPr>
            </w:pPr>
            <w:r w:rsidRPr="00491C84">
              <w:rPr>
                <w:rFonts w:asciiTheme="minorHAnsi" w:hAnsiTheme="minorHAnsi" w:cs="Arial"/>
                <w:sz w:val="20"/>
              </w:rPr>
              <w:t>Implementation</w:t>
            </w:r>
          </w:p>
        </w:tc>
        <w:tc>
          <w:tcPr>
            <w:cnfStyle w:val="000010000000" w:firstRow="0" w:lastRow="0" w:firstColumn="0" w:lastColumn="0" w:oddVBand="1" w:evenVBand="0" w:oddHBand="0" w:evenHBand="0" w:firstRowFirstColumn="0" w:firstRowLastColumn="0" w:lastRowFirstColumn="0" w:lastRowLastColumn="0"/>
            <w:tcW w:w="8366" w:type="dxa"/>
          </w:tcPr>
          <w:p w14:paraId="3B2E7A67" w14:textId="2C9AE380" w:rsidR="000C3A87" w:rsidRPr="00491C84" w:rsidRDefault="00A92F10" w:rsidP="008B6D4A">
            <w:pPr>
              <w:rPr>
                <w:rFonts w:asciiTheme="minorHAnsi" w:hAnsiTheme="minorHAnsi" w:cs="Arial"/>
                <w:b/>
                <w:bCs/>
                <w:sz w:val="20"/>
              </w:rPr>
            </w:pPr>
            <w:r w:rsidRPr="00491C84">
              <w:rPr>
                <w:rFonts w:asciiTheme="minorHAnsi" w:hAnsiTheme="minorHAnsi" w:cs="Arial"/>
                <w:b/>
                <w:bCs/>
                <w:sz w:val="20"/>
              </w:rPr>
              <w:t>Based on the planning stage, implement specific strategies and mitigation measures to prevent and reduce the risk of SEA in related activities:</w:t>
            </w:r>
          </w:p>
        </w:tc>
      </w:tr>
      <w:tr w:rsidR="000C3A87" w:rsidRPr="004323E8" w14:paraId="09A8A8DD" w14:textId="77777777" w:rsidTr="00491C84">
        <w:trPr>
          <w:trHeight w:val="468"/>
        </w:trPr>
        <w:tc>
          <w:tcPr>
            <w:cnfStyle w:val="001000000000" w:firstRow="0" w:lastRow="0" w:firstColumn="1" w:lastColumn="0" w:oddVBand="0" w:evenVBand="0" w:oddHBand="0" w:evenHBand="0" w:firstRowFirstColumn="0" w:firstRowLastColumn="0" w:lastRowFirstColumn="0" w:lastRowLastColumn="0"/>
            <w:tcW w:w="1614" w:type="dxa"/>
          </w:tcPr>
          <w:p w14:paraId="35A44F52" w14:textId="77777777" w:rsidR="000C3A87" w:rsidRPr="00A92F10" w:rsidRDefault="000C3A87"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7B83C850" w14:textId="2714C6D9" w:rsidR="000C3A87" w:rsidRPr="00A92F10" w:rsidRDefault="00A92F10" w:rsidP="00A8602F">
            <w:pPr>
              <w:pStyle w:val="ListParagraph"/>
              <w:numPr>
                <w:ilvl w:val="1"/>
                <w:numId w:val="2"/>
              </w:numPr>
              <w:rPr>
                <w:rFonts w:asciiTheme="minorHAnsi" w:hAnsiTheme="minorHAnsi" w:cs="Arial"/>
                <w:sz w:val="20"/>
              </w:rPr>
            </w:pPr>
            <w:r w:rsidRPr="00A92F10">
              <w:rPr>
                <w:rFonts w:asciiTheme="minorHAnsi" w:hAnsiTheme="minorHAnsi" w:cs="Arial"/>
                <w:sz w:val="20"/>
              </w:rPr>
              <w:t>Ensure that activities such as food distribution take place in a way that ensures safe and easy access to services and assistance</w:t>
            </w:r>
          </w:p>
        </w:tc>
      </w:tr>
      <w:tr w:rsidR="00A92F10" w:rsidRPr="004323E8" w14:paraId="5F9CE518"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31ED934F" w14:textId="77777777" w:rsidR="00A92F10" w:rsidRPr="00A92F10"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0238FF0A" w14:textId="58F70637" w:rsidR="00A92F10" w:rsidRPr="00A92F10" w:rsidRDefault="00A92F10" w:rsidP="00A8602F">
            <w:pPr>
              <w:pStyle w:val="ListParagraph"/>
              <w:numPr>
                <w:ilvl w:val="1"/>
                <w:numId w:val="2"/>
              </w:numPr>
              <w:rPr>
                <w:rFonts w:asciiTheme="minorHAnsi" w:hAnsiTheme="minorHAnsi" w:cs="Arial"/>
                <w:sz w:val="20"/>
              </w:rPr>
            </w:pPr>
            <w:r w:rsidRPr="00A92F10">
              <w:rPr>
                <w:rFonts w:asciiTheme="minorHAnsi" w:hAnsiTheme="minorHAnsi" w:cs="Arial"/>
                <w:sz w:val="20"/>
              </w:rPr>
              <w:t>Ensure that there is close oversight of the activities of staff in direct contact with beneficiaries</w:t>
            </w:r>
          </w:p>
        </w:tc>
      </w:tr>
      <w:tr w:rsidR="00A92F10" w:rsidRPr="004323E8" w14:paraId="00F2DBE4"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2DA2B71E" w14:textId="77777777" w:rsidR="00A92F10" w:rsidRPr="004323E8"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5657CA25" w14:textId="6860E482" w:rsidR="00A92F10" w:rsidRPr="00A92F10" w:rsidRDefault="00A92F10" w:rsidP="00A8602F">
            <w:pPr>
              <w:pStyle w:val="ListParagraph"/>
              <w:numPr>
                <w:ilvl w:val="1"/>
                <w:numId w:val="2"/>
              </w:numPr>
              <w:rPr>
                <w:rFonts w:asciiTheme="minorHAnsi" w:hAnsiTheme="minorHAnsi" w:cs="Arial"/>
                <w:sz w:val="20"/>
              </w:rPr>
            </w:pPr>
            <w:r w:rsidRPr="00A92F10">
              <w:rPr>
                <w:rFonts w:asciiTheme="minorHAnsi" w:hAnsiTheme="minorHAnsi" w:cs="Arial"/>
                <w:sz w:val="20"/>
              </w:rPr>
              <w:t>Ensure that all permanent and temporary service and distribution sites are equipped with a complaint box for confidential reports</w:t>
            </w:r>
          </w:p>
        </w:tc>
      </w:tr>
      <w:tr w:rsidR="00A92F10" w:rsidRPr="004323E8" w14:paraId="4BF8ADC4"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78C7E6AF" w14:textId="77777777" w:rsidR="00A92F10" w:rsidRPr="004323E8"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27E9B605" w14:textId="3B68DCE1" w:rsidR="00A92F10" w:rsidRPr="00A92F10" w:rsidRDefault="00A92F10" w:rsidP="00A8602F">
            <w:pPr>
              <w:pStyle w:val="ListParagraph"/>
              <w:numPr>
                <w:ilvl w:val="1"/>
                <w:numId w:val="2"/>
              </w:numPr>
              <w:rPr>
                <w:rFonts w:asciiTheme="minorHAnsi" w:hAnsiTheme="minorHAnsi" w:cs="Arial"/>
                <w:sz w:val="20"/>
              </w:rPr>
            </w:pPr>
            <w:r w:rsidRPr="00A92F10">
              <w:rPr>
                <w:rFonts w:asciiTheme="minorHAnsi" w:hAnsiTheme="minorHAnsi" w:cs="Arial"/>
                <w:sz w:val="20"/>
              </w:rPr>
              <w:t>Ensure that where relevant and applicable, PSEA awareness raising materials and hotline information is shared with beneficiaries either through an easily visible banner or the direct distribution of posters/pamphlets</w:t>
            </w:r>
          </w:p>
        </w:tc>
      </w:tr>
      <w:tr w:rsidR="00A92F10" w:rsidRPr="004323E8" w14:paraId="5ED98D48"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38053D77" w14:textId="77777777" w:rsidR="00A92F10" w:rsidRPr="004323E8"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3C13CE2E" w14:textId="5B3EE823" w:rsidR="00A92F10" w:rsidRPr="00A92F10" w:rsidRDefault="00A92F10" w:rsidP="00A8602F">
            <w:pPr>
              <w:pStyle w:val="ListParagraph"/>
              <w:numPr>
                <w:ilvl w:val="1"/>
                <w:numId w:val="2"/>
              </w:numPr>
              <w:rPr>
                <w:rFonts w:asciiTheme="minorHAnsi" w:hAnsiTheme="minorHAnsi" w:cs="Arial"/>
                <w:sz w:val="20"/>
              </w:rPr>
            </w:pPr>
            <w:r w:rsidRPr="00A92F10">
              <w:rPr>
                <w:rFonts w:asciiTheme="minorHAnsi" w:hAnsiTheme="minorHAnsi" w:cs="Arial"/>
                <w:sz w:val="20"/>
              </w:rPr>
              <w:t xml:space="preserve">Ensure that field staff are familiar with the actions they need to take if they are the recipient of a SEA report. Ensure that staff at all levels are familiar with </w:t>
            </w:r>
            <w:r w:rsidR="00A8602F" w:rsidRPr="00A92F10">
              <w:rPr>
                <w:rFonts w:asciiTheme="minorHAnsi" w:hAnsiTheme="minorHAnsi" w:cs="Arial"/>
                <w:sz w:val="20"/>
              </w:rPr>
              <w:t>agency-based</w:t>
            </w:r>
            <w:r w:rsidRPr="00A92F10">
              <w:rPr>
                <w:rFonts w:asciiTheme="minorHAnsi" w:hAnsiTheme="minorHAnsi" w:cs="Arial"/>
                <w:sz w:val="20"/>
              </w:rPr>
              <w:t xml:space="preserve"> complaint mechanisms</w:t>
            </w:r>
          </w:p>
        </w:tc>
      </w:tr>
      <w:tr w:rsidR="00A8602F" w:rsidRPr="004323E8" w14:paraId="61F6195E"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6C38CDBA" w14:textId="77777777" w:rsidR="00A8602F" w:rsidRPr="004323E8" w:rsidRDefault="00A8602F"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5A394417" w14:textId="1FC4F2DC" w:rsidR="00A8602F" w:rsidRPr="00A8602F" w:rsidRDefault="00A8602F" w:rsidP="00A8602F">
            <w:pPr>
              <w:pStyle w:val="ListParagraph"/>
              <w:numPr>
                <w:ilvl w:val="1"/>
                <w:numId w:val="2"/>
              </w:numPr>
              <w:rPr>
                <w:rFonts w:asciiTheme="minorHAnsi" w:hAnsiTheme="minorHAnsi" w:cs="Arial"/>
                <w:sz w:val="20"/>
              </w:rPr>
            </w:pPr>
            <w:r w:rsidRPr="00A8602F">
              <w:rPr>
                <w:rFonts w:asciiTheme="minorHAnsi" w:hAnsiTheme="minorHAnsi" w:cs="Arial"/>
                <w:sz w:val="20"/>
              </w:rPr>
              <w:t>Ensure integration of PSEA core principles into all relevant cluster produced or endorsed products</w:t>
            </w:r>
          </w:p>
        </w:tc>
      </w:tr>
      <w:tr w:rsidR="00A8602F" w:rsidRPr="004323E8" w14:paraId="17D5388C"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09F03147" w14:textId="77777777" w:rsidR="00A8602F" w:rsidRPr="004323E8" w:rsidRDefault="00A8602F"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5E9F1428" w14:textId="54271662" w:rsidR="00A8602F" w:rsidRPr="00A8602F" w:rsidRDefault="00A8602F" w:rsidP="00A8602F">
            <w:pPr>
              <w:pStyle w:val="ListParagraph"/>
              <w:numPr>
                <w:ilvl w:val="1"/>
                <w:numId w:val="2"/>
              </w:numPr>
              <w:rPr>
                <w:rFonts w:asciiTheme="minorHAnsi" w:hAnsiTheme="minorHAnsi" w:cs="Arial"/>
                <w:sz w:val="20"/>
              </w:rPr>
            </w:pPr>
            <w:r w:rsidRPr="00A8602F">
              <w:rPr>
                <w:rFonts w:asciiTheme="minorHAnsi" w:hAnsiTheme="minorHAnsi" w:cs="Arial"/>
                <w:sz w:val="20"/>
              </w:rPr>
              <w:t>Ensu</w:t>
            </w:r>
            <w:r>
              <w:rPr>
                <w:rFonts w:asciiTheme="minorHAnsi" w:hAnsiTheme="minorHAnsi" w:cs="Arial"/>
                <w:sz w:val="20"/>
              </w:rPr>
              <w:t>re the inclusion of gender-disaggregated and SEA focused questions into cluster tools and surveys</w:t>
            </w:r>
          </w:p>
        </w:tc>
      </w:tr>
      <w:tr w:rsidR="000C3A87" w:rsidRPr="004323E8" w14:paraId="59E047D6"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3B37098D" w14:textId="77777777" w:rsidR="000C3A87" w:rsidRPr="004323E8" w:rsidRDefault="000C3A87"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49764921" w14:textId="77777777" w:rsidR="000C3A87" w:rsidRPr="004323E8" w:rsidRDefault="000C3A87" w:rsidP="008B6D4A">
            <w:pPr>
              <w:rPr>
                <w:rFonts w:asciiTheme="minorHAnsi" w:hAnsiTheme="minorHAnsi" w:cs="Arial"/>
                <w:b/>
                <w:bCs/>
                <w:sz w:val="20"/>
              </w:rPr>
            </w:pPr>
          </w:p>
        </w:tc>
      </w:tr>
      <w:tr w:rsidR="000C3A87" w:rsidRPr="004323E8" w14:paraId="218B1C80"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59AAD768" w14:textId="48725282" w:rsidR="000C3A87" w:rsidRPr="00491C84" w:rsidRDefault="000C3A87" w:rsidP="000C3A87">
            <w:pPr>
              <w:rPr>
                <w:rFonts w:asciiTheme="minorHAnsi" w:hAnsiTheme="minorHAnsi" w:cs="Arial"/>
                <w:sz w:val="20"/>
              </w:rPr>
            </w:pPr>
            <w:r w:rsidRPr="00491C84">
              <w:rPr>
                <w:rFonts w:asciiTheme="minorHAnsi" w:hAnsiTheme="minorHAnsi" w:cs="Arial"/>
                <w:sz w:val="20"/>
              </w:rPr>
              <w:t>Coordination</w:t>
            </w:r>
          </w:p>
        </w:tc>
        <w:tc>
          <w:tcPr>
            <w:cnfStyle w:val="000010000000" w:firstRow="0" w:lastRow="0" w:firstColumn="0" w:lastColumn="0" w:oddVBand="1" w:evenVBand="0" w:oddHBand="0" w:evenHBand="0" w:firstRowFirstColumn="0" w:firstRowLastColumn="0" w:lastRowFirstColumn="0" w:lastRowLastColumn="0"/>
            <w:tcW w:w="8366" w:type="dxa"/>
          </w:tcPr>
          <w:p w14:paraId="0A16A380" w14:textId="3B3CA895" w:rsidR="000C3A87" w:rsidRPr="00491C84" w:rsidRDefault="00A92F10" w:rsidP="008B6D4A">
            <w:pPr>
              <w:rPr>
                <w:rFonts w:asciiTheme="minorHAnsi" w:hAnsiTheme="minorHAnsi" w:cs="Arial"/>
                <w:b/>
                <w:bCs/>
                <w:sz w:val="20"/>
              </w:rPr>
            </w:pPr>
            <w:r w:rsidRPr="00491C84">
              <w:rPr>
                <w:rFonts w:asciiTheme="minorHAnsi" w:hAnsiTheme="minorHAnsi" w:cs="Arial"/>
                <w:b/>
                <w:bCs/>
                <w:sz w:val="20"/>
              </w:rPr>
              <w:t xml:space="preserve">Strengthen </w:t>
            </w:r>
            <w:r w:rsidR="00491C84" w:rsidRPr="00491C84">
              <w:rPr>
                <w:rFonts w:asciiTheme="minorHAnsi" w:hAnsiTheme="minorHAnsi" w:cs="Arial"/>
                <w:b/>
                <w:bCs/>
                <w:sz w:val="20"/>
              </w:rPr>
              <w:t>inter-sectoral</w:t>
            </w:r>
            <w:r w:rsidRPr="00491C84">
              <w:rPr>
                <w:rFonts w:asciiTheme="minorHAnsi" w:hAnsiTheme="minorHAnsi" w:cs="Arial"/>
                <w:b/>
                <w:bCs/>
                <w:sz w:val="20"/>
              </w:rPr>
              <w:t xml:space="preserve"> coordination on PSEA through the encouragement and advocacy</w:t>
            </w:r>
            <w:r w:rsidR="00491C84" w:rsidRPr="00491C84">
              <w:rPr>
                <w:rFonts w:asciiTheme="minorHAnsi" w:hAnsiTheme="minorHAnsi" w:cs="Arial"/>
                <w:b/>
                <w:bCs/>
                <w:sz w:val="20"/>
              </w:rPr>
              <w:t xml:space="preserve"> with sector partners</w:t>
            </w:r>
            <w:r w:rsidRPr="00491C84">
              <w:rPr>
                <w:rFonts w:asciiTheme="minorHAnsi" w:hAnsiTheme="minorHAnsi" w:cs="Arial"/>
                <w:b/>
                <w:bCs/>
                <w:sz w:val="20"/>
              </w:rPr>
              <w:t xml:space="preserve"> for:</w:t>
            </w:r>
          </w:p>
        </w:tc>
      </w:tr>
      <w:tr w:rsidR="00A92F10" w:rsidRPr="004323E8" w14:paraId="436F5543"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60F1B65C" w14:textId="77777777" w:rsidR="00A92F10" w:rsidRPr="004323E8"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33EDC36F" w14:textId="5DEAF38F" w:rsidR="00491C84" w:rsidRPr="00491C84" w:rsidRDefault="00491C84" w:rsidP="00A8602F">
            <w:pPr>
              <w:pStyle w:val="ListParagraph"/>
              <w:numPr>
                <w:ilvl w:val="1"/>
                <w:numId w:val="3"/>
              </w:numPr>
              <w:rPr>
                <w:rFonts w:asciiTheme="minorHAnsi" w:hAnsiTheme="minorHAnsi" w:cs="Arial"/>
                <w:sz w:val="20"/>
              </w:rPr>
            </w:pPr>
            <w:r w:rsidRPr="00491C84">
              <w:rPr>
                <w:rFonts w:asciiTheme="minorHAnsi" w:hAnsiTheme="minorHAnsi" w:cs="Arial"/>
                <w:sz w:val="20"/>
              </w:rPr>
              <w:t>Encourage</w:t>
            </w:r>
            <w:r>
              <w:rPr>
                <w:rFonts w:asciiTheme="minorHAnsi" w:hAnsiTheme="minorHAnsi" w:cs="Arial"/>
                <w:sz w:val="20"/>
              </w:rPr>
              <w:t xml:space="preserve"> member agencies to become a member of the PSEA Network and actively engage</w:t>
            </w:r>
          </w:p>
        </w:tc>
      </w:tr>
      <w:tr w:rsidR="00A92F10" w:rsidRPr="004323E8" w14:paraId="2F6EB543"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49182BCA" w14:textId="77777777" w:rsidR="00A92F10" w:rsidRPr="004323E8"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3F54B348" w14:textId="6A36B41B" w:rsidR="00A92F10" w:rsidRPr="00491C84" w:rsidRDefault="00491C84" w:rsidP="00A8602F">
            <w:pPr>
              <w:pStyle w:val="ListParagraph"/>
              <w:numPr>
                <w:ilvl w:val="1"/>
                <w:numId w:val="3"/>
              </w:numPr>
              <w:rPr>
                <w:rFonts w:asciiTheme="minorHAnsi" w:hAnsiTheme="minorHAnsi" w:cs="Arial"/>
                <w:sz w:val="20"/>
              </w:rPr>
            </w:pPr>
            <w:r>
              <w:rPr>
                <w:rFonts w:asciiTheme="minorHAnsi" w:hAnsiTheme="minorHAnsi" w:cs="Arial"/>
                <w:sz w:val="20"/>
              </w:rPr>
              <w:t>Encourage member agencies to identify an agency PSEA focal point</w:t>
            </w:r>
          </w:p>
        </w:tc>
      </w:tr>
      <w:tr w:rsidR="00491C84" w:rsidRPr="004323E8" w14:paraId="438DD90B"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641C8301" w14:textId="77777777" w:rsidR="00491C84" w:rsidRPr="004323E8" w:rsidRDefault="00491C84"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34DAA8E3" w14:textId="3409CB99" w:rsidR="00491C84" w:rsidRDefault="00491C84" w:rsidP="00A8602F">
            <w:pPr>
              <w:pStyle w:val="ListParagraph"/>
              <w:numPr>
                <w:ilvl w:val="1"/>
                <w:numId w:val="3"/>
              </w:numPr>
              <w:rPr>
                <w:rFonts w:asciiTheme="minorHAnsi" w:hAnsiTheme="minorHAnsi" w:cs="Arial"/>
                <w:sz w:val="20"/>
              </w:rPr>
            </w:pPr>
            <w:r>
              <w:rPr>
                <w:rFonts w:asciiTheme="minorHAnsi" w:hAnsiTheme="minorHAnsi" w:cs="Arial"/>
                <w:sz w:val="20"/>
              </w:rPr>
              <w:t>Encourage member agencies to participate in capacity building trainings of the network</w:t>
            </w:r>
          </w:p>
        </w:tc>
      </w:tr>
      <w:tr w:rsidR="00A92F10" w:rsidRPr="004323E8" w14:paraId="34F6CD3C" w14:textId="77777777" w:rsidTr="00491C84">
        <w:tc>
          <w:tcPr>
            <w:cnfStyle w:val="001000000000" w:firstRow="0" w:lastRow="0" w:firstColumn="1" w:lastColumn="0" w:oddVBand="0" w:evenVBand="0" w:oddHBand="0" w:evenHBand="0" w:firstRowFirstColumn="0" w:firstRowLastColumn="0" w:lastRowFirstColumn="0" w:lastRowLastColumn="0"/>
            <w:tcW w:w="1614" w:type="dxa"/>
          </w:tcPr>
          <w:p w14:paraId="3D877D39" w14:textId="77777777" w:rsidR="00A92F10" w:rsidRPr="004323E8"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11DBB68C" w14:textId="76D4837F" w:rsidR="00A92F10" w:rsidRPr="00491C84" w:rsidRDefault="00491C84" w:rsidP="00A8602F">
            <w:pPr>
              <w:pStyle w:val="ListParagraph"/>
              <w:numPr>
                <w:ilvl w:val="1"/>
                <w:numId w:val="3"/>
              </w:numPr>
              <w:rPr>
                <w:rFonts w:asciiTheme="minorHAnsi" w:hAnsiTheme="minorHAnsi" w:cs="Arial"/>
                <w:sz w:val="20"/>
              </w:rPr>
            </w:pPr>
            <w:r>
              <w:rPr>
                <w:rFonts w:asciiTheme="minorHAnsi" w:hAnsiTheme="minorHAnsi" w:cs="Arial"/>
                <w:sz w:val="20"/>
              </w:rPr>
              <w:t>Collaborate with the network on identifying risks and prevention and mitigation measures for PSEA</w:t>
            </w:r>
          </w:p>
        </w:tc>
      </w:tr>
      <w:tr w:rsidR="00A92F10" w:rsidRPr="004323E8" w14:paraId="08CE71A0" w14:textId="77777777" w:rsidTr="0049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Pr>
          <w:p w14:paraId="449BC53C" w14:textId="77777777" w:rsidR="00A92F10" w:rsidRPr="004323E8" w:rsidRDefault="00A92F10" w:rsidP="000C3A87">
            <w:pPr>
              <w:rPr>
                <w:rFonts w:asciiTheme="minorHAnsi" w:hAnsiTheme="minorHAnsi" w:cs="Arial"/>
                <w:b w:val="0"/>
                <w:bCs w:val="0"/>
                <w:sz w:val="20"/>
              </w:rPr>
            </w:pPr>
          </w:p>
        </w:tc>
        <w:tc>
          <w:tcPr>
            <w:cnfStyle w:val="000010000000" w:firstRow="0" w:lastRow="0" w:firstColumn="0" w:lastColumn="0" w:oddVBand="1" w:evenVBand="0" w:oddHBand="0" w:evenHBand="0" w:firstRowFirstColumn="0" w:firstRowLastColumn="0" w:lastRowFirstColumn="0" w:lastRowLastColumn="0"/>
            <w:tcW w:w="8366" w:type="dxa"/>
          </w:tcPr>
          <w:p w14:paraId="26EA626B" w14:textId="5E31C0C2" w:rsidR="00A92F10" w:rsidRPr="00491C84" w:rsidRDefault="00491C84" w:rsidP="00A8602F">
            <w:pPr>
              <w:pStyle w:val="ListParagraph"/>
              <w:numPr>
                <w:ilvl w:val="1"/>
                <w:numId w:val="3"/>
              </w:numPr>
              <w:rPr>
                <w:rFonts w:asciiTheme="minorHAnsi" w:hAnsiTheme="minorHAnsi" w:cs="Arial"/>
                <w:sz w:val="20"/>
              </w:rPr>
            </w:pPr>
            <w:r>
              <w:rPr>
                <w:rFonts w:asciiTheme="minorHAnsi" w:hAnsiTheme="minorHAnsi" w:cs="Arial"/>
                <w:sz w:val="20"/>
              </w:rPr>
              <w:t xml:space="preserve">Coordinate on the provision and distribution of PSEA awareness raising materials to members with ongoing field activities </w:t>
            </w:r>
          </w:p>
        </w:tc>
      </w:tr>
    </w:tbl>
    <w:p w14:paraId="470E1739" w14:textId="77777777" w:rsidR="00431127" w:rsidRDefault="00E0419A" w:rsidP="00085233"/>
    <w:sectPr w:rsidR="00431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757" w14:textId="77777777" w:rsidR="00DF05CB" w:rsidRDefault="00DF05CB" w:rsidP="00DF05CB">
      <w:r>
        <w:separator/>
      </w:r>
    </w:p>
  </w:endnote>
  <w:endnote w:type="continuationSeparator" w:id="0">
    <w:p w14:paraId="1D9CFC08" w14:textId="77777777" w:rsidR="00DF05CB" w:rsidRDefault="00DF05CB" w:rsidP="00DF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EFBA" w14:textId="77777777" w:rsidR="00DF05CB" w:rsidRDefault="00DF05CB" w:rsidP="00DF05CB">
      <w:r>
        <w:separator/>
      </w:r>
    </w:p>
  </w:footnote>
  <w:footnote w:type="continuationSeparator" w:id="0">
    <w:p w14:paraId="6D864D01" w14:textId="77777777" w:rsidR="00DF05CB" w:rsidRDefault="00DF05CB" w:rsidP="00DF0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521"/>
    <w:multiLevelType w:val="hybridMultilevel"/>
    <w:tmpl w:val="005649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3A17BE"/>
    <w:multiLevelType w:val="hybridMultilevel"/>
    <w:tmpl w:val="1116DEA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1975B5"/>
    <w:multiLevelType w:val="hybridMultilevel"/>
    <w:tmpl w:val="69C0817C"/>
    <w:lvl w:ilvl="0" w:tplc="D6DEA77A">
      <w:start w:val="1"/>
      <w:numFmt w:val="lowerLetter"/>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FD"/>
    <w:rsid w:val="00085233"/>
    <w:rsid w:val="000C3A87"/>
    <w:rsid w:val="000E2D4D"/>
    <w:rsid w:val="001C1757"/>
    <w:rsid w:val="001D226A"/>
    <w:rsid w:val="001F7EE4"/>
    <w:rsid w:val="0020583F"/>
    <w:rsid w:val="004470F1"/>
    <w:rsid w:val="00452FFD"/>
    <w:rsid w:val="00491C84"/>
    <w:rsid w:val="00505991"/>
    <w:rsid w:val="005E7A2A"/>
    <w:rsid w:val="00604DDD"/>
    <w:rsid w:val="00655944"/>
    <w:rsid w:val="006D4A50"/>
    <w:rsid w:val="00756D64"/>
    <w:rsid w:val="0076401C"/>
    <w:rsid w:val="00986A6D"/>
    <w:rsid w:val="00A8602F"/>
    <w:rsid w:val="00A92F10"/>
    <w:rsid w:val="00DF05CB"/>
    <w:rsid w:val="00E0419A"/>
    <w:rsid w:val="00F0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936C5"/>
  <w15:chartTrackingRefBased/>
  <w15:docId w15:val="{0A08D373-E6B9-4750-8428-B0693884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FD"/>
    <w:pPr>
      <w:spacing w:after="0" w:line="240" w:lineRule="auto"/>
    </w:pPr>
    <w:rPr>
      <w:rFonts w:ascii="Times" w:eastAsia="Times" w:hAnsi="Times" w:cs="Times New Roman"/>
      <w:sz w:val="24"/>
      <w:szCs w:val="20"/>
      <w:lang w:val="en-GB"/>
    </w:rPr>
  </w:style>
  <w:style w:type="paragraph" w:styleId="Heading3">
    <w:name w:val="heading 3"/>
    <w:basedOn w:val="Normal"/>
    <w:next w:val="Normal"/>
    <w:link w:val="Heading3Char"/>
    <w:unhideWhenUsed/>
    <w:qFormat/>
    <w:rsid w:val="00452F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2FFD"/>
    <w:rPr>
      <w:rFonts w:ascii="Arial" w:eastAsia="Times" w:hAnsi="Arial" w:cs="Arial"/>
      <w:b/>
      <w:bCs/>
      <w:sz w:val="26"/>
      <w:szCs w:val="26"/>
      <w:lang w:val="en-GB"/>
    </w:rPr>
  </w:style>
  <w:style w:type="paragraph" w:styleId="BodyText">
    <w:name w:val="Body Text"/>
    <w:basedOn w:val="Normal"/>
    <w:link w:val="BodyTextChar"/>
    <w:unhideWhenUsed/>
    <w:rsid w:val="00452FFD"/>
    <w:pPr>
      <w:spacing w:after="120"/>
    </w:pPr>
  </w:style>
  <w:style w:type="character" w:customStyle="1" w:styleId="BodyTextChar">
    <w:name w:val="Body Text Char"/>
    <w:basedOn w:val="DefaultParagraphFont"/>
    <w:link w:val="BodyText"/>
    <w:rsid w:val="00452FFD"/>
    <w:rPr>
      <w:rFonts w:ascii="Times" w:eastAsia="Times" w:hAnsi="Times" w:cs="Times New Roman"/>
      <w:sz w:val="24"/>
      <w:szCs w:val="20"/>
      <w:lang w:val="en-GB"/>
    </w:rPr>
  </w:style>
  <w:style w:type="table" w:styleId="ListTable3-Accent1">
    <w:name w:val="List Table 3 Accent 1"/>
    <w:basedOn w:val="TableNormal"/>
    <w:uiPriority w:val="48"/>
    <w:rsid w:val="00452FF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er">
    <w:name w:val="footer"/>
    <w:basedOn w:val="Normal"/>
    <w:link w:val="FooterChar"/>
    <w:uiPriority w:val="99"/>
    <w:unhideWhenUsed/>
    <w:rsid w:val="00452FFD"/>
    <w:pPr>
      <w:tabs>
        <w:tab w:val="center" w:pos="4680"/>
        <w:tab w:val="right" w:pos="9360"/>
      </w:tabs>
    </w:pPr>
  </w:style>
  <w:style w:type="character" w:customStyle="1" w:styleId="FooterChar">
    <w:name w:val="Footer Char"/>
    <w:basedOn w:val="DefaultParagraphFont"/>
    <w:link w:val="Footer"/>
    <w:uiPriority w:val="99"/>
    <w:rsid w:val="00452FFD"/>
    <w:rPr>
      <w:rFonts w:ascii="Times" w:eastAsia="Times" w:hAnsi="Times" w:cs="Times New Roman"/>
      <w:sz w:val="24"/>
      <w:szCs w:val="20"/>
      <w:lang w:val="en-GB"/>
    </w:rPr>
  </w:style>
  <w:style w:type="character" w:styleId="CommentReference">
    <w:name w:val="annotation reference"/>
    <w:basedOn w:val="DefaultParagraphFont"/>
    <w:uiPriority w:val="99"/>
    <w:semiHidden/>
    <w:unhideWhenUsed/>
    <w:rsid w:val="00986A6D"/>
    <w:rPr>
      <w:sz w:val="16"/>
      <w:szCs w:val="16"/>
    </w:rPr>
  </w:style>
  <w:style w:type="paragraph" w:styleId="CommentText">
    <w:name w:val="annotation text"/>
    <w:basedOn w:val="Normal"/>
    <w:link w:val="CommentTextChar"/>
    <w:uiPriority w:val="99"/>
    <w:semiHidden/>
    <w:unhideWhenUsed/>
    <w:rsid w:val="00986A6D"/>
    <w:rPr>
      <w:sz w:val="20"/>
    </w:rPr>
  </w:style>
  <w:style w:type="character" w:customStyle="1" w:styleId="CommentTextChar">
    <w:name w:val="Comment Text Char"/>
    <w:basedOn w:val="DefaultParagraphFont"/>
    <w:link w:val="CommentText"/>
    <w:uiPriority w:val="99"/>
    <w:semiHidden/>
    <w:rsid w:val="00986A6D"/>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86A6D"/>
    <w:rPr>
      <w:b/>
      <w:bCs/>
    </w:rPr>
  </w:style>
  <w:style w:type="character" w:customStyle="1" w:styleId="CommentSubjectChar">
    <w:name w:val="Comment Subject Char"/>
    <w:basedOn w:val="CommentTextChar"/>
    <w:link w:val="CommentSubject"/>
    <w:uiPriority w:val="99"/>
    <w:semiHidden/>
    <w:rsid w:val="00986A6D"/>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986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6D"/>
    <w:rPr>
      <w:rFonts w:ascii="Segoe UI" w:eastAsia="Times" w:hAnsi="Segoe UI" w:cs="Segoe UI"/>
      <w:sz w:val="18"/>
      <w:szCs w:val="18"/>
      <w:lang w:val="en-GB"/>
    </w:rPr>
  </w:style>
  <w:style w:type="paragraph" w:styleId="ListParagraph">
    <w:name w:val="List Paragraph"/>
    <w:basedOn w:val="Normal"/>
    <w:uiPriority w:val="34"/>
    <w:qFormat/>
    <w:rsid w:val="005E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7903">
      <w:bodyDiv w:val="1"/>
      <w:marLeft w:val="0"/>
      <w:marRight w:val="0"/>
      <w:marTop w:val="0"/>
      <w:marBottom w:val="0"/>
      <w:divBdr>
        <w:top w:val="none" w:sz="0" w:space="0" w:color="auto"/>
        <w:left w:val="none" w:sz="0" w:space="0" w:color="auto"/>
        <w:bottom w:val="none" w:sz="0" w:space="0" w:color="auto"/>
        <w:right w:val="none" w:sz="0" w:space="0" w:color="auto"/>
      </w:divBdr>
    </w:div>
    <w:div w:id="326595236">
      <w:bodyDiv w:val="1"/>
      <w:marLeft w:val="0"/>
      <w:marRight w:val="0"/>
      <w:marTop w:val="0"/>
      <w:marBottom w:val="0"/>
      <w:divBdr>
        <w:top w:val="none" w:sz="0" w:space="0" w:color="auto"/>
        <w:left w:val="none" w:sz="0" w:space="0" w:color="auto"/>
        <w:bottom w:val="none" w:sz="0" w:space="0" w:color="auto"/>
        <w:right w:val="none" w:sz="0" w:space="0" w:color="auto"/>
      </w:divBdr>
    </w:div>
    <w:div w:id="488909618">
      <w:bodyDiv w:val="1"/>
      <w:marLeft w:val="0"/>
      <w:marRight w:val="0"/>
      <w:marTop w:val="0"/>
      <w:marBottom w:val="0"/>
      <w:divBdr>
        <w:top w:val="none" w:sz="0" w:space="0" w:color="auto"/>
        <w:left w:val="none" w:sz="0" w:space="0" w:color="auto"/>
        <w:bottom w:val="none" w:sz="0" w:space="0" w:color="auto"/>
        <w:right w:val="none" w:sz="0" w:space="0" w:color="auto"/>
      </w:divBdr>
    </w:div>
    <w:div w:id="589852836">
      <w:bodyDiv w:val="1"/>
      <w:marLeft w:val="0"/>
      <w:marRight w:val="0"/>
      <w:marTop w:val="0"/>
      <w:marBottom w:val="0"/>
      <w:divBdr>
        <w:top w:val="none" w:sz="0" w:space="0" w:color="auto"/>
        <w:left w:val="none" w:sz="0" w:space="0" w:color="auto"/>
        <w:bottom w:val="none" w:sz="0" w:space="0" w:color="auto"/>
        <w:right w:val="none" w:sz="0" w:space="0" w:color="auto"/>
      </w:divBdr>
    </w:div>
    <w:div w:id="888608472">
      <w:bodyDiv w:val="1"/>
      <w:marLeft w:val="0"/>
      <w:marRight w:val="0"/>
      <w:marTop w:val="0"/>
      <w:marBottom w:val="0"/>
      <w:divBdr>
        <w:top w:val="none" w:sz="0" w:space="0" w:color="auto"/>
        <w:left w:val="none" w:sz="0" w:space="0" w:color="auto"/>
        <w:bottom w:val="none" w:sz="0" w:space="0" w:color="auto"/>
        <w:right w:val="none" w:sz="0" w:space="0" w:color="auto"/>
      </w:divBdr>
    </w:div>
    <w:div w:id="1081757639">
      <w:bodyDiv w:val="1"/>
      <w:marLeft w:val="0"/>
      <w:marRight w:val="0"/>
      <w:marTop w:val="0"/>
      <w:marBottom w:val="0"/>
      <w:divBdr>
        <w:top w:val="none" w:sz="0" w:space="0" w:color="auto"/>
        <w:left w:val="none" w:sz="0" w:space="0" w:color="auto"/>
        <w:bottom w:val="none" w:sz="0" w:space="0" w:color="auto"/>
        <w:right w:val="none" w:sz="0" w:space="0" w:color="auto"/>
      </w:divBdr>
    </w:div>
    <w:div w:id="1139497854">
      <w:bodyDiv w:val="1"/>
      <w:marLeft w:val="0"/>
      <w:marRight w:val="0"/>
      <w:marTop w:val="0"/>
      <w:marBottom w:val="0"/>
      <w:divBdr>
        <w:top w:val="none" w:sz="0" w:space="0" w:color="auto"/>
        <w:left w:val="none" w:sz="0" w:space="0" w:color="auto"/>
        <w:bottom w:val="none" w:sz="0" w:space="0" w:color="auto"/>
        <w:right w:val="none" w:sz="0" w:space="0" w:color="auto"/>
      </w:divBdr>
    </w:div>
    <w:div w:id="1239174825">
      <w:bodyDiv w:val="1"/>
      <w:marLeft w:val="0"/>
      <w:marRight w:val="0"/>
      <w:marTop w:val="0"/>
      <w:marBottom w:val="0"/>
      <w:divBdr>
        <w:top w:val="none" w:sz="0" w:space="0" w:color="auto"/>
        <w:left w:val="none" w:sz="0" w:space="0" w:color="auto"/>
        <w:bottom w:val="none" w:sz="0" w:space="0" w:color="auto"/>
        <w:right w:val="none" w:sz="0" w:space="0" w:color="auto"/>
      </w:divBdr>
    </w:div>
    <w:div w:id="1323696279">
      <w:bodyDiv w:val="1"/>
      <w:marLeft w:val="0"/>
      <w:marRight w:val="0"/>
      <w:marTop w:val="0"/>
      <w:marBottom w:val="0"/>
      <w:divBdr>
        <w:top w:val="none" w:sz="0" w:space="0" w:color="auto"/>
        <w:left w:val="none" w:sz="0" w:space="0" w:color="auto"/>
        <w:bottom w:val="none" w:sz="0" w:space="0" w:color="auto"/>
        <w:right w:val="none" w:sz="0" w:space="0" w:color="auto"/>
      </w:divBdr>
    </w:div>
    <w:div w:id="1883782378">
      <w:bodyDiv w:val="1"/>
      <w:marLeft w:val="0"/>
      <w:marRight w:val="0"/>
      <w:marTop w:val="0"/>
      <w:marBottom w:val="0"/>
      <w:divBdr>
        <w:top w:val="none" w:sz="0" w:space="0" w:color="auto"/>
        <w:left w:val="none" w:sz="0" w:space="0" w:color="auto"/>
        <w:bottom w:val="none" w:sz="0" w:space="0" w:color="auto"/>
        <w:right w:val="none" w:sz="0" w:space="0" w:color="auto"/>
      </w:divBdr>
    </w:div>
    <w:div w:id="2078821985">
      <w:bodyDiv w:val="1"/>
      <w:marLeft w:val="0"/>
      <w:marRight w:val="0"/>
      <w:marTop w:val="0"/>
      <w:marBottom w:val="0"/>
      <w:divBdr>
        <w:top w:val="none" w:sz="0" w:space="0" w:color="auto"/>
        <w:left w:val="none" w:sz="0" w:space="0" w:color="auto"/>
        <w:bottom w:val="none" w:sz="0" w:space="0" w:color="auto"/>
        <w:right w:val="none" w:sz="0" w:space="0" w:color="auto"/>
      </w:divBdr>
    </w:div>
    <w:div w:id="20996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CEVIK Burcin</dc:creator>
  <cp:keywords/>
  <dc:description/>
  <cp:lastModifiedBy>HILEMAN Alexandra</cp:lastModifiedBy>
  <cp:revision>2</cp:revision>
  <dcterms:created xsi:type="dcterms:W3CDTF">2020-06-22T11:42:00Z</dcterms:created>
  <dcterms:modified xsi:type="dcterms:W3CDTF">2020-06-22T11:42:00Z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2020-06-22T11:41:45Z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44f4617e-2f1e-418e-a224-61a1f466de96</vt:lpwstr>
  </property>
  <property fmtid="{D5CDD505-2E9C-101B-9397-08002B2CF9AE}" pid="8" name="MSIP_Label_2059aa38-f392-4105-be92-628035578272_ContentBits">
    <vt:lpwstr>0</vt:lpwstr>
  </property>
</Properties>
</file>