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80310" w14:textId="77777777" w:rsidR="009C3DA8" w:rsidRDefault="003A6A24" w:rsidP="009C3DA8">
      <w:pPr>
        <w:pStyle w:val="Heading1"/>
        <w:rPr>
          <w:lang w:val="en-US"/>
        </w:rPr>
      </w:pPr>
      <w:r>
        <w:rPr>
          <w:lang w:val="en-US"/>
        </w:rPr>
        <w:t>UNHCR Jordan</w:t>
      </w:r>
      <w:r w:rsidR="00337654">
        <w:rPr>
          <w:lang w:val="en-US"/>
        </w:rPr>
        <w:t xml:space="preserve"> – </w:t>
      </w:r>
      <w:r w:rsidR="00C13DA4">
        <w:rPr>
          <w:lang w:val="en-US"/>
        </w:rPr>
        <w:t xml:space="preserve">Inter-Agency </w:t>
      </w:r>
      <w:r w:rsidR="00337654">
        <w:rPr>
          <w:lang w:val="en-US"/>
        </w:rPr>
        <w:t>Refugee Response in Jordan</w:t>
      </w:r>
    </w:p>
    <w:p w14:paraId="6E1A4E1B" w14:textId="77777777" w:rsidR="009C3DA8" w:rsidRDefault="009C3DA8" w:rsidP="009C3DA8">
      <w:pPr>
        <w:pStyle w:val="Heading2"/>
        <w:rPr>
          <w:lang w:val="en-US"/>
        </w:rPr>
      </w:pPr>
      <w:r>
        <w:rPr>
          <w:lang w:val="en-US"/>
        </w:rPr>
        <w:t>Network on Protection from</w:t>
      </w:r>
      <w:r w:rsidR="003A6A24">
        <w:rPr>
          <w:lang w:val="en-US"/>
        </w:rPr>
        <w:t xml:space="preserve"> Sexual Exploitation and Abuse</w:t>
      </w:r>
      <w:r>
        <w:rPr>
          <w:lang w:val="en-US"/>
        </w:rPr>
        <w:t xml:space="preserve"> (PSEA Network)</w:t>
      </w:r>
    </w:p>
    <w:p w14:paraId="02336516" w14:textId="77777777" w:rsidR="00797A08" w:rsidRDefault="00797A08"/>
    <w:p w14:paraId="08B9B977" w14:textId="77777777" w:rsidR="009C3DA8" w:rsidRPr="007449B7" w:rsidRDefault="009C3DA8" w:rsidP="009C3DA8">
      <w:pPr>
        <w:autoSpaceDE w:val="0"/>
        <w:autoSpaceDN w:val="0"/>
        <w:adjustRightInd w:val="0"/>
        <w:jc w:val="both"/>
        <w:rPr>
          <w:rFonts w:ascii="Calibri" w:hAnsi="Calibri"/>
          <w:color w:val="000000"/>
        </w:rPr>
      </w:pPr>
      <w:r w:rsidRPr="007449B7">
        <w:rPr>
          <w:rFonts w:ascii="Calibri" w:hAnsi="Calibri"/>
          <w:color w:val="000000"/>
        </w:rPr>
        <w:t>The Network on Protection from Sexual Exploitation and Abuse (PSEA Network) was established</w:t>
      </w:r>
      <w:r>
        <w:rPr>
          <w:rFonts w:ascii="Calibri" w:hAnsi="Calibri"/>
          <w:color w:val="000000"/>
        </w:rPr>
        <w:t xml:space="preserve"> </w:t>
      </w:r>
      <w:r w:rsidR="003A6A24">
        <w:rPr>
          <w:rFonts w:ascii="Calibri" w:hAnsi="Calibri"/>
          <w:color w:val="000000"/>
        </w:rPr>
        <w:t>with</w:t>
      </w:r>
      <w:r>
        <w:rPr>
          <w:rFonts w:ascii="Calibri" w:hAnsi="Calibri"/>
          <w:color w:val="000000"/>
        </w:rPr>
        <w:t xml:space="preserve"> UNHCR leadership</w:t>
      </w:r>
      <w:r w:rsidRPr="007449B7">
        <w:rPr>
          <w:rFonts w:ascii="Calibri" w:hAnsi="Calibri"/>
          <w:color w:val="000000"/>
        </w:rPr>
        <w:t xml:space="preserve"> in 2015 to </w:t>
      </w:r>
      <w:r w:rsidR="00337654">
        <w:rPr>
          <w:rFonts w:ascii="Calibri" w:hAnsi="Calibri"/>
          <w:color w:val="000000"/>
        </w:rPr>
        <w:t>support</w:t>
      </w:r>
      <w:r w:rsidRPr="007449B7">
        <w:rPr>
          <w:rFonts w:ascii="Calibri" w:hAnsi="Calibri"/>
          <w:color w:val="000000"/>
        </w:rPr>
        <w:t xml:space="preserve"> humanitaria</w:t>
      </w:r>
      <w:r>
        <w:rPr>
          <w:rFonts w:ascii="Calibri" w:hAnsi="Calibri"/>
          <w:color w:val="000000"/>
        </w:rPr>
        <w:t xml:space="preserve">n organizations </w:t>
      </w:r>
      <w:r w:rsidR="00337654">
        <w:rPr>
          <w:rFonts w:ascii="Calibri" w:hAnsi="Calibri"/>
          <w:color w:val="000000"/>
        </w:rPr>
        <w:t xml:space="preserve">involved </w:t>
      </w:r>
      <w:r w:rsidR="003A6A24">
        <w:rPr>
          <w:rFonts w:ascii="Calibri" w:hAnsi="Calibri"/>
          <w:color w:val="000000"/>
        </w:rPr>
        <w:t>in the</w:t>
      </w:r>
      <w:r w:rsidR="00337654">
        <w:rPr>
          <w:rFonts w:ascii="Calibri" w:hAnsi="Calibri"/>
          <w:color w:val="000000"/>
        </w:rPr>
        <w:t xml:space="preserve"> inter-sectoral</w:t>
      </w:r>
      <w:r w:rsidR="003A6A24">
        <w:rPr>
          <w:rFonts w:ascii="Calibri" w:hAnsi="Calibri"/>
          <w:color w:val="000000"/>
        </w:rPr>
        <w:t xml:space="preserve"> refugee response in</w:t>
      </w:r>
      <w:r>
        <w:rPr>
          <w:rFonts w:ascii="Calibri" w:hAnsi="Calibri"/>
          <w:color w:val="000000"/>
        </w:rPr>
        <w:t xml:space="preserve"> Jordan</w:t>
      </w:r>
      <w:r w:rsidR="00337654">
        <w:rPr>
          <w:rFonts w:ascii="Calibri" w:hAnsi="Calibri"/>
          <w:color w:val="000000"/>
        </w:rPr>
        <w:t xml:space="preserve"> in fulfilling </w:t>
      </w:r>
      <w:r w:rsidRPr="007449B7">
        <w:rPr>
          <w:rFonts w:ascii="Calibri" w:hAnsi="Calibri"/>
          <w:color w:val="000000"/>
        </w:rPr>
        <w:t xml:space="preserve">their commitment to protect beneficiaries from sexual exploitation and abuse by humanitarian personnel.  </w:t>
      </w:r>
    </w:p>
    <w:p w14:paraId="580CADBF" w14:textId="77777777" w:rsidR="009C3DA8" w:rsidRPr="007449B7" w:rsidRDefault="009C3DA8" w:rsidP="009C3DA8">
      <w:pPr>
        <w:autoSpaceDE w:val="0"/>
        <w:autoSpaceDN w:val="0"/>
        <w:adjustRightInd w:val="0"/>
        <w:jc w:val="both"/>
        <w:rPr>
          <w:rFonts w:ascii="Calibri" w:hAnsi="Calibri"/>
          <w:color w:val="000000"/>
        </w:rPr>
      </w:pPr>
      <w:r w:rsidRPr="007449B7">
        <w:rPr>
          <w:rFonts w:ascii="Calibri" w:hAnsi="Calibri"/>
          <w:color w:val="000000"/>
        </w:rPr>
        <w:t xml:space="preserve">The PSEA Network is comprised of Focal Points from more than </w:t>
      </w:r>
      <w:r w:rsidR="00C1630A">
        <w:rPr>
          <w:rFonts w:ascii="Calibri" w:hAnsi="Calibri"/>
          <w:color w:val="000000"/>
        </w:rPr>
        <w:t>45</w:t>
      </w:r>
      <w:r w:rsidRPr="007449B7">
        <w:rPr>
          <w:rFonts w:ascii="Calibri" w:hAnsi="Calibri"/>
          <w:color w:val="000000"/>
        </w:rPr>
        <w:t xml:space="preserve"> international organizations and national and international NGOs working to improve </w:t>
      </w:r>
      <w:r w:rsidRPr="007449B7">
        <w:rPr>
          <w:rFonts w:ascii="Calibri" w:hAnsi="Calibri"/>
        </w:rPr>
        <w:t>awareness, prevention, coordination and oversight on protection from sexual exploitation and abuse</w:t>
      </w:r>
      <w:r w:rsidRPr="007449B7">
        <w:rPr>
          <w:rFonts w:ascii="Calibri" w:hAnsi="Calibri"/>
          <w:color w:val="000000"/>
        </w:rPr>
        <w:t xml:space="preserve">. </w:t>
      </w:r>
      <w:r w:rsidR="00C1630A">
        <w:rPr>
          <w:rFonts w:ascii="Calibri" w:hAnsi="Calibri"/>
        </w:rPr>
        <w:t>The PSEA Network is currently co-coordinated by UNHCR and INTERSOS.</w:t>
      </w:r>
    </w:p>
    <w:p w14:paraId="79726CF6" w14:textId="77777777" w:rsidR="009C3DA8" w:rsidRPr="007449B7" w:rsidRDefault="009C3DA8" w:rsidP="003A6A24">
      <w:pPr>
        <w:autoSpaceDE w:val="0"/>
        <w:autoSpaceDN w:val="0"/>
        <w:adjustRightInd w:val="0"/>
        <w:jc w:val="both"/>
        <w:rPr>
          <w:rFonts w:ascii="Calibri" w:hAnsi="Calibri"/>
          <w:color w:val="000000"/>
        </w:rPr>
      </w:pPr>
      <w:r w:rsidRPr="007449B7">
        <w:rPr>
          <w:rFonts w:ascii="Calibri" w:hAnsi="Calibri"/>
          <w:color w:val="000000"/>
        </w:rPr>
        <w:t xml:space="preserve">While each individual </w:t>
      </w:r>
      <w:r w:rsidR="003A6A24">
        <w:rPr>
          <w:rFonts w:ascii="Calibri" w:hAnsi="Calibri"/>
          <w:color w:val="000000"/>
        </w:rPr>
        <w:t xml:space="preserve">UN </w:t>
      </w:r>
      <w:r w:rsidRPr="007449B7">
        <w:rPr>
          <w:rFonts w:ascii="Calibri" w:hAnsi="Calibri"/>
          <w:color w:val="000000"/>
        </w:rPr>
        <w:t>agency</w:t>
      </w:r>
      <w:r w:rsidR="003A6A24">
        <w:rPr>
          <w:rFonts w:ascii="Calibri" w:hAnsi="Calibri"/>
          <w:color w:val="000000"/>
        </w:rPr>
        <w:t xml:space="preserve"> or NGO</w:t>
      </w:r>
      <w:r w:rsidRPr="007449B7">
        <w:rPr>
          <w:rFonts w:ascii="Calibri" w:hAnsi="Calibri"/>
          <w:color w:val="000000"/>
        </w:rPr>
        <w:t xml:space="preserve"> </w:t>
      </w:r>
      <w:r w:rsidR="001C6237">
        <w:rPr>
          <w:rFonts w:ascii="Calibri" w:hAnsi="Calibri"/>
          <w:color w:val="000000"/>
        </w:rPr>
        <w:t>is responsible</w:t>
      </w:r>
      <w:r w:rsidRPr="007449B7">
        <w:rPr>
          <w:rFonts w:ascii="Calibri" w:hAnsi="Calibri"/>
          <w:color w:val="000000"/>
        </w:rPr>
        <w:t xml:space="preserve"> for its own PSEA commitments, </w:t>
      </w:r>
      <w:r w:rsidR="003A6A24">
        <w:rPr>
          <w:rFonts w:ascii="Calibri" w:hAnsi="Calibri"/>
          <w:color w:val="000000"/>
        </w:rPr>
        <w:t xml:space="preserve">policies and response, </w:t>
      </w:r>
      <w:r w:rsidRPr="007449B7">
        <w:rPr>
          <w:rFonts w:ascii="Calibri" w:hAnsi="Calibri"/>
          <w:color w:val="000000"/>
        </w:rPr>
        <w:t>including the reporting and investigation of complaints, the coordinated PSEA Network has allowed humanitarian response agencies to:</w:t>
      </w:r>
    </w:p>
    <w:p w14:paraId="35CB2290" w14:textId="77777777" w:rsidR="009C3DA8" w:rsidRPr="007449B7" w:rsidRDefault="009C3DA8" w:rsidP="001C6237">
      <w:pPr>
        <w:numPr>
          <w:ilvl w:val="0"/>
          <w:numId w:val="2"/>
        </w:numPr>
        <w:autoSpaceDE w:val="0"/>
        <w:autoSpaceDN w:val="0"/>
        <w:adjustRightInd w:val="0"/>
        <w:spacing w:after="0" w:line="240" w:lineRule="auto"/>
        <w:ind w:right="434"/>
        <w:jc w:val="both"/>
        <w:rPr>
          <w:rFonts w:ascii="Calibri" w:hAnsi="Calibri"/>
          <w:color w:val="000000"/>
        </w:rPr>
      </w:pPr>
      <w:r w:rsidRPr="007449B7">
        <w:rPr>
          <w:rFonts w:ascii="Calibri" w:hAnsi="Calibri"/>
          <w:b/>
          <w:color w:val="000000"/>
        </w:rPr>
        <w:t xml:space="preserve">Assess measures in place to prevent </w:t>
      </w:r>
      <w:r>
        <w:rPr>
          <w:rFonts w:ascii="Calibri" w:hAnsi="Calibri"/>
          <w:b/>
          <w:color w:val="000000"/>
        </w:rPr>
        <w:t xml:space="preserve">and respond to </w:t>
      </w:r>
      <w:r w:rsidRPr="007449B7">
        <w:rPr>
          <w:rFonts w:ascii="Calibri" w:hAnsi="Calibri"/>
          <w:b/>
          <w:color w:val="000000"/>
        </w:rPr>
        <w:t>SEA</w:t>
      </w:r>
      <w:r w:rsidRPr="007449B7">
        <w:rPr>
          <w:rFonts w:ascii="Calibri" w:hAnsi="Calibri"/>
          <w:color w:val="000000"/>
        </w:rPr>
        <w:t xml:space="preserve">, including a Code of Conduct, staff training, internal accountability framework, community complaints mechanisms, investigative capability, and appropriate hiring practices such as verification of references, utilizing a self-audit process completed by each member agency; </w:t>
      </w:r>
    </w:p>
    <w:p w14:paraId="4CF9B844" w14:textId="77777777" w:rsidR="009C3DA8" w:rsidRPr="007449B7" w:rsidRDefault="009C3DA8" w:rsidP="001C6237">
      <w:pPr>
        <w:numPr>
          <w:ilvl w:val="0"/>
          <w:numId w:val="2"/>
        </w:numPr>
        <w:autoSpaceDE w:val="0"/>
        <w:autoSpaceDN w:val="0"/>
        <w:adjustRightInd w:val="0"/>
        <w:spacing w:after="0" w:line="240" w:lineRule="auto"/>
        <w:ind w:right="434"/>
        <w:jc w:val="both"/>
        <w:rPr>
          <w:rFonts w:ascii="Calibri" w:hAnsi="Calibri"/>
          <w:color w:val="000000"/>
        </w:rPr>
      </w:pPr>
      <w:r w:rsidRPr="007449B7">
        <w:rPr>
          <w:rFonts w:ascii="Calibri" w:hAnsi="Calibri"/>
          <w:color w:val="000000"/>
        </w:rPr>
        <w:t xml:space="preserve">Develop an </w:t>
      </w:r>
      <w:r w:rsidRPr="007449B7">
        <w:rPr>
          <w:rFonts w:ascii="Calibri" w:hAnsi="Calibri"/>
          <w:b/>
          <w:color w:val="000000"/>
        </w:rPr>
        <w:t xml:space="preserve">Inter-Agency </w:t>
      </w:r>
      <w:r w:rsidRPr="007449B7">
        <w:rPr>
          <w:rFonts w:ascii="Calibri" w:hAnsi="Calibri"/>
          <w:b/>
        </w:rPr>
        <w:t>Community-Based Complaint Referral Mechanism</w:t>
      </w:r>
      <w:r w:rsidRPr="007449B7">
        <w:rPr>
          <w:rFonts w:ascii="Calibri" w:hAnsi="Calibri"/>
        </w:rPr>
        <w:t xml:space="preserve"> (the ‘Mechanism’), confirming guiding principles, complaint reporting requirements, referral pathways, risk mitigation measures for complainants and witnesses, and other elements.  The Mechanism was developed  following extensive consultations with refugees, PSEA Network members and agencies providing humanitarian services, involving over 700 refugee women, girls, men and boys from different backgrounds living in and outside camps; over 30 agencies have signed the Mechanism;</w:t>
      </w:r>
    </w:p>
    <w:p w14:paraId="231EED42" w14:textId="77777777" w:rsidR="009C3DA8" w:rsidRPr="007449B7" w:rsidRDefault="009C3DA8" w:rsidP="001C6237">
      <w:pPr>
        <w:numPr>
          <w:ilvl w:val="0"/>
          <w:numId w:val="2"/>
        </w:numPr>
        <w:autoSpaceDE w:val="0"/>
        <w:autoSpaceDN w:val="0"/>
        <w:adjustRightInd w:val="0"/>
        <w:spacing w:after="0" w:line="240" w:lineRule="auto"/>
        <w:ind w:right="434"/>
        <w:jc w:val="both"/>
        <w:rPr>
          <w:rFonts w:ascii="Calibri" w:hAnsi="Calibri"/>
          <w:color w:val="000000"/>
        </w:rPr>
      </w:pPr>
      <w:r w:rsidRPr="007449B7">
        <w:rPr>
          <w:rFonts w:ascii="Calibri" w:hAnsi="Calibri"/>
        </w:rPr>
        <w:t xml:space="preserve">Provide initial </w:t>
      </w:r>
      <w:r w:rsidRPr="007449B7">
        <w:rPr>
          <w:rFonts w:ascii="Calibri" w:hAnsi="Calibri"/>
          <w:b/>
        </w:rPr>
        <w:t xml:space="preserve">Training of Trainers </w:t>
      </w:r>
      <w:r w:rsidRPr="007449B7">
        <w:rPr>
          <w:rFonts w:ascii="Calibri" w:hAnsi="Calibri"/>
        </w:rPr>
        <w:t xml:space="preserve">for PSEA Focal Points, and sharing of </w:t>
      </w:r>
      <w:r w:rsidRPr="007449B7">
        <w:rPr>
          <w:rFonts w:ascii="Calibri" w:hAnsi="Calibri"/>
          <w:b/>
        </w:rPr>
        <w:t>training materials</w:t>
      </w:r>
      <w:r w:rsidRPr="007449B7">
        <w:rPr>
          <w:rFonts w:ascii="Calibri" w:hAnsi="Calibri"/>
        </w:rPr>
        <w:t>;</w:t>
      </w:r>
    </w:p>
    <w:p w14:paraId="7480CDAC" w14:textId="77777777" w:rsidR="009C3DA8" w:rsidRPr="007449B7" w:rsidRDefault="009C3DA8" w:rsidP="001C6237">
      <w:pPr>
        <w:numPr>
          <w:ilvl w:val="0"/>
          <w:numId w:val="2"/>
        </w:numPr>
        <w:autoSpaceDE w:val="0"/>
        <w:autoSpaceDN w:val="0"/>
        <w:adjustRightInd w:val="0"/>
        <w:spacing w:after="0" w:line="240" w:lineRule="auto"/>
        <w:ind w:right="434"/>
        <w:jc w:val="both"/>
        <w:rPr>
          <w:rFonts w:ascii="Calibri" w:hAnsi="Calibri"/>
          <w:color w:val="000000"/>
        </w:rPr>
      </w:pPr>
      <w:r w:rsidRPr="007449B7">
        <w:rPr>
          <w:rFonts w:ascii="Calibri" w:hAnsi="Calibri"/>
          <w:b/>
        </w:rPr>
        <w:t>Emphasize</w:t>
      </w:r>
      <w:r w:rsidRPr="007449B7">
        <w:rPr>
          <w:rFonts w:ascii="Calibri" w:hAnsi="Calibri"/>
        </w:rPr>
        <w:t xml:space="preserve"> </w:t>
      </w:r>
      <w:r w:rsidRPr="007449B7">
        <w:rPr>
          <w:rFonts w:ascii="Calibri" w:hAnsi="Calibri"/>
          <w:b/>
        </w:rPr>
        <w:t>mandatory reporting</w:t>
      </w:r>
      <w:r w:rsidRPr="007449B7">
        <w:rPr>
          <w:rFonts w:ascii="Calibri" w:hAnsi="Calibri"/>
        </w:rPr>
        <w:t xml:space="preserve"> of any allegation or suspicion of sexual exploitation or abuse by humanitarian workers; </w:t>
      </w:r>
    </w:p>
    <w:p w14:paraId="0C5F3161" w14:textId="77777777" w:rsidR="009C3DA8" w:rsidRPr="007449B7" w:rsidRDefault="009C3DA8" w:rsidP="001C6237">
      <w:pPr>
        <w:numPr>
          <w:ilvl w:val="0"/>
          <w:numId w:val="2"/>
        </w:numPr>
        <w:autoSpaceDE w:val="0"/>
        <w:autoSpaceDN w:val="0"/>
        <w:adjustRightInd w:val="0"/>
        <w:spacing w:after="0" w:line="240" w:lineRule="auto"/>
        <w:ind w:right="434"/>
        <w:jc w:val="both"/>
        <w:rPr>
          <w:rFonts w:ascii="Calibri" w:hAnsi="Calibri"/>
          <w:color w:val="000000"/>
        </w:rPr>
      </w:pPr>
      <w:r w:rsidRPr="007449B7">
        <w:rPr>
          <w:rFonts w:ascii="Calibri" w:hAnsi="Calibri"/>
          <w:color w:val="000000"/>
        </w:rPr>
        <w:t xml:space="preserve">Support development of </w:t>
      </w:r>
      <w:r w:rsidRPr="007449B7">
        <w:rPr>
          <w:rFonts w:ascii="Calibri" w:hAnsi="Calibri"/>
          <w:b/>
          <w:color w:val="000000"/>
        </w:rPr>
        <w:t>outreach materials</w:t>
      </w:r>
      <w:r w:rsidRPr="007449B7">
        <w:rPr>
          <w:rFonts w:ascii="Calibri" w:hAnsi="Calibri"/>
          <w:color w:val="000000"/>
        </w:rPr>
        <w:t xml:space="preserve"> to be used by PSEA Network members to raise community awareness;</w:t>
      </w:r>
    </w:p>
    <w:p w14:paraId="3AF60D50" w14:textId="77777777" w:rsidR="009C3DA8" w:rsidRPr="007449B7" w:rsidRDefault="009C3DA8" w:rsidP="001C6237">
      <w:pPr>
        <w:numPr>
          <w:ilvl w:val="0"/>
          <w:numId w:val="2"/>
        </w:numPr>
        <w:autoSpaceDE w:val="0"/>
        <w:autoSpaceDN w:val="0"/>
        <w:adjustRightInd w:val="0"/>
        <w:spacing w:after="0" w:line="240" w:lineRule="auto"/>
        <w:ind w:right="434"/>
        <w:jc w:val="both"/>
        <w:rPr>
          <w:rFonts w:ascii="Calibri" w:hAnsi="Calibri"/>
          <w:color w:val="000000"/>
        </w:rPr>
      </w:pPr>
      <w:r w:rsidRPr="007449B7">
        <w:rPr>
          <w:rFonts w:ascii="Calibri" w:hAnsi="Calibri"/>
          <w:color w:val="000000"/>
        </w:rPr>
        <w:t xml:space="preserve">Establish </w:t>
      </w:r>
      <w:r w:rsidRPr="007449B7">
        <w:rPr>
          <w:rFonts w:ascii="Calibri" w:hAnsi="Calibri"/>
          <w:b/>
          <w:color w:val="000000"/>
        </w:rPr>
        <w:t>Terms of Reference for PSEA Focal Points</w:t>
      </w:r>
      <w:r w:rsidRPr="007449B7">
        <w:rPr>
          <w:rFonts w:ascii="Calibri" w:hAnsi="Calibri"/>
          <w:color w:val="000000"/>
        </w:rPr>
        <w:t xml:space="preserve"> to clarify responsibilities of agency Focal Points and establish experience and competencies needed;</w:t>
      </w:r>
    </w:p>
    <w:p w14:paraId="0C697CF3" w14:textId="77777777" w:rsidR="009C3DA8" w:rsidRDefault="009C3DA8" w:rsidP="001C6237">
      <w:pPr>
        <w:numPr>
          <w:ilvl w:val="0"/>
          <w:numId w:val="2"/>
        </w:numPr>
        <w:autoSpaceDE w:val="0"/>
        <w:autoSpaceDN w:val="0"/>
        <w:adjustRightInd w:val="0"/>
        <w:spacing w:after="0" w:line="240" w:lineRule="auto"/>
        <w:ind w:right="434"/>
        <w:jc w:val="both"/>
        <w:rPr>
          <w:rFonts w:ascii="Calibri" w:hAnsi="Calibri"/>
        </w:rPr>
      </w:pPr>
      <w:r w:rsidRPr="007449B7">
        <w:rPr>
          <w:rFonts w:ascii="Calibri" w:hAnsi="Calibri"/>
        </w:rPr>
        <w:t>Support</w:t>
      </w:r>
      <w:r w:rsidRPr="007449B7">
        <w:rPr>
          <w:rFonts w:ascii="Calibri" w:hAnsi="Calibri"/>
          <w:i/>
        </w:rPr>
        <w:t xml:space="preserve"> </w:t>
      </w:r>
      <w:r w:rsidRPr="007449B7">
        <w:rPr>
          <w:rFonts w:ascii="Calibri" w:hAnsi="Calibri"/>
        </w:rPr>
        <w:t xml:space="preserve">organizations to </w:t>
      </w:r>
      <w:r w:rsidRPr="007449B7">
        <w:rPr>
          <w:rFonts w:ascii="Calibri" w:hAnsi="Calibri"/>
          <w:b/>
        </w:rPr>
        <w:t>adhere to monitoring and compliance mechanisms</w:t>
      </w:r>
      <w:r w:rsidRPr="007449B7">
        <w:rPr>
          <w:rFonts w:ascii="Calibri" w:hAnsi="Calibri"/>
        </w:rPr>
        <w:t>, including through facilitating referrals of complaints in accordance with agreed Mechanism.</w:t>
      </w:r>
    </w:p>
    <w:p w14:paraId="45EB234F" w14:textId="77777777" w:rsidR="001C6237" w:rsidRPr="001C6237" w:rsidRDefault="001C6237" w:rsidP="001C6237">
      <w:pPr>
        <w:autoSpaceDE w:val="0"/>
        <w:autoSpaceDN w:val="0"/>
        <w:adjustRightInd w:val="0"/>
        <w:spacing w:after="0" w:line="240" w:lineRule="auto"/>
        <w:ind w:left="720" w:right="434"/>
        <w:jc w:val="both"/>
        <w:rPr>
          <w:rFonts w:ascii="Calibri" w:hAnsi="Calibri"/>
        </w:rPr>
      </w:pPr>
    </w:p>
    <w:p w14:paraId="68B66DE8" w14:textId="77777777" w:rsidR="009C3DA8" w:rsidRPr="008B491F" w:rsidRDefault="003A6A24" w:rsidP="009C3DA8">
      <w:pPr>
        <w:autoSpaceDE w:val="0"/>
        <w:autoSpaceDN w:val="0"/>
        <w:adjustRightInd w:val="0"/>
        <w:jc w:val="both"/>
        <w:rPr>
          <w:rFonts w:ascii="Calibri" w:hAnsi="Calibri"/>
        </w:rPr>
      </w:pPr>
      <w:r>
        <w:rPr>
          <w:rFonts w:ascii="Calibri" w:hAnsi="Calibri"/>
        </w:rPr>
        <w:t>The next meeting of the PSEA Network Focal Points</w:t>
      </w:r>
      <w:r w:rsidR="009C3DA8" w:rsidRPr="007449B7">
        <w:rPr>
          <w:rFonts w:ascii="Calibri" w:hAnsi="Calibri"/>
        </w:rPr>
        <w:t xml:space="preserve"> </w:t>
      </w:r>
      <w:r>
        <w:rPr>
          <w:rFonts w:ascii="Calibri" w:hAnsi="Calibri"/>
        </w:rPr>
        <w:t xml:space="preserve">will be held on </w:t>
      </w:r>
      <w:r w:rsidR="00C1630A">
        <w:rPr>
          <w:rFonts w:ascii="Calibri" w:hAnsi="Calibri"/>
        </w:rPr>
        <w:t>24 June</w:t>
      </w:r>
      <w:r w:rsidR="009C3DA8" w:rsidRPr="007449B7">
        <w:rPr>
          <w:rFonts w:ascii="Calibri" w:hAnsi="Calibri"/>
        </w:rPr>
        <w:t xml:space="preserve">, </w:t>
      </w:r>
      <w:r w:rsidR="008B491F">
        <w:rPr>
          <w:rFonts w:ascii="Calibri" w:hAnsi="Calibri"/>
        </w:rPr>
        <w:t>focusing on</w:t>
      </w:r>
      <w:r w:rsidR="009C3DA8" w:rsidRPr="007449B7">
        <w:rPr>
          <w:rFonts w:ascii="Calibri" w:hAnsi="Calibri"/>
        </w:rPr>
        <w:t xml:space="preserve"> </w:t>
      </w:r>
      <w:r w:rsidR="00C1630A">
        <w:rPr>
          <w:rFonts w:ascii="Calibri" w:hAnsi="Calibri"/>
        </w:rPr>
        <w:t>referral responsibilities and pathways, supporting training needs</w:t>
      </w:r>
      <w:r w:rsidR="008B491F">
        <w:rPr>
          <w:rFonts w:ascii="Calibri" w:hAnsi="Calibri"/>
        </w:rPr>
        <w:t>, and review of the Community-Based Complaint Referral Mechanism</w:t>
      </w:r>
      <w:r w:rsidR="00C1630A">
        <w:rPr>
          <w:rFonts w:ascii="Calibri" w:hAnsi="Calibri"/>
        </w:rPr>
        <w:t xml:space="preserve"> (CBCRM)</w:t>
      </w:r>
      <w:r w:rsidR="008B491F">
        <w:rPr>
          <w:rFonts w:ascii="Calibri" w:hAnsi="Calibri"/>
        </w:rPr>
        <w:t>.</w:t>
      </w:r>
      <w:r w:rsidR="009C3DA8" w:rsidRPr="007449B7">
        <w:rPr>
          <w:rFonts w:ascii="Calibri" w:hAnsi="Calibri"/>
        </w:rPr>
        <w:t xml:space="preserve"> </w:t>
      </w:r>
    </w:p>
    <w:p w14:paraId="39A33FD0" w14:textId="77777777" w:rsidR="009C3DA8" w:rsidRDefault="009C3DA8" w:rsidP="001C6237">
      <w:pPr>
        <w:autoSpaceDE w:val="0"/>
        <w:autoSpaceDN w:val="0"/>
        <w:adjustRightInd w:val="0"/>
        <w:jc w:val="both"/>
        <w:rPr>
          <w:rStyle w:val="Hyperlink"/>
          <w:rFonts w:ascii="Calibri" w:hAnsi="Calibri"/>
        </w:rPr>
      </w:pPr>
      <w:r w:rsidRPr="007449B7">
        <w:rPr>
          <w:rFonts w:ascii="Calibri" w:hAnsi="Calibri"/>
          <w:color w:val="000000"/>
        </w:rPr>
        <w:t xml:space="preserve">Jordan PSEA Network documents – including the Inter-Agency Community-Based Complaint Referral Mechanism, outreach and awareness materials, Focal Point TOR, and results of self-audit assessments – are available on the Syria Regional Refugee Response data portal, here:  </w:t>
      </w:r>
      <w:hyperlink r:id="rId7" w:history="1">
        <w:r w:rsidRPr="007449B7">
          <w:rPr>
            <w:rStyle w:val="Hyperlink"/>
            <w:rFonts w:ascii="Calibri" w:hAnsi="Calibri"/>
          </w:rPr>
          <w:t>http://data.unhcr.org/syrianrefugees/country.php?id=107</w:t>
        </w:r>
      </w:hyperlink>
    </w:p>
    <w:p w14:paraId="46D3E2EF" w14:textId="77777777" w:rsidR="00C1630A" w:rsidRPr="001C6237" w:rsidRDefault="00C1630A" w:rsidP="001C6237">
      <w:pPr>
        <w:autoSpaceDE w:val="0"/>
        <w:autoSpaceDN w:val="0"/>
        <w:adjustRightInd w:val="0"/>
        <w:jc w:val="both"/>
        <w:rPr>
          <w:rFonts w:ascii="Calibri" w:hAnsi="Calibri"/>
          <w:color w:val="000000"/>
        </w:rPr>
      </w:pPr>
    </w:p>
    <w:sectPr w:rsidR="00C1630A" w:rsidRPr="001C62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8F36C" w14:textId="77777777" w:rsidR="007421A2" w:rsidRDefault="007421A2" w:rsidP="007421A2">
      <w:pPr>
        <w:spacing w:after="0" w:line="240" w:lineRule="auto"/>
      </w:pPr>
      <w:r>
        <w:separator/>
      </w:r>
    </w:p>
  </w:endnote>
  <w:endnote w:type="continuationSeparator" w:id="0">
    <w:p w14:paraId="42F13028" w14:textId="77777777" w:rsidR="007421A2" w:rsidRDefault="007421A2" w:rsidP="0074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07F47" w14:textId="77777777" w:rsidR="007421A2" w:rsidRDefault="007421A2" w:rsidP="007421A2">
      <w:pPr>
        <w:spacing w:after="0" w:line="240" w:lineRule="auto"/>
      </w:pPr>
      <w:r>
        <w:separator/>
      </w:r>
    </w:p>
  </w:footnote>
  <w:footnote w:type="continuationSeparator" w:id="0">
    <w:p w14:paraId="497129CA" w14:textId="77777777" w:rsidR="007421A2" w:rsidRDefault="007421A2" w:rsidP="00742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74350"/>
    <w:multiLevelType w:val="hybridMultilevel"/>
    <w:tmpl w:val="48C6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C5D3B"/>
    <w:multiLevelType w:val="hybridMultilevel"/>
    <w:tmpl w:val="E6ECB0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DA8"/>
    <w:rsid w:val="001C6237"/>
    <w:rsid w:val="00337654"/>
    <w:rsid w:val="003A6A24"/>
    <w:rsid w:val="00654C28"/>
    <w:rsid w:val="007421A2"/>
    <w:rsid w:val="00797A08"/>
    <w:rsid w:val="008B491F"/>
    <w:rsid w:val="009C3DA8"/>
    <w:rsid w:val="00BE5F98"/>
    <w:rsid w:val="00C13DA4"/>
    <w:rsid w:val="00C16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EDEBA"/>
  <w15:chartTrackingRefBased/>
  <w15:docId w15:val="{B4520389-44D1-4086-974C-81FD3FE1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3D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3D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D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3DA8"/>
    <w:rPr>
      <w:rFonts w:asciiTheme="majorHAnsi" w:eastAsiaTheme="majorEastAsia" w:hAnsiTheme="majorHAnsi" w:cstheme="majorBidi"/>
      <w:color w:val="2E74B5" w:themeColor="accent1" w:themeShade="BF"/>
      <w:sz w:val="26"/>
      <w:szCs w:val="26"/>
    </w:rPr>
  </w:style>
  <w:style w:type="character" w:styleId="Hyperlink">
    <w:name w:val="Hyperlink"/>
    <w:rsid w:val="009C3D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ta.unhcr.org/syrianrefugees/country.php?id=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Disalvo</dc:creator>
  <cp:keywords/>
  <dc:description/>
  <cp:lastModifiedBy>HILEMAN Alexandra</cp:lastModifiedBy>
  <cp:revision>2</cp:revision>
  <dcterms:created xsi:type="dcterms:W3CDTF">2020-07-28T13:33:00Z</dcterms:created>
  <dcterms:modified xsi:type="dcterms:W3CDTF">2020-07-28T13:33:00Z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2020-07-28T13:33:02Z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55e7427e-b7c7-4a4d-9cf6-7dc48bfa1024</vt:lpwstr>
  </property>
  <property fmtid="{D5CDD505-2E9C-101B-9397-08002B2CF9AE}" pid="8" name="MSIP_Label_2059aa38-f392-4105-be92-628035578272_ContentBits">
    <vt:lpwstr>0</vt:lpwstr>
  </property>
</Properties>
</file>