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4050C" w:rsidP="00407D0F" w:rsidRDefault="0084050C" w14:paraId="10C55276" w14:textId="0FB6393C">
      <w:pPr>
        <w:pStyle w:val="paragraph"/>
        <w:tabs>
          <w:tab w:val="left" w:pos="2546"/>
          <w:tab w:val="center" w:pos="7699"/>
        </w:tabs>
        <w:spacing w:before="0" w:beforeAutospacing="0" w:after="0" w:afterAutospacing="0"/>
        <w:ind w:right="-694"/>
        <w:textAlignment w:val="baseline"/>
        <w:rPr>
          <w:rStyle w:val="normaltextrun"/>
          <w:rFonts w:cs="Calibri" w:asciiTheme="minorHAnsi" w:hAnsiTheme="minorHAnsi"/>
          <w:b/>
          <w:bCs/>
          <w:color w:val="000000"/>
          <w:sz w:val="22"/>
          <w:szCs w:val="22"/>
          <w:lang w:val="en-GB"/>
        </w:rPr>
      </w:pPr>
      <w:r>
        <w:rPr>
          <w:rStyle w:val="normaltextrun"/>
          <w:rFonts w:cs="Calibri" w:asciiTheme="minorHAnsi" w:hAnsiTheme="minorHAnsi"/>
          <w:b/>
          <w:bCs/>
          <w:color w:val="000000"/>
          <w:sz w:val="22"/>
          <w:szCs w:val="22"/>
          <w:lang w:val="en-GB"/>
        </w:rPr>
        <w:t xml:space="preserve">    </w:t>
      </w:r>
      <w:r>
        <w:rPr>
          <w:rStyle w:val="normaltextrun"/>
          <w:rFonts w:cs="Calibri" w:asciiTheme="minorHAnsi" w:hAnsiTheme="minorHAnsi"/>
          <w:b/>
          <w:bCs/>
          <w:color w:val="000000"/>
          <w:sz w:val="22"/>
          <w:szCs w:val="22"/>
          <w:lang w:val="en-GB"/>
        </w:rPr>
        <w:tab/>
      </w:r>
      <w:r>
        <w:rPr>
          <w:noProof/>
        </w:rPr>
        <w:t xml:space="preserve">                                                                                                                                                                                   </w:t>
      </w:r>
      <w:r>
        <w:rPr>
          <w:rStyle w:val="normaltextrun"/>
          <w:rFonts w:cs="Calibri" w:asciiTheme="minorHAnsi" w:hAnsiTheme="minorHAnsi"/>
          <w:b/>
          <w:bCs/>
          <w:color w:val="000000"/>
          <w:sz w:val="22"/>
          <w:szCs w:val="22"/>
          <w:lang w:val="en-GB"/>
        </w:rPr>
        <w:t xml:space="preserve"> </w:t>
      </w:r>
      <w:r>
        <w:rPr>
          <w:noProof/>
        </w:rPr>
        <w:drawing>
          <wp:anchor distT="0" distB="0" distL="0" distR="0" simplePos="0" relativeHeight="251659264" behindDoc="1" locked="0" layoutInCell="1" allowOverlap="1" wp14:anchorId="1D688C44" wp14:editId="4ED9C19A">
            <wp:simplePos x="0" y="0"/>
            <wp:positionH relativeFrom="page">
              <wp:posOffset>457200</wp:posOffset>
            </wp:positionH>
            <wp:positionV relativeFrom="page">
              <wp:posOffset>617220</wp:posOffset>
            </wp:positionV>
            <wp:extent cx="1941449" cy="574040"/>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941449" cy="574040"/>
                    </a:xfrm>
                    <a:prstGeom prst="rect">
                      <a:avLst/>
                    </a:prstGeom>
                  </pic:spPr>
                </pic:pic>
              </a:graphicData>
            </a:graphic>
          </wp:anchor>
        </w:drawing>
      </w:r>
    </w:p>
    <w:p w:rsidR="0084050C" w:rsidP="004D1FDB" w:rsidRDefault="00407D0F" w14:paraId="7D8604E1" w14:textId="5CBE6EF6">
      <w:pPr>
        <w:pStyle w:val="paragraph"/>
        <w:spacing w:before="0" w:beforeAutospacing="0" w:after="0" w:afterAutospacing="0"/>
        <w:jc w:val="center"/>
        <w:textAlignment w:val="baseline"/>
        <w:rPr>
          <w:rStyle w:val="normaltextrun"/>
          <w:rFonts w:cs="Calibri" w:asciiTheme="minorHAnsi" w:hAnsiTheme="minorHAnsi"/>
          <w:b/>
          <w:bCs/>
          <w:color w:val="000000"/>
          <w:sz w:val="22"/>
          <w:szCs w:val="22"/>
          <w:lang w:val="en-GB"/>
        </w:rPr>
      </w:pPr>
      <w:r>
        <w:rPr>
          <w:noProof/>
        </w:rPr>
        <w:drawing>
          <wp:anchor distT="0" distB="0" distL="0" distR="0" simplePos="0" relativeHeight="251663360" behindDoc="1" locked="0" layoutInCell="1" allowOverlap="1" wp14:anchorId="0E733887" wp14:editId="6A126FFC">
            <wp:simplePos x="0" y="0"/>
            <wp:positionH relativeFrom="page">
              <wp:posOffset>8201946</wp:posOffset>
            </wp:positionH>
            <wp:positionV relativeFrom="page">
              <wp:posOffset>834559</wp:posOffset>
            </wp:positionV>
            <wp:extent cx="1781520" cy="23622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781520" cy="236220"/>
                    </a:xfrm>
                    <a:prstGeom prst="rect">
                      <a:avLst/>
                    </a:prstGeom>
                  </pic:spPr>
                </pic:pic>
              </a:graphicData>
            </a:graphic>
          </wp:anchor>
        </w:drawing>
      </w:r>
    </w:p>
    <w:p w:rsidR="0084050C" w:rsidP="004D1FDB" w:rsidRDefault="0084050C" w14:paraId="071CB258" w14:textId="4B9C2B17">
      <w:pPr>
        <w:pStyle w:val="paragraph"/>
        <w:spacing w:before="0" w:beforeAutospacing="0" w:after="0" w:afterAutospacing="0"/>
        <w:jc w:val="center"/>
        <w:textAlignment w:val="baseline"/>
        <w:rPr>
          <w:rStyle w:val="normaltextrun"/>
          <w:rFonts w:cs="Calibri" w:asciiTheme="minorHAnsi" w:hAnsiTheme="minorHAnsi"/>
          <w:b/>
          <w:bCs/>
          <w:color w:val="000000"/>
          <w:sz w:val="22"/>
          <w:szCs w:val="22"/>
          <w:lang w:val="en-GB"/>
        </w:rPr>
      </w:pPr>
    </w:p>
    <w:p w:rsidR="0084050C" w:rsidP="004D1FDB" w:rsidRDefault="0084050C" w14:paraId="5BF2D990" w14:textId="77777777">
      <w:pPr>
        <w:pStyle w:val="paragraph"/>
        <w:spacing w:before="0" w:beforeAutospacing="0" w:after="0" w:afterAutospacing="0"/>
        <w:jc w:val="center"/>
        <w:textAlignment w:val="baseline"/>
        <w:rPr>
          <w:rStyle w:val="normaltextrun"/>
          <w:rFonts w:cs="Calibri" w:asciiTheme="minorHAnsi" w:hAnsiTheme="minorHAnsi"/>
          <w:b/>
          <w:bCs/>
          <w:color w:val="000000"/>
          <w:sz w:val="22"/>
          <w:szCs w:val="22"/>
          <w:lang w:val="en-GB"/>
        </w:rPr>
      </w:pPr>
    </w:p>
    <w:p w:rsidR="0084050C" w:rsidP="004D1FDB" w:rsidRDefault="00404620" w14:paraId="76AA36C0" w14:textId="1C44CABB">
      <w:pPr>
        <w:pStyle w:val="paragraph"/>
        <w:spacing w:before="0" w:beforeAutospacing="0" w:after="0" w:afterAutospacing="0"/>
        <w:jc w:val="center"/>
        <w:textAlignment w:val="baseline"/>
        <w:rPr>
          <w:rStyle w:val="normaltextrun"/>
          <w:rFonts w:cs="Calibri" w:asciiTheme="minorHAnsi" w:hAnsiTheme="minorHAnsi"/>
          <w:b/>
          <w:bCs/>
          <w:color w:val="000000"/>
          <w:sz w:val="22"/>
          <w:szCs w:val="22"/>
          <w:lang w:val="en-GB"/>
        </w:rPr>
      </w:pPr>
      <w:r>
        <w:rPr>
          <w:noProof/>
        </w:rPr>
        <w:drawing>
          <wp:anchor distT="0" distB="0" distL="0" distR="0" simplePos="0" relativeHeight="251661312" behindDoc="1" locked="0" layoutInCell="1" allowOverlap="1" wp14:anchorId="49FDAC8E" wp14:editId="38C3F750">
            <wp:simplePos x="0" y="0"/>
            <wp:positionH relativeFrom="page">
              <wp:posOffset>13269595</wp:posOffset>
            </wp:positionH>
            <wp:positionV relativeFrom="page">
              <wp:posOffset>80645</wp:posOffset>
            </wp:positionV>
            <wp:extent cx="1781175" cy="2362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781175" cy="236220"/>
                    </a:xfrm>
                    <a:prstGeom prst="rect">
                      <a:avLst/>
                    </a:prstGeom>
                  </pic:spPr>
                </pic:pic>
              </a:graphicData>
            </a:graphic>
          </wp:anchor>
        </w:drawing>
      </w:r>
    </w:p>
    <w:p w:rsidR="0084050C" w:rsidP="004D1FDB" w:rsidRDefault="0084050C" w14:paraId="2B430643" w14:textId="77777777">
      <w:pPr>
        <w:pStyle w:val="paragraph"/>
        <w:spacing w:before="0" w:beforeAutospacing="0" w:after="0" w:afterAutospacing="0"/>
        <w:jc w:val="center"/>
        <w:textAlignment w:val="baseline"/>
        <w:rPr>
          <w:rStyle w:val="normaltextrun"/>
          <w:rFonts w:cs="Calibri" w:asciiTheme="minorHAnsi" w:hAnsiTheme="minorHAnsi"/>
          <w:b/>
          <w:bCs/>
          <w:color w:val="000000"/>
          <w:sz w:val="22"/>
          <w:szCs w:val="22"/>
          <w:lang w:val="en-GB"/>
        </w:rPr>
      </w:pPr>
    </w:p>
    <w:p w:rsidR="00DD7704" w:rsidP="0084050C" w:rsidRDefault="00DD7704" w14:paraId="1C0AF4CE" w14:textId="77777777">
      <w:pPr>
        <w:pStyle w:val="Title"/>
      </w:pPr>
    </w:p>
    <w:p w:rsidR="0084050C" w:rsidP="0084050C" w:rsidRDefault="0084050C" w14:paraId="16A3B869" w14:textId="77777777">
      <w:pPr>
        <w:pStyle w:val="Title"/>
      </w:pPr>
      <w:r>
        <w:t>Ethiopia</w:t>
      </w:r>
      <w:r>
        <w:rPr>
          <w:spacing w:val="-8"/>
        </w:rPr>
        <w:t xml:space="preserve"> </w:t>
      </w:r>
      <w:r>
        <w:t>PSEA</w:t>
      </w:r>
      <w:r>
        <w:rPr>
          <w:spacing w:val="-10"/>
        </w:rPr>
        <w:t xml:space="preserve"> </w:t>
      </w:r>
      <w:r>
        <w:t>Network</w:t>
      </w:r>
      <w:r>
        <w:rPr>
          <w:spacing w:val="-8"/>
        </w:rPr>
        <w:t xml:space="preserve"> </w:t>
      </w:r>
      <w:r>
        <w:t>2023</w:t>
      </w:r>
      <w:r>
        <w:rPr>
          <w:spacing w:val="-10"/>
        </w:rPr>
        <w:t xml:space="preserve"> </w:t>
      </w:r>
      <w:r>
        <w:rPr>
          <w:spacing w:val="-2"/>
        </w:rPr>
        <w:t>Work plan</w:t>
      </w:r>
    </w:p>
    <w:p w:rsidRPr="00265A92" w:rsidR="0084050C" w:rsidP="12351864" w:rsidRDefault="0084050C" w14:paraId="21E66405" w14:textId="50DD8C37">
      <w:pPr>
        <w:pStyle w:val="BodyText"/>
        <w:spacing w:before="3"/>
        <w:ind w:left="105" w:right="184"/>
        <w:jc w:val="both"/>
        <w:rPr>
          <w:rFonts w:asciiTheme="minorHAnsi" w:hAnsiTheme="minorHAnsi" w:cstheme="minorBidi"/>
          <w:sz w:val="22"/>
          <w:szCs w:val="22"/>
        </w:rPr>
      </w:pPr>
      <w:r w:rsidRPr="12351864">
        <w:rPr>
          <w:rFonts w:asciiTheme="minorHAnsi" w:hAnsiTheme="minorHAnsi" w:cstheme="minorBidi"/>
          <w:sz w:val="22"/>
          <w:szCs w:val="22"/>
        </w:rPr>
        <w:t>This</w:t>
      </w:r>
      <w:r w:rsidRPr="12351864">
        <w:rPr>
          <w:rFonts w:asciiTheme="minorHAnsi" w:hAnsiTheme="minorHAnsi" w:cstheme="minorBidi"/>
          <w:spacing w:val="-9"/>
          <w:sz w:val="22"/>
          <w:szCs w:val="22"/>
        </w:rPr>
        <w:t xml:space="preserve"> </w:t>
      </w:r>
      <w:r w:rsidRPr="12351864">
        <w:rPr>
          <w:rFonts w:asciiTheme="minorHAnsi" w:hAnsiTheme="minorHAnsi" w:cstheme="minorBidi"/>
          <w:sz w:val="22"/>
          <w:szCs w:val="22"/>
        </w:rPr>
        <w:t>work plan</w:t>
      </w:r>
      <w:r w:rsidRPr="12351864">
        <w:rPr>
          <w:rFonts w:asciiTheme="minorHAnsi" w:hAnsiTheme="minorHAnsi" w:cstheme="minorBidi"/>
          <w:spacing w:val="-3"/>
          <w:sz w:val="22"/>
          <w:szCs w:val="22"/>
        </w:rPr>
        <w:t xml:space="preserve"> </w:t>
      </w:r>
      <w:r w:rsidRPr="12351864">
        <w:rPr>
          <w:rFonts w:asciiTheme="minorHAnsi" w:hAnsiTheme="minorHAnsi" w:cstheme="minorBidi"/>
          <w:sz w:val="22"/>
          <w:szCs w:val="22"/>
        </w:rPr>
        <w:t>has</w:t>
      </w:r>
      <w:r w:rsidRPr="12351864">
        <w:rPr>
          <w:rFonts w:asciiTheme="minorHAnsi" w:hAnsiTheme="minorHAnsi" w:cstheme="minorBidi"/>
          <w:spacing w:val="-9"/>
          <w:sz w:val="22"/>
          <w:szCs w:val="22"/>
        </w:rPr>
        <w:t xml:space="preserve"> </w:t>
      </w:r>
      <w:r w:rsidRPr="12351864">
        <w:rPr>
          <w:rFonts w:asciiTheme="minorHAnsi" w:hAnsiTheme="minorHAnsi" w:cstheme="minorBidi"/>
          <w:sz w:val="22"/>
          <w:szCs w:val="22"/>
        </w:rPr>
        <w:t>been</w:t>
      </w:r>
      <w:r w:rsidRPr="12351864">
        <w:rPr>
          <w:rFonts w:asciiTheme="minorHAnsi" w:hAnsiTheme="minorHAnsi" w:cstheme="minorBidi"/>
          <w:spacing w:val="-8"/>
          <w:sz w:val="22"/>
          <w:szCs w:val="22"/>
        </w:rPr>
        <w:t xml:space="preserve"> </w:t>
      </w:r>
      <w:r w:rsidRPr="12351864">
        <w:rPr>
          <w:rFonts w:asciiTheme="minorHAnsi" w:hAnsiTheme="minorHAnsi" w:cstheme="minorBidi"/>
          <w:sz w:val="22"/>
          <w:szCs w:val="22"/>
        </w:rPr>
        <w:t>developed</w:t>
      </w:r>
      <w:r w:rsidRPr="12351864">
        <w:rPr>
          <w:rFonts w:asciiTheme="minorHAnsi" w:hAnsiTheme="minorHAnsi" w:cstheme="minorBidi"/>
          <w:spacing w:val="-3"/>
          <w:sz w:val="22"/>
          <w:szCs w:val="22"/>
        </w:rPr>
        <w:t xml:space="preserve"> </w:t>
      </w:r>
      <w:r w:rsidRPr="12351864">
        <w:rPr>
          <w:rFonts w:asciiTheme="minorHAnsi" w:hAnsiTheme="minorHAnsi" w:cstheme="minorBidi"/>
          <w:sz w:val="22"/>
          <w:szCs w:val="22"/>
        </w:rPr>
        <w:t>jointly</w:t>
      </w:r>
      <w:r w:rsidRPr="12351864">
        <w:rPr>
          <w:rFonts w:asciiTheme="minorHAnsi" w:hAnsiTheme="minorHAnsi" w:cstheme="minorBidi"/>
          <w:spacing w:val="-7"/>
          <w:sz w:val="22"/>
          <w:szCs w:val="22"/>
        </w:rPr>
        <w:t xml:space="preserve"> </w:t>
      </w:r>
      <w:r w:rsidRPr="12351864">
        <w:rPr>
          <w:rFonts w:asciiTheme="minorHAnsi" w:hAnsiTheme="minorHAnsi" w:cstheme="minorBidi"/>
          <w:sz w:val="22"/>
          <w:szCs w:val="22"/>
        </w:rPr>
        <w:t>by</w:t>
      </w:r>
      <w:r w:rsidRPr="12351864">
        <w:rPr>
          <w:rFonts w:asciiTheme="minorHAnsi" w:hAnsiTheme="minorHAnsi" w:cstheme="minorBidi"/>
          <w:spacing w:val="-8"/>
          <w:sz w:val="22"/>
          <w:szCs w:val="22"/>
        </w:rPr>
        <w:t xml:space="preserve"> </w:t>
      </w:r>
      <w:r w:rsidRPr="12351864">
        <w:rPr>
          <w:rFonts w:asciiTheme="minorHAnsi" w:hAnsiTheme="minorHAnsi" w:cstheme="minorBidi"/>
          <w:sz w:val="22"/>
          <w:szCs w:val="22"/>
        </w:rPr>
        <w:t>members</w:t>
      </w:r>
      <w:r w:rsidRPr="12351864">
        <w:rPr>
          <w:rFonts w:asciiTheme="minorHAnsi" w:hAnsiTheme="minorHAnsi" w:cstheme="minorBidi"/>
          <w:spacing w:val="-5"/>
          <w:sz w:val="22"/>
          <w:szCs w:val="22"/>
        </w:rPr>
        <w:t xml:space="preserve"> </w:t>
      </w:r>
      <w:r w:rsidRPr="12351864">
        <w:rPr>
          <w:rFonts w:asciiTheme="minorHAnsi" w:hAnsiTheme="minorHAnsi" w:cstheme="minorBidi"/>
          <w:sz w:val="22"/>
          <w:szCs w:val="22"/>
        </w:rPr>
        <w:t>of</w:t>
      </w:r>
      <w:r w:rsidRPr="12351864">
        <w:rPr>
          <w:rFonts w:asciiTheme="minorHAnsi" w:hAnsiTheme="minorHAnsi" w:cstheme="minorBidi"/>
          <w:spacing w:val="-6"/>
          <w:sz w:val="22"/>
          <w:szCs w:val="22"/>
        </w:rPr>
        <w:t xml:space="preserve"> </w:t>
      </w:r>
      <w:r w:rsidRPr="12351864">
        <w:rPr>
          <w:rFonts w:asciiTheme="minorHAnsi" w:hAnsiTheme="minorHAnsi" w:cstheme="minorBidi"/>
          <w:sz w:val="22"/>
          <w:szCs w:val="22"/>
        </w:rPr>
        <w:t>the</w:t>
      </w:r>
      <w:r w:rsidRPr="12351864">
        <w:rPr>
          <w:rFonts w:asciiTheme="minorHAnsi" w:hAnsiTheme="minorHAnsi" w:cstheme="minorBidi"/>
          <w:spacing w:val="-2"/>
          <w:sz w:val="22"/>
          <w:szCs w:val="22"/>
        </w:rPr>
        <w:t xml:space="preserve"> </w:t>
      </w:r>
      <w:r w:rsidRPr="12351864">
        <w:rPr>
          <w:rFonts w:asciiTheme="minorHAnsi" w:hAnsiTheme="minorHAnsi" w:cstheme="minorBidi"/>
          <w:sz w:val="22"/>
          <w:szCs w:val="22"/>
        </w:rPr>
        <w:t>Ethiopia</w:t>
      </w:r>
      <w:r w:rsidRPr="12351864">
        <w:rPr>
          <w:rFonts w:asciiTheme="minorHAnsi" w:hAnsiTheme="minorHAnsi" w:cstheme="minorBidi"/>
          <w:spacing w:val="-3"/>
          <w:sz w:val="22"/>
          <w:szCs w:val="22"/>
        </w:rPr>
        <w:t xml:space="preserve"> </w:t>
      </w:r>
      <w:r w:rsidRPr="12351864">
        <w:rPr>
          <w:rFonts w:asciiTheme="minorHAnsi" w:hAnsiTheme="minorHAnsi" w:cstheme="minorBidi"/>
          <w:sz w:val="22"/>
          <w:szCs w:val="22"/>
        </w:rPr>
        <w:t>PSEA</w:t>
      </w:r>
      <w:r w:rsidRPr="12351864">
        <w:rPr>
          <w:rFonts w:asciiTheme="minorHAnsi" w:hAnsiTheme="minorHAnsi" w:cstheme="minorBidi"/>
          <w:spacing w:val="-4"/>
          <w:sz w:val="22"/>
          <w:szCs w:val="22"/>
        </w:rPr>
        <w:t xml:space="preserve"> </w:t>
      </w:r>
      <w:r w:rsidRPr="12351864">
        <w:rPr>
          <w:rFonts w:asciiTheme="minorHAnsi" w:hAnsiTheme="minorHAnsi" w:cstheme="minorBidi"/>
          <w:sz w:val="22"/>
          <w:szCs w:val="22"/>
        </w:rPr>
        <w:t>Network</w:t>
      </w:r>
      <w:r w:rsidRPr="12351864">
        <w:rPr>
          <w:rFonts w:asciiTheme="minorHAnsi" w:hAnsiTheme="minorHAnsi" w:cstheme="minorBidi"/>
          <w:spacing w:val="-8"/>
          <w:sz w:val="22"/>
          <w:szCs w:val="22"/>
        </w:rPr>
        <w:t xml:space="preserve"> </w:t>
      </w:r>
      <w:r w:rsidRPr="12351864">
        <w:rPr>
          <w:rFonts w:asciiTheme="minorHAnsi" w:hAnsiTheme="minorHAnsi" w:cstheme="minorBidi"/>
          <w:sz w:val="22"/>
          <w:szCs w:val="22"/>
        </w:rPr>
        <w:t>to</w:t>
      </w:r>
      <w:r w:rsidRPr="12351864">
        <w:rPr>
          <w:rFonts w:asciiTheme="minorHAnsi" w:hAnsiTheme="minorHAnsi" w:cstheme="minorBidi"/>
          <w:spacing w:val="-3"/>
          <w:sz w:val="22"/>
          <w:szCs w:val="22"/>
        </w:rPr>
        <w:t xml:space="preserve"> </w:t>
      </w:r>
      <w:r w:rsidRPr="12351864">
        <w:rPr>
          <w:rFonts w:asciiTheme="minorHAnsi" w:hAnsiTheme="minorHAnsi" w:cstheme="minorBidi"/>
          <w:sz w:val="22"/>
          <w:szCs w:val="22"/>
        </w:rPr>
        <w:t>prevent,</w:t>
      </w:r>
      <w:r w:rsidRPr="12351864">
        <w:rPr>
          <w:rFonts w:asciiTheme="minorHAnsi" w:hAnsiTheme="minorHAnsi" w:cstheme="minorBidi"/>
          <w:spacing w:val="-10"/>
          <w:sz w:val="22"/>
          <w:szCs w:val="22"/>
        </w:rPr>
        <w:t xml:space="preserve"> </w:t>
      </w:r>
      <w:r w:rsidRPr="12351864">
        <w:rPr>
          <w:rFonts w:asciiTheme="minorHAnsi" w:hAnsiTheme="minorHAnsi" w:cstheme="minorBidi"/>
          <w:sz w:val="22"/>
          <w:szCs w:val="22"/>
        </w:rPr>
        <w:t>mitigate</w:t>
      </w:r>
      <w:r w:rsidRPr="12351864">
        <w:rPr>
          <w:rFonts w:asciiTheme="minorHAnsi" w:hAnsiTheme="minorHAnsi" w:cstheme="minorBidi"/>
          <w:spacing w:val="-7"/>
          <w:sz w:val="22"/>
          <w:szCs w:val="22"/>
        </w:rPr>
        <w:t xml:space="preserve"> </w:t>
      </w:r>
      <w:r w:rsidRPr="12351864">
        <w:rPr>
          <w:rFonts w:asciiTheme="minorHAnsi" w:hAnsiTheme="minorHAnsi" w:cstheme="minorBidi"/>
          <w:sz w:val="22"/>
          <w:szCs w:val="22"/>
        </w:rPr>
        <w:t>and</w:t>
      </w:r>
      <w:r w:rsidRPr="12351864">
        <w:rPr>
          <w:rFonts w:asciiTheme="minorHAnsi" w:hAnsiTheme="minorHAnsi" w:cstheme="minorBidi"/>
          <w:spacing w:val="-8"/>
          <w:sz w:val="22"/>
          <w:szCs w:val="22"/>
        </w:rPr>
        <w:t xml:space="preserve"> </w:t>
      </w:r>
      <w:r w:rsidRPr="12351864">
        <w:rPr>
          <w:rFonts w:asciiTheme="minorHAnsi" w:hAnsiTheme="minorHAnsi" w:cstheme="minorBidi"/>
          <w:sz w:val="22"/>
          <w:szCs w:val="22"/>
        </w:rPr>
        <w:t>respond</w:t>
      </w:r>
      <w:r w:rsidRPr="12351864">
        <w:rPr>
          <w:rFonts w:asciiTheme="minorHAnsi" w:hAnsiTheme="minorHAnsi" w:cstheme="minorBidi"/>
          <w:spacing w:val="-8"/>
          <w:sz w:val="22"/>
          <w:szCs w:val="22"/>
        </w:rPr>
        <w:t xml:space="preserve"> </w:t>
      </w:r>
      <w:r w:rsidRPr="12351864">
        <w:rPr>
          <w:rFonts w:asciiTheme="minorHAnsi" w:hAnsiTheme="minorHAnsi" w:cstheme="minorBidi"/>
          <w:sz w:val="22"/>
          <w:szCs w:val="22"/>
        </w:rPr>
        <w:t>to</w:t>
      </w:r>
      <w:r w:rsidRPr="12351864">
        <w:rPr>
          <w:rFonts w:asciiTheme="minorHAnsi" w:hAnsiTheme="minorHAnsi" w:cstheme="minorBidi"/>
          <w:spacing w:val="-3"/>
          <w:sz w:val="22"/>
          <w:szCs w:val="22"/>
        </w:rPr>
        <w:t xml:space="preserve"> </w:t>
      </w:r>
      <w:r w:rsidRPr="12351864">
        <w:rPr>
          <w:rFonts w:asciiTheme="minorHAnsi" w:hAnsiTheme="minorHAnsi" w:cstheme="minorBidi"/>
          <w:sz w:val="22"/>
          <w:szCs w:val="22"/>
        </w:rPr>
        <w:t>sexual</w:t>
      </w:r>
      <w:r w:rsidRPr="12351864">
        <w:rPr>
          <w:rFonts w:asciiTheme="minorHAnsi" w:hAnsiTheme="minorHAnsi" w:cstheme="minorBidi"/>
          <w:spacing w:val="-6"/>
          <w:sz w:val="22"/>
          <w:szCs w:val="22"/>
        </w:rPr>
        <w:t xml:space="preserve"> </w:t>
      </w:r>
      <w:r w:rsidRPr="12351864">
        <w:rPr>
          <w:rFonts w:asciiTheme="minorHAnsi" w:hAnsiTheme="minorHAnsi" w:cstheme="minorBidi"/>
          <w:sz w:val="22"/>
          <w:szCs w:val="22"/>
        </w:rPr>
        <w:t>exploitation</w:t>
      </w:r>
      <w:r w:rsidRPr="12351864">
        <w:rPr>
          <w:rFonts w:asciiTheme="minorHAnsi" w:hAnsiTheme="minorHAnsi" w:cstheme="minorBidi"/>
          <w:spacing w:val="-8"/>
          <w:sz w:val="22"/>
          <w:szCs w:val="22"/>
        </w:rPr>
        <w:t xml:space="preserve"> </w:t>
      </w:r>
      <w:r w:rsidRPr="12351864">
        <w:rPr>
          <w:rFonts w:asciiTheme="minorHAnsi" w:hAnsiTheme="minorHAnsi" w:cstheme="minorBidi"/>
          <w:sz w:val="22"/>
          <w:szCs w:val="22"/>
        </w:rPr>
        <w:t>and</w:t>
      </w:r>
      <w:r w:rsidRPr="12351864">
        <w:rPr>
          <w:rFonts w:asciiTheme="minorHAnsi" w:hAnsiTheme="minorHAnsi" w:cstheme="minorBidi"/>
          <w:spacing w:val="-3"/>
          <w:sz w:val="22"/>
          <w:szCs w:val="22"/>
        </w:rPr>
        <w:t xml:space="preserve"> </w:t>
      </w:r>
      <w:r w:rsidRPr="12351864">
        <w:rPr>
          <w:rFonts w:asciiTheme="minorHAnsi" w:hAnsiTheme="minorHAnsi" w:cstheme="minorBidi"/>
          <w:sz w:val="22"/>
          <w:szCs w:val="22"/>
        </w:rPr>
        <w:t>abuse</w:t>
      </w:r>
      <w:r w:rsidRPr="12351864">
        <w:rPr>
          <w:rFonts w:asciiTheme="minorHAnsi" w:hAnsiTheme="minorHAnsi" w:cstheme="minorBidi"/>
          <w:spacing w:val="-7"/>
          <w:sz w:val="22"/>
          <w:szCs w:val="22"/>
        </w:rPr>
        <w:t xml:space="preserve"> </w:t>
      </w:r>
      <w:r w:rsidRPr="12351864">
        <w:rPr>
          <w:rFonts w:asciiTheme="minorHAnsi" w:hAnsiTheme="minorHAnsi" w:cstheme="minorBidi"/>
          <w:sz w:val="22"/>
          <w:szCs w:val="22"/>
        </w:rPr>
        <w:t>in-country.</w:t>
      </w:r>
      <w:r w:rsidRPr="12351864">
        <w:rPr>
          <w:rFonts w:asciiTheme="minorHAnsi" w:hAnsiTheme="minorHAnsi" w:cstheme="minorBidi"/>
          <w:spacing w:val="-5"/>
          <w:sz w:val="22"/>
          <w:szCs w:val="22"/>
        </w:rPr>
        <w:t xml:space="preserve"> </w:t>
      </w:r>
      <w:r w:rsidRPr="12351864">
        <w:rPr>
          <w:rFonts w:asciiTheme="minorHAnsi" w:hAnsiTheme="minorHAnsi" w:cstheme="minorBidi"/>
          <w:sz w:val="22"/>
          <w:szCs w:val="22"/>
        </w:rPr>
        <w:t>It</w:t>
      </w:r>
      <w:r w:rsidRPr="12351864">
        <w:rPr>
          <w:rFonts w:asciiTheme="minorHAnsi" w:hAnsiTheme="minorHAnsi" w:cstheme="minorBidi"/>
          <w:spacing w:val="-3"/>
          <w:sz w:val="22"/>
          <w:szCs w:val="22"/>
        </w:rPr>
        <w:t xml:space="preserve"> </w:t>
      </w:r>
      <w:r w:rsidRPr="12351864">
        <w:rPr>
          <w:rFonts w:asciiTheme="minorHAnsi" w:hAnsiTheme="minorHAnsi" w:cstheme="minorBidi"/>
          <w:sz w:val="22"/>
          <w:szCs w:val="22"/>
        </w:rPr>
        <w:t>is</w:t>
      </w:r>
      <w:r w:rsidRPr="12351864">
        <w:rPr>
          <w:rFonts w:asciiTheme="minorHAnsi" w:hAnsiTheme="minorHAnsi" w:cstheme="minorBidi"/>
          <w:spacing w:val="-10"/>
          <w:sz w:val="22"/>
          <w:szCs w:val="22"/>
        </w:rPr>
        <w:t xml:space="preserve"> </w:t>
      </w:r>
      <w:r w:rsidRPr="12351864">
        <w:rPr>
          <w:rFonts w:asciiTheme="minorHAnsi" w:hAnsiTheme="minorHAnsi" w:cstheme="minorBidi"/>
          <w:sz w:val="22"/>
          <w:szCs w:val="22"/>
        </w:rPr>
        <w:t>a</w:t>
      </w:r>
      <w:r w:rsidRPr="12351864">
        <w:rPr>
          <w:rFonts w:asciiTheme="minorHAnsi" w:hAnsiTheme="minorHAnsi" w:cstheme="minorBidi"/>
          <w:spacing w:val="-3"/>
          <w:sz w:val="22"/>
          <w:szCs w:val="22"/>
        </w:rPr>
        <w:t xml:space="preserve"> </w:t>
      </w:r>
      <w:r w:rsidRPr="12351864">
        <w:rPr>
          <w:rFonts w:asciiTheme="minorHAnsi" w:hAnsiTheme="minorHAnsi" w:cstheme="minorBidi"/>
          <w:sz w:val="22"/>
          <w:szCs w:val="22"/>
        </w:rPr>
        <w:t>part of the national strategy, and – as such – steered by the UN Resident and Humanitarian Coordinator to Ethiopia with close support from CLA, UNCT, HCT, national-level co- chairs, and the Inter-Agency PSEA Coordinator. Moreover, it has the buy-in from all network members (i.e., at both national and regional levels) through the interagency PSEA project led by the national-level network.</w:t>
      </w:r>
    </w:p>
    <w:p w:rsidRPr="00265A92" w:rsidR="00183B13" w:rsidP="00183B13" w:rsidRDefault="00183B13" w14:paraId="2E70E0BF" w14:textId="77777777">
      <w:pPr>
        <w:spacing w:after="100" w:line="216" w:lineRule="auto"/>
        <w:rPr>
          <w:rFonts w:eastAsia="Roboto" w:asciiTheme="minorHAnsi" w:hAnsiTheme="minorHAnsi" w:cstheme="minorHAnsi"/>
          <w:b/>
          <w:bCs/>
          <w:color w:val="000000" w:themeColor="text1"/>
          <w:kern w:val="24"/>
          <w:szCs w:val="22"/>
          <w:lang w:eastAsia="en-US"/>
        </w:rPr>
      </w:pPr>
    </w:p>
    <w:p w:rsidR="00DF26EE" w:rsidP="12351864" w:rsidRDefault="00183B13" w14:paraId="3397FEC9" w14:textId="4F4FADD3">
      <w:pPr>
        <w:spacing w:line="216" w:lineRule="auto"/>
        <w:contextualSpacing/>
        <w:rPr>
          <w:rFonts w:asciiTheme="minorHAnsi" w:hAnsiTheme="minorHAnsi" w:eastAsiaTheme="minorEastAsia" w:cstheme="minorBidi"/>
          <w:b/>
          <w:bCs/>
          <w:color w:val="000000" w:themeColor="text1"/>
          <w:kern w:val="24"/>
          <w:lang w:eastAsia="en-US"/>
        </w:rPr>
      </w:pPr>
      <w:r w:rsidRPr="12351864">
        <w:rPr>
          <w:rFonts w:eastAsia="Roboto" w:asciiTheme="minorHAnsi" w:hAnsiTheme="minorHAnsi" w:cstheme="minorBidi"/>
          <w:b/>
          <w:bCs/>
          <w:color w:val="000000" w:themeColor="text1"/>
          <w:kern w:val="24"/>
          <w:lang w:eastAsia="en-US"/>
        </w:rPr>
        <w:t>The</w:t>
      </w:r>
      <w:r w:rsidRPr="12351864" w:rsidR="0CB38911">
        <w:rPr>
          <w:rFonts w:eastAsia="Roboto" w:asciiTheme="minorHAnsi" w:hAnsiTheme="minorHAnsi" w:cstheme="minorBidi"/>
          <w:b/>
          <w:bCs/>
          <w:color w:val="000000" w:themeColor="text1"/>
          <w:kern w:val="24"/>
          <w:lang w:eastAsia="en-US"/>
        </w:rPr>
        <w:t xml:space="preserve"> outcome areas</w:t>
      </w:r>
      <w:r w:rsidRPr="12351864">
        <w:rPr>
          <w:rFonts w:eastAsia="Roboto" w:asciiTheme="minorHAnsi" w:hAnsiTheme="minorHAnsi" w:cstheme="minorBidi"/>
          <w:b/>
          <w:bCs/>
          <w:color w:val="000000" w:themeColor="text1"/>
          <w:kern w:val="24"/>
          <w:lang w:eastAsia="en-US"/>
        </w:rPr>
        <w:t xml:space="preserve"> for the PSEA work plan are:</w:t>
      </w:r>
    </w:p>
    <w:p w:rsidR="00DF26EE" w:rsidP="12351864" w:rsidRDefault="00DF26EE" w14:paraId="69163976" w14:textId="77777777">
      <w:pPr>
        <w:spacing w:line="216" w:lineRule="auto"/>
        <w:contextualSpacing/>
        <w:rPr>
          <w:rFonts w:asciiTheme="minorHAnsi" w:hAnsiTheme="minorHAnsi" w:eastAsiaTheme="minorEastAsia" w:cstheme="minorBidi"/>
          <w:b/>
          <w:bCs/>
          <w:color w:val="000000" w:themeColor="text1"/>
          <w:kern w:val="24"/>
          <w:lang w:eastAsia="en-US"/>
        </w:rPr>
      </w:pPr>
    </w:p>
    <w:p w:rsidR="12351864" w:rsidP="12351864" w:rsidRDefault="00DF26EE" w14:paraId="25F86203" w14:textId="014A48EE">
      <w:pPr>
        <w:spacing w:after="100" w:line="216" w:lineRule="auto"/>
        <w:rPr>
          <w:rFonts w:asciiTheme="minorHAnsi" w:hAnsiTheme="minorHAnsi" w:eastAsiaTheme="minorEastAsia" w:cstheme="minorBidi"/>
          <w:i/>
          <w:iCs/>
          <w:color w:val="000000" w:themeColor="text1"/>
          <w:lang w:eastAsia="en-US"/>
        </w:rPr>
      </w:pPr>
      <w:r w:rsidRPr="00407D0F">
        <w:rPr>
          <w:rFonts w:asciiTheme="minorHAnsi" w:hAnsiTheme="minorHAnsi" w:eastAsiaTheme="minorEastAsia" w:cstheme="minorBidi"/>
          <w:b/>
          <w:bCs/>
          <w:i/>
          <w:iCs/>
          <w:color w:val="000000" w:themeColor="text1"/>
          <w:lang w:eastAsia="en-US"/>
        </w:rPr>
        <w:t>Outcome 1.</w:t>
      </w:r>
      <w:r w:rsidRPr="00DF26EE">
        <w:rPr>
          <w:rFonts w:asciiTheme="minorHAnsi" w:hAnsiTheme="minorHAnsi" w:eastAsiaTheme="minorEastAsia" w:cstheme="minorBidi"/>
          <w:i/>
          <w:iCs/>
          <w:color w:val="000000" w:themeColor="text1"/>
          <w:lang w:eastAsia="en-US"/>
        </w:rPr>
        <w:t xml:space="preserve"> Prevention. All United Nations staff and related personnel know the UN standards of conduct for protection from sexual exploitation and abuse and understand their personal and managerial/ command responsibilities to address sexual exploitation and abuse and other misconduct.</w:t>
      </w:r>
    </w:p>
    <w:p w:rsidR="00DF26EE" w:rsidP="12351864" w:rsidRDefault="00DF26EE" w14:paraId="1939BEBB" w14:textId="10B3CE1A">
      <w:pPr>
        <w:spacing w:after="100" w:line="216" w:lineRule="auto"/>
        <w:rPr>
          <w:rFonts w:asciiTheme="minorHAnsi" w:hAnsiTheme="minorHAnsi" w:eastAsiaTheme="minorEastAsia" w:cstheme="minorBidi"/>
          <w:i/>
          <w:iCs/>
          <w:color w:val="000000" w:themeColor="text1"/>
          <w:lang w:eastAsia="en-US"/>
        </w:rPr>
      </w:pPr>
      <w:r w:rsidRPr="00407D0F">
        <w:rPr>
          <w:rFonts w:asciiTheme="minorHAnsi" w:hAnsiTheme="minorHAnsi" w:eastAsiaTheme="minorEastAsia" w:cstheme="minorBidi"/>
          <w:b/>
          <w:bCs/>
          <w:i/>
          <w:iCs/>
          <w:color w:val="000000" w:themeColor="text1"/>
          <w:lang w:eastAsia="en-US"/>
        </w:rPr>
        <w:t>Outcome 2</w:t>
      </w:r>
      <w:r w:rsidRPr="00DF26EE">
        <w:rPr>
          <w:rFonts w:asciiTheme="minorHAnsi" w:hAnsiTheme="minorHAnsi" w:eastAsiaTheme="minorEastAsia" w:cstheme="minorBidi"/>
          <w:i/>
          <w:iCs/>
          <w:color w:val="000000" w:themeColor="text1"/>
          <w:lang w:eastAsia="en-US"/>
        </w:rPr>
        <w:t>. Safe and accessible reporting. Every child and adult recipient of United Nations assistance has access to a safe, gender and child-sensitive pathways to report sexual exploitation and abuse (including through community-based complaints mechanisms) that lead to assistance, are appropriate to the context and accessible to those in the most vulnerable situations).</w:t>
      </w:r>
    </w:p>
    <w:p w:rsidR="00DF26EE" w:rsidP="12351864" w:rsidRDefault="00DF26EE" w14:paraId="5756C600" w14:textId="0C2BA604">
      <w:pPr>
        <w:spacing w:after="100" w:line="216" w:lineRule="auto"/>
        <w:rPr>
          <w:rFonts w:asciiTheme="minorHAnsi" w:hAnsiTheme="minorHAnsi" w:eastAsiaTheme="minorEastAsia" w:cstheme="minorBidi"/>
          <w:i/>
          <w:iCs/>
          <w:color w:val="000000" w:themeColor="text1"/>
          <w:lang w:eastAsia="en-US"/>
        </w:rPr>
      </w:pPr>
      <w:r w:rsidRPr="00407D0F">
        <w:rPr>
          <w:rFonts w:asciiTheme="minorHAnsi" w:hAnsiTheme="minorHAnsi" w:eastAsiaTheme="minorEastAsia" w:cstheme="minorBidi"/>
          <w:b/>
          <w:bCs/>
          <w:i/>
          <w:iCs/>
          <w:color w:val="000000" w:themeColor="text1"/>
          <w:lang w:eastAsia="en-US"/>
        </w:rPr>
        <w:t>Outcome 3</w:t>
      </w:r>
      <w:r w:rsidRPr="00DF26EE">
        <w:rPr>
          <w:rFonts w:asciiTheme="minorHAnsi" w:hAnsiTheme="minorHAnsi" w:eastAsiaTheme="minorEastAsia" w:cstheme="minorBidi"/>
          <w:i/>
          <w:iCs/>
          <w:color w:val="000000" w:themeColor="text1"/>
          <w:lang w:eastAsia="en-US"/>
        </w:rPr>
        <w:t>. Victims’ right to assistance. Every child and adult victim/survivor/complainant is offered immediate, quality assistance (medical care, psychosocial support, legal assistance, reintegration support).</w:t>
      </w:r>
    </w:p>
    <w:p w:rsidR="00DF26EE" w:rsidP="12351864" w:rsidRDefault="00DF26EE" w14:paraId="1CBD75A9" w14:textId="42C8BFB5">
      <w:pPr>
        <w:spacing w:after="100" w:line="216" w:lineRule="auto"/>
        <w:rPr>
          <w:rFonts w:asciiTheme="minorHAnsi" w:hAnsiTheme="minorHAnsi" w:eastAsiaTheme="minorEastAsia" w:cstheme="minorBidi"/>
          <w:i/>
          <w:iCs/>
          <w:color w:val="000000" w:themeColor="text1"/>
          <w:lang w:eastAsia="en-US"/>
        </w:rPr>
      </w:pPr>
      <w:r w:rsidRPr="00407D0F">
        <w:rPr>
          <w:rFonts w:asciiTheme="minorHAnsi" w:hAnsiTheme="minorHAnsi" w:eastAsiaTheme="minorEastAsia" w:cstheme="minorBidi"/>
          <w:b/>
          <w:bCs/>
          <w:i/>
          <w:iCs/>
          <w:color w:val="000000" w:themeColor="text1"/>
          <w:lang w:eastAsia="en-US"/>
        </w:rPr>
        <w:t>Outcome 4.</w:t>
      </w:r>
      <w:r w:rsidRPr="00DF26EE">
        <w:rPr>
          <w:rFonts w:asciiTheme="minorHAnsi" w:hAnsiTheme="minorHAnsi" w:eastAsiaTheme="minorEastAsia" w:cstheme="minorBidi"/>
          <w:i/>
          <w:iCs/>
          <w:color w:val="000000" w:themeColor="text1"/>
          <w:lang w:eastAsia="en-US"/>
        </w:rPr>
        <w:t xml:space="preserve"> Accountability and investigations.  Every child and adult victim/survivor of sexual exploitation and abuse who is willing has their case investigated in a prompt, and safe way in accordance with a victims’/survivors’ rights approach</w:t>
      </w:r>
    </w:p>
    <w:p w:rsidR="00DF26EE" w:rsidP="12351864" w:rsidRDefault="00DF26EE" w14:paraId="09C6F840" w14:textId="43644E81">
      <w:pPr>
        <w:spacing w:after="100" w:line="216" w:lineRule="auto"/>
        <w:rPr>
          <w:rFonts w:asciiTheme="minorHAnsi" w:hAnsiTheme="minorHAnsi" w:eastAsiaTheme="minorEastAsia" w:cstheme="minorBidi"/>
          <w:i/>
          <w:iCs/>
          <w:color w:val="000000" w:themeColor="text1"/>
          <w:lang w:eastAsia="en-US"/>
        </w:rPr>
      </w:pPr>
      <w:r w:rsidRPr="00407D0F">
        <w:rPr>
          <w:rFonts w:asciiTheme="minorHAnsi" w:hAnsiTheme="minorHAnsi" w:eastAsiaTheme="minorEastAsia" w:cstheme="minorBidi"/>
          <w:b/>
          <w:bCs/>
          <w:i/>
          <w:iCs/>
          <w:color w:val="000000" w:themeColor="text1"/>
          <w:lang w:eastAsia="en-US"/>
        </w:rPr>
        <w:t>Outcome 5.</w:t>
      </w:r>
      <w:r w:rsidRPr="00DF26EE">
        <w:rPr>
          <w:rFonts w:asciiTheme="minorHAnsi" w:hAnsiTheme="minorHAnsi" w:eastAsiaTheme="minorEastAsia" w:cstheme="minorBidi"/>
          <w:i/>
          <w:iCs/>
          <w:color w:val="000000" w:themeColor="text1"/>
          <w:lang w:eastAsia="en-US"/>
        </w:rPr>
        <w:t xml:space="preserve"> PSEA inter-agency country-level structure. The Resident/Humanitarian Coordinator and UNCT/HCT are supported at senior management and technical-levels to lead, oversee, and deliver on the above four PSEA Outcomes.</w:t>
      </w:r>
    </w:p>
    <w:p w:rsidR="004A1E52" w:rsidP="004A1E52" w:rsidRDefault="65256353" w14:paraId="27430178" w14:textId="429AFF8C">
      <w:pPr>
        <w:jc w:val="both"/>
        <w:rPr>
          <w:rFonts w:ascii="Calibri" w:hAnsi="Calibri" w:eastAsia="Calibri" w:cs="Calibri"/>
          <w:b/>
          <w:bCs/>
          <w:color w:val="000000" w:themeColor="text1"/>
          <w:szCs w:val="22"/>
          <w:lang w:val="en-GB"/>
        </w:rPr>
      </w:pPr>
      <w:r w:rsidRPr="12351864">
        <w:rPr>
          <w:rFonts w:ascii="Calibri" w:hAnsi="Calibri" w:eastAsia="Calibri" w:cs="Calibri"/>
          <w:b/>
          <w:bCs/>
          <w:color w:val="000000" w:themeColor="text1"/>
          <w:szCs w:val="22"/>
          <w:lang w:val="en-GB"/>
        </w:rPr>
        <w:t xml:space="preserve">Contact details of the </w:t>
      </w:r>
      <w:r w:rsidR="00C22567">
        <w:rPr>
          <w:rFonts w:ascii="Calibri" w:hAnsi="Calibri" w:eastAsia="Calibri" w:cs="Calibri"/>
          <w:b/>
          <w:bCs/>
          <w:color w:val="000000" w:themeColor="text1"/>
          <w:szCs w:val="22"/>
          <w:lang w:val="en-GB"/>
        </w:rPr>
        <w:t xml:space="preserve">IA </w:t>
      </w:r>
      <w:r w:rsidRPr="12351864">
        <w:rPr>
          <w:rFonts w:ascii="Calibri" w:hAnsi="Calibri" w:eastAsia="Calibri" w:cs="Calibri"/>
          <w:b/>
          <w:bCs/>
          <w:color w:val="000000" w:themeColor="text1"/>
          <w:szCs w:val="22"/>
          <w:lang w:val="en-GB"/>
        </w:rPr>
        <w:t>PSEA Coordinator /Focal Point</w:t>
      </w:r>
      <w:r w:rsidR="00C22567">
        <w:rPr>
          <w:rFonts w:ascii="Calibri" w:hAnsi="Calibri" w:eastAsia="Calibri" w:cs="Calibri"/>
          <w:b/>
          <w:bCs/>
          <w:color w:val="000000" w:themeColor="text1"/>
          <w:szCs w:val="22"/>
          <w:lang w:val="en-GB"/>
        </w:rPr>
        <w:t>s.</w:t>
      </w:r>
    </w:p>
    <w:p w:rsidR="00C22567" w:rsidP="004A1E52" w:rsidRDefault="00C22567" w14:paraId="564B8A5C" w14:textId="77777777">
      <w:pPr>
        <w:jc w:val="both"/>
        <w:rPr>
          <w:rFonts w:ascii="Calibri" w:hAnsi="Calibri" w:eastAsia="Calibri" w:cs="Calibri"/>
          <w:color w:val="000000" w:themeColor="text1"/>
          <w:szCs w:val="22"/>
        </w:rPr>
      </w:pPr>
    </w:p>
    <w:p w:rsidR="008B2E04" w:rsidP="00EA1FA1" w:rsidRDefault="00566E0A" w14:paraId="1FD9BED5" w14:textId="2585DC91">
      <w:pPr>
        <w:spacing w:after="160" w:line="259" w:lineRule="auto"/>
        <w:rPr>
          <w:rFonts w:ascii="Calibri" w:hAnsi="Calibri" w:eastAsia="Calibri" w:cs="Calibri"/>
          <w:color w:val="000000" w:themeColor="text1"/>
          <w:szCs w:val="22"/>
        </w:rPr>
      </w:pPr>
      <w:r>
        <w:rPr>
          <w:rFonts w:ascii="Calibri" w:hAnsi="Calibri" w:eastAsia="Calibri" w:cs="Calibri"/>
          <w:color w:val="000000" w:themeColor="text1"/>
          <w:szCs w:val="22"/>
        </w:rPr>
        <w:t xml:space="preserve">Penina Gathuri - IA PSEA Coordinator - Email: </w:t>
      </w:r>
      <w:hyperlink w:history="1" r:id="rId15">
        <w:r w:rsidRPr="00097A3C">
          <w:rPr>
            <w:rStyle w:val="Hyperlink"/>
            <w:rFonts w:ascii="Calibri" w:hAnsi="Calibri" w:eastAsia="Calibri" w:cs="Calibri"/>
            <w:szCs w:val="22"/>
          </w:rPr>
          <w:t>penina.gathuri@un.org</w:t>
        </w:r>
      </w:hyperlink>
    </w:p>
    <w:p w:rsidRPr="004A1E52" w:rsidR="00566E0A" w:rsidP="00EA1FA1" w:rsidRDefault="00566E0A" w14:paraId="24734AD1" w14:textId="0F61285D">
      <w:pPr>
        <w:spacing w:after="160" w:line="259" w:lineRule="auto"/>
        <w:rPr>
          <w:rFonts w:ascii="Calibri" w:hAnsi="Calibri" w:eastAsia="Calibri" w:cs="Calibri"/>
          <w:color w:val="000000" w:themeColor="text1"/>
          <w:szCs w:val="22"/>
        </w:rPr>
      </w:pPr>
      <w:r w:rsidRPr="00566E0A">
        <w:rPr>
          <w:rFonts w:ascii="Calibri" w:hAnsi="Calibri" w:eastAsia="Calibri" w:cs="Calibri"/>
          <w:color w:val="000000" w:themeColor="text1"/>
          <w:szCs w:val="22"/>
        </w:rPr>
        <w:t>Dientje Van Dongen – National PSEA Ne</w:t>
      </w:r>
      <w:r w:rsidRPr="004A1E52">
        <w:rPr>
          <w:rFonts w:ascii="Calibri" w:hAnsi="Calibri" w:eastAsia="Calibri" w:cs="Calibri"/>
          <w:color w:val="000000" w:themeColor="text1"/>
          <w:szCs w:val="22"/>
        </w:rPr>
        <w:t>twork co</w:t>
      </w:r>
      <w:r>
        <w:rPr>
          <w:rFonts w:ascii="Calibri" w:hAnsi="Calibri" w:eastAsia="Calibri" w:cs="Calibri"/>
          <w:color w:val="000000" w:themeColor="text1"/>
          <w:szCs w:val="22"/>
        </w:rPr>
        <w:t>-chair</w:t>
      </w:r>
      <w:r w:rsidR="004A1E52">
        <w:rPr>
          <w:rFonts w:ascii="Calibri" w:hAnsi="Calibri" w:eastAsia="Calibri" w:cs="Calibri"/>
          <w:color w:val="000000" w:themeColor="text1"/>
          <w:szCs w:val="22"/>
        </w:rPr>
        <w:t xml:space="preserve"> rep.</w:t>
      </w:r>
      <w:r>
        <w:rPr>
          <w:rFonts w:ascii="Calibri" w:hAnsi="Calibri" w:eastAsia="Calibri" w:cs="Calibri"/>
          <w:color w:val="000000" w:themeColor="text1"/>
          <w:szCs w:val="22"/>
        </w:rPr>
        <w:t xml:space="preserve">/focal point </w:t>
      </w:r>
      <w:r w:rsidR="00B84544">
        <w:rPr>
          <w:rFonts w:ascii="Calibri" w:hAnsi="Calibri" w:eastAsia="Calibri" w:cs="Calibri"/>
          <w:color w:val="000000" w:themeColor="text1"/>
          <w:szCs w:val="22"/>
        </w:rPr>
        <w:t>(UNFPA)</w:t>
      </w:r>
      <w:r w:rsidRPr="004A1E52">
        <w:rPr>
          <w:rFonts w:ascii="Calibri" w:hAnsi="Calibri" w:eastAsia="Calibri" w:cs="Calibri"/>
          <w:color w:val="000000" w:themeColor="text1"/>
          <w:szCs w:val="22"/>
        </w:rPr>
        <w:t>-Em</w:t>
      </w:r>
      <w:r w:rsidRPr="00566E0A">
        <w:rPr>
          <w:rFonts w:ascii="Calibri" w:hAnsi="Calibri" w:eastAsia="Calibri" w:cs="Calibri"/>
          <w:color w:val="000000" w:themeColor="text1"/>
          <w:szCs w:val="22"/>
        </w:rPr>
        <w:t xml:space="preserve">ail: </w:t>
      </w:r>
      <w:hyperlink w:history="1" r:id="rId16">
        <w:r w:rsidRPr="004A1E52">
          <w:rPr>
            <w:rStyle w:val="Hyperlink"/>
            <w:rFonts w:ascii="Calibri" w:hAnsi="Calibri" w:eastAsia="Calibri" w:cs="Calibri"/>
            <w:szCs w:val="22"/>
          </w:rPr>
          <w:t>vandongen@unfpa.org</w:t>
        </w:r>
      </w:hyperlink>
    </w:p>
    <w:p w:rsidRPr="004A1E52" w:rsidR="00566E0A" w:rsidP="00EA1FA1" w:rsidRDefault="00566E0A" w14:paraId="7444C1E0" w14:textId="2468C92D">
      <w:pPr>
        <w:spacing w:after="160" w:line="259" w:lineRule="auto"/>
        <w:rPr>
          <w:rFonts w:ascii="Calibri" w:hAnsi="Calibri" w:eastAsia="Calibri" w:cs="Calibri"/>
          <w:color w:val="000000" w:themeColor="text1"/>
          <w:szCs w:val="22"/>
        </w:rPr>
      </w:pPr>
      <w:r w:rsidRPr="004A1E52">
        <w:rPr>
          <w:rFonts w:ascii="Calibri" w:hAnsi="Calibri" w:eastAsia="Calibri" w:cs="Calibri"/>
          <w:color w:val="000000" w:themeColor="text1"/>
          <w:szCs w:val="22"/>
        </w:rPr>
        <w:t xml:space="preserve">Dejene Merga </w:t>
      </w:r>
      <w:r w:rsidRPr="004A1E52" w:rsidR="00B84544">
        <w:rPr>
          <w:rFonts w:ascii="Calibri" w:hAnsi="Calibri" w:eastAsia="Calibri" w:cs="Calibri"/>
          <w:color w:val="000000" w:themeColor="text1"/>
          <w:szCs w:val="22"/>
        </w:rPr>
        <w:t>–</w:t>
      </w:r>
      <w:r w:rsidRPr="004A1E52">
        <w:rPr>
          <w:rFonts w:ascii="Calibri" w:hAnsi="Calibri" w:eastAsia="Calibri" w:cs="Calibri"/>
          <w:color w:val="000000" w:themeColor="text1"/>
          <w:szCs w:val="22"/>
        </w:rPr>
        <w:t xml:space="preserve"> </w:t>
      </w:r>
      <w:r w:rsidRPr="004A1E52" w:rsidR="00B84544">
        <w:rPr>
          <w:rFonts w:ascii="Calibri" w:hAnsi="Calibri" w:eastAsia="Calibri" w:cs="Calibri"/>
          <w:color w:val="000000" w:themeColor="text1"/>
          <w:szCs w:val="22"/>
        </w:rPr>
        <w:t>National PSEA Networ</w:t>
      </w:r>
      <w:r w:rsidR="00B84544">
        <w:rPr>
          <w:rFonts w:ascii="Calibri" w:hAnsi="Calibri" w:eastAsia="Calibri" w:cs="Calibri"/>
          <w:color w:val="000000" w:themeColor="text1"/>
          <w:szCs w:val="22"/>
        </w:rPr>
        <w:t>k co-chair</w:t>
      </w:r>
      <w:r w:rsidR="004A1E52">
        <w:rPr>
          <w:rFonts w:ascii="Calibri" w:hAnsi="Calibri" w:eastAsia="Calibri" w:cs="Calibri"/>
          <w:color w:val="000000" w:themeColor="text1"/>
          <w:szCs w:val="22"/>
        </w:rPr>
        <w:t xml:space="preserve"> rep.</w:t>
      </w:r>
      <w:r w:rsidR="00B84544">
        <w:rPr>
          <w:rFonts w:ascii="Calibri" w:hAnsi="Calibri" w:eastAsia="Calibri" w:cs="Calibri"/>
          <w:color w:val="000000" w:themeColor="text1"/>
          <w:szCs w:val="22"/>
        </w:rPr>
        <w:t>/focal point – Email: (</w:t>
      </w:r>
      <w:proofErr w:type="spellStart"/>
      <w:proofErr w:type="gramStart"/>
      <w:r w:rsidR="00B84544">
        <w:rPr>
          <w:rFonts w:ascii="Calibri" w:hAnsi="Calibri" w:eastAsia="Calibri" w:cs="Calibri"/>
          <w:color w:val="000000" w:themeColor="text1"/>
          <w:szCs w:val="22"/>
        </w:rPr>
        <w:t>UNWomen</w:t>
      </w:r>
      <w:proofErr w:type="spellEnd"/>
      <w:r w:rsidR="003F1E90">
        <w:rPr>
          <w:rFonts w:ascii="Calibri" w:hAnsi="Calibri" w:eastAsia="Calibri" w:cs="Calibri"/>
          <w:color w:val="000000" w:themeColor="text1"/>
          <w:szCs w:val="22"/>
        </w:rPr>
        <w:t xml:space="preserve"> </w:t>
      </w:r>
      <w:r w:rsidR="00B84544">
        <w:rPr>
          <w:rFonts w:ascii="Calibri" w:hAnsi="Calibri" w:eastAsia="Calibri" w:cs="Calibri"/>
          <w:color w:val="000000" w:themeColor="text1"/>
          <w:szCs w:val="22"/>
        </w:rPr>
        <w:t>)</w:t>
      </w:r>
      <w:proofErr w:type="gramEnd"/>
      <w:r w:rsidR="00B84544">
        <w:rPr>
          <w:rFonts w:ascii="Calibri" w:hAnsi="Calibri" w:eastAsia="Calibri" w:cs="Calibri"/>
          <w:color w:val="000000" w:themeColor="text1"/>
          <w:szCs w:val="22"/>
        </w:rPr>
        <w:t xml:space="preserve"> – Email: </w:t>
      </w:r>
      <w:r w:rsidR="004A1E52">
        <w:rPr>
          <w:rFonts w:ascii="Calibri" w:hAnsi="Calibri" w:eastAsia="Calibri" w:cs="Calibri"/>
          <w:color w:val="000000" w:themeColor="text1"/>
          <w:szCs w:val="22"/>
        </w:rPr>
        <w:t>Dejene.merga@unwomen.org</w:t>
      </w:r>
    </w:p>
    <w:p w:rsidRPr="00566E0A" w:rsidR="00566E0A" w:rsidP="00EA1FA1" w:rsidRDefault="00566E0A" w14:paraId="160CB0FA" w14:textId="77777777">
      <w:pPr>
        <w:spacing w:after="160" w:line="259" w:lineRule="auto"/>
        <w:rPr>
          <w:rFonts w:ascii="Calibri" w:hAnsi="Calibri" w:eastAsia="Calibri" w:cs="Calibri"/>
          <w:color w:val="000000" w:themeColor="text1"/>
          <w:szCs w:val="22"/>
        </w:rPr>
      </w:pPr>
    </w:p>
    <w:p w:rsidRPr="00C017CF" w:rsidR="0084050C" w:rsidP="12351864" w:rsidRDefault="65256353" w14:paraId="60C4F0F0" w14:textId="2AB9D509">
      <w:pPr>
        <w:pStyle w:val="paragraph"/>
        <w:spacing w:before="0" w:beforeAutospacing="0" w:after="0" w:afterAutospacing="0"/>
        <w:jc w:val="center"/>
        <w:textAlignment w:val="baseline"/>
        <w:rPr>
          <w:rStyle w:val="normaltextrun"/>
          <w:rFonts w:cs="Calibri" w:asciiTheme="minorHAnsi" w:hAnsiTheme="minorHAnsi"/>
          <w:b/>
          <w:bCs/>
          <w:color w:val="000000"/>
          <w:sz w:val="22"/>
          <w:szCs w:val="22"/>
        </w:rPr>
      </w:pPr>
      <w:r w:rsidRPr="00C017CF">
        <w:rPr>
          <w:rFonts w:ascii="Calibri" w:hAnsi="Calibri" w:eastAsia="Calibri" w:cs="Calibri"/>
          <w:color w:val="000000" w:themeColor="text1"/>
          <w:szCs w:val="22"/>
        </w:rPr>
        <w:t xml:space="preserve"> </w:t>
      </w:r>
    </w:p>
    <w:p w:rsidRPr="00E06CD4" w:rsidR="12351864" w:rsidP="12351864" w:rsidRDefault="12351864" w14:paraId="02A2D9C1" w14:textId="7965EAC3">
      <w:pPr>
        <w:pStyle w:val="paragraph"/>
        <w:spacing w:before="0" w:beforeAutospacing="0" w:after="0" w:afterAutospacing="0"/>
        <w:jc w:val="center"/>
        <w:rPr>
          <w:rStyle w:val="normaltextrun"/>
          <w:rFonts w:cs="Calibri" w:asciiTheme="minorHAnsi" w:hAnsiTheme="minorHAnsi"/>
          <w:b/>
          <w:bCs/>
          <w:color w:val="000000" w:themeColor="text1"/>
          <w:sz w:val="22"/>
          <w:szCs w:val="22"/>
        </w:rPr>
      </w:pPr>
    </w:p>
    <w:tbl>
      <w:tblPr>
        <w:tblStyle w:val="TableGrid1"/>
        <w:tblpPr w:leftFromText="180" w:rightFromText="180" w:vertAnchor="text" w:tblpY="1"/>
        <w:tblOverlap w:val="never"/>
        <w:tblW w:w="5000" w:type="pct"/>
        <w:tblLayout w:type="fixed"/>
        <w:tblLook w:val="04A0" w:firstRow="1" w:lastRow="0" w:firstColumn="1" w:lastColumn="0" w:noHBand="0" w:noVBand="1"/>
      </w:tblPr>
      <w:tblGrid>
        <w:gridCol w:w="2213"/>
        <w:gridCol w:w="2899"/>
        <w:gridCol w:w="1902"/>
        <w:gridCol w:w="3151"/>
        <w:gridCol w:w="1440"/>
        <w:gridCol w:w="1333"/>
        <w:gridCol w:w="2450"/>
      </w:tblGrid>
      <w:tr w:rsidRPr="008B28FE" w:rsidR="00851DDB" w:rsidTr="141D1BA1" w14:paraId="211B852A" w14:textId="77777777">
        <w:trPr>
          <w:trHeight w:val="555"/>
          <w:tblHeader/>
        </w:trPr>
        <w:tc>
          <w:tcPr>
            <w:tcW w:w="719" w:type="pct"/>
            <w:shd w:val="clear" w:color="auto" w:fill="2F5496" w:themeFill="accent1" w:themeFillShade="BF"/>
            <w:tcMar/>
            <w:vAlign w:val="center"/>
          </w:tcPr>
          <w:p w:rsidRPr="008B28FE" w:rsidR="00851DDB" w:rsidP="001E2879" w:rsidRDefault="2676B131" w14:paraId="2F220038" w14:textId="77777777">
            <w:pPr>
              <w:keepNext/>
              <w:spacing w:line="276" w:lineRule="auto"/>
              <w:jc w:val="center"/>
              <w:rPr>
                <w:rFonts w:asciiTheme="minorHAnsi" w:hAnsiTheme="minorHAnsi" w:cstheme="minorBidi"/>
                <w:b/>
                <w:bCs/>
                <w:color w:val="FFFFFF" w:themeColor="background1"/>
                <w:sz w:val="22"/>
                <w:szCs w:val="22"/>
                <w:lang w:val="en-GB"/>
              </w:rPr>
            </w:pPr>
            <w:r w:rsidRPr="008B28FE">
              <w:rPr>
                <w:rFonts w:asciiTheme="minorHAnsi" w:hAnsiTheme="minorHAnsi" w:eastAsiaTheme="minorEastAsia" w:cstheme="minorBidi"/>
                <w:b/>
                <w:bCs/>
                <w:color w:val="FFFFFF" w:themeColor="background1"/>
                <w:sz w:val="22"/>
                <w:szCs w:val="22"/>
                <w:lang w:val="en-GB"/>
              </w:rPr>
              <w:lastRenderedPageBreak/>
              <w:t>Desired outcomes</w:t>
            </w:r>
          </w:p>
        </w:tc>
        <w:tc>
          <w:tcPr>
            <w:tcW w:w="942" w:type="pct"/>
            <w:shd w:val="clear" w:color="auto" w:fill="2F5496" w:themeFill="accent1" w:themeFillShade="BF"/>
            <w:tcMar/>
            <w:vAlign w:val="center"/>
          </w:tcPr>
          <w:p w:rsidRPr="008B28FE" w:rsidR="00851DDB" w:rsidP="001E2879" w:rsidRDefault="2676B131" w14:paraId="466F3292" w14:textId="77777777">
            <w:pPr>
              <w:keepNext/>
              <w:spacing w:line="276" w:lineRule="auto"/>
              <w:jc w:val="center"/>
              <w:rPr>
                <w:rFonts w:asciiTheme="minorHAnsi" w:hAnsiTheme="minorHAnsi" w:cstheme="minorBidi"/>
                <w:b/>
                <w:bCs/>
                <w:color w:val="FFFFFF" w:themeColor="background1"/>
                <w:sz w:val="22"/>
                <w:szCs w:val="22"/>
                <w:lang w:val="en-GB"/>
              </w:rPr>
            </w:pPr>
            <w:r w:rsidRPr="008B28FE">
              <w:rPr>
                <w:rFonts w:asciiTheme="minorHAnsi" w:hAnsiTheme="minorHAnsi" w:eastAsiaTheme="minorEastAsia" w:cstheme="minorBidi"/>
                <w:b/>
                <w:bCs/>
                <w:color w:val="FFFFFF" w:themeColor="background1"/>
                <w:sz w:val="22"/>
                <w:szCs w:val="22"/>
                <w:lang w:val="en-GB"/>
              </w:rPr>
              <w:t>Indicators</w:t>
            </w:r>
          </w:p>
          <w:p w:rsidRPr="008B28FE" w:rsidR="00851DDB" w:rsidP="001E2879" w:rsidRDefault="2676B131" w14:paraId="32F3D6CB" w14:textId="77777777">
            <w:pPr>
              <w:keepNext/>
              <w:spacing w:line="276" w:lineRule="auto"/>
              <w:jc w:val="center"/>
              <w:rPr>
                <w:rFonts w:asciiTheme="minorHAnsi" w:hAnsiTheme="minorHAnsi" w:eastAsiaTheme="minorEastAsia" w:cstheme="minorBidi"/>
                <w:b/>
                <w:bCs/>
                <w:color w:val="FFFFFF" w:themeColor="background1"/>
                <w:sz w:val="22"/>
                <w:szCs w:val="22"/>
                <w:lang w:val="en-GB"/>
              </w:rPr>
            </w:pPr>
            <w:r w:rsidRPr="008B28FE">
              <w:rPr>
                <w:rFonts w:asciiTheme="minorHAnsi" w:hAnsiTheme="minorHAnsi" w:eastAsiaTheme="minorEastAsia" w:cstheme="minorBidi"/>
                <w:b/>
                <w:bCs/>
                <w:color w:val="FFFFFF" w:themeColor="background1"/>
                <w:sz w:val="22"/>
                <w:szCs w:val="22"/>
                <w:lang w:val="en-GB"/>
              </w:rPr>
              <w:t xml:space="preserve"> </w:t>
            </w:r>
          </w:p>
        </w:tc>
        <w:tc>
          <w:tcPr>
            <w:tcW w:w="618" w:type="pct"/>
            <w:shd w:val="clear" w:color="auto" w:fill="2F5496" w:themeFill="accent1" w:themeFillShade="BF"/>
            <w:tcMar/>
            <w:vAlign w:val="center"/>
          </w:tcPr>
          <w:p w:rsidRPr="00A70DB9" w:rsidR="00851DDB" w:rsidP="001E2879" w:rsidRDefault="2676B131" w14:paraId="4F83F5B9" w14:textId="72DE7CCD">
            <w:pPr>
              <w:keepNext/>
              <w:spacing w:line="276" w:lineRule="auto"/>
              <w:jc w:val="center"/>
              <w:rPr>
                <w:rFonts w:asciiTheme="minorHAnsi" w:hAnsiTheme="minorHAnsi" w:cstheme="minorBidi"/>
                <w:b/>
                <w:bCs/>
                <w:color w:val="FFFFFF" w:themeColor="background1"/>
                <w:sz w:val="22"/>
                <w:szCs w:val="22"/>
                <w:lang w:val="en-GB"/>
              </w:rPr>
            </w:pPr>
            <w:r w:rsidRPr="00A70DB9">
              <w:rPr>
                <w:rFonts w:asciiTheme="minorHAnsi" w:hAnsiTheme="minorHAnsi" w:cstheme="minorBidi"/>
                <w:b/>
                <w:bCs/>
                <w:color w:val="FFFFFF" w:themeColor="background1"/>
                <w:szCs w:val="22"/>
                <w:lang w:val="en-GB"/>
              </w:rPr>
              <w:t>Targets / Benchmarks</w:t>
            </w:r>
          </w:p>
          <w:p w:rsidRPr="008B28FE" w:rsidR="00851DDB" w:rsidP="001E2879" w:rsidRDefault="2676B131" w14:paraId="14769B18" w14:textId="77777777">
            <w:pPr>
              <w:keepNext/>
              <w:spacing w:line="276" w:lineRule="auto"/>
              <w:jc w:val="center"/>
              <w:rPr>
                <w:rStyle w:val="FootnoteReference"/>
                <w:sz w:val="22"/>
                <w:szCs w:val="22"/>
              </w:rPr>
            </w:pPr>
            <w:r w:rsidRPr="00A70DB9">
              <w:rPr>
                <w:rFonts w:asciiTheme="minorHAnsi" w:hAnsiTheme="minorHAnsi" w:cstheme="minorBidi"/>
                <w:b/>
                <w:bCs/>
                <w:color w:val="FFFFFF" w:themeColor="background1"/>
                <w:szCs w:val="22"/>
                <w:lang w:val="en-GB"/>
              </w:rPr>
              <w:t>(Provide specifics</w:t>
            </w:r>
            <w:r w:rsidRPr="008B28FE">
              <w:rPr>
                <w:rFonts w:asciiTheme="minorHAnsi" w:hAnsiTheme="minorHAnsi" w:cstheme="minorBidi"/>
                <w:b/>
                <w:bCs/>
                <w:color w:val="FFFFFF" w:themeColor="background1"/>
                <w:sz w:val="22"/>
                <w:szCs w:val="22"/>
                <w:lang w:val="en-GB"/>
              </w:rPr>
              <w:t>)</w:t>
            </w:r>
          </w:p>
        </w:tc>
        <w:tc>
          <w:tcPr>
            <w:tcW w:w="1024" w:type="pct"/>
            <w:shd w:val="clear" w:color="auto" w:fill="2F5496" w:themeFill="accent1" w:themeFillShade="BF"/>
            <w:tcMar/>
            <w:vAlign w:val="center"/>
          </w:tcPr>
          <w:p w:rsidRPr="008B28FE" w:rsidR="00851DDB" w:rsidP="001E2879" w:rsidRDefault="2676B131" w14:paraId="252895E0" w14:textId="77777777">
            <w:pPr>
              <w:keepNext/>
              <w:spacing w:line="276" w:lineRule="auto"/>
              <w:jc w:val="center"/>
              <w:rPr>
                <w:rFonts w:asciiTheme="minorHAnsi" w:hAnsiTheme="minorHAnsi" w:cstheme="minorBidi"/>
                <w:b/>
                <w:bCs/>
                <w:color w:val="FFFFFF" w:themeColor="background1"/>
                <w:sz w:val="22"/>
                <w:szCs w:val="22"/>
                <w:lang w:val="en-GB"/>
              </w:rPr>
            </w:pPr>
            <w:r w:rsidRPr="008B28FE">
              <w:rPr>
                <w:rFonts w:asciiTheme="minorHAnsi" w:hAnsiTheme="minorHAnsi" w:cstheme="minorBidi"/>
                <w:b/>
                <w:bCs/>
                <w:color w:val="FFFFFF" w:themeColor="background1"/>
                <w:sz w:val="22"/>
                <w:szCs w:val="22"/>
                <w:lang w:val="en-GB"/>
              </w:rPr>
              <w:t>Key actions</w:t>
            </w:r>
          </w:p>
        </w:tc>
        <w:tc>
          <w:tcPr>
            <w:tcW w:w="468" w:type="pct"/>
            <w:shd w:val="clear" w:color="auto" w:fill="2F5496" w:themeFill="accent1" w:themeFillShade="BF"/>
            <w:tcMar/>
            <w:vAlign w:val="center"/>
          </w:tcPr>
          <w:p w:rsidRPr="008B28FE" w:rsidR="00851DDB" w:rsidP="001E2879" w:rsidRDefault="2676B131" w14:paraId="210A8805" w14:textId="765BF1CB">
            <w:pPr>
              <w:keepNext/>
              <w:spacing w:line="276" w:lineRule="auto"/>
              <w:jc w:val="center"/>
              <w:rPr>
                <w:rFonts w:asciiTheme="minorHAnsi" w:hAnsiTheme="minorHAnsi"/>
                <w:b/>
                <w:bCs/>
                <w:color w:val="FFFFFF" w:themeColor="background1"/>
                <w:sz w:val="22"/>
                <w:szCs w:val="22"/>
                <w:lang w:val="en-GB"/>
              </w:rPr>
            </w:pPr>
            <w:r w:rsidRPr="008B28FE">
              <w:rPr>
                <w:rFonts w:asciiTheme="minorHAnsi" w:hAnsiTheme="minorHAnsi" w:cstheme="minorBidi"/>
                <w:b/>
                <w:bCs/>
                <w:color w:val="FFFFFF" w:themeColor="background1"/>
                <w:sz w:val="22"/>
                <w:szCs w:val="22"/>
                <w:lang w:val="en-GB"/>
              </w:rPr>
              <w:t xml:space="preserve">Timeframe </w:t>
            </w:r>
            <w:r w:rsidRPr="008B28FE">
              <w:rPr>
                <w:rFonts w:asciiTheme="minorHAnsi" w:hAnsiTheme="minorHAnsi"/>
                <w:b/>
                <w:bCs/>
                <w:color w:val="FFFFFF" w:themeColor="background1"/>
                <w:sz w:val="22"/>
                <w:szCs w:val="22"/>
                <w:lang w:val="en-GB"/>
              </w:rPr>
              <w:t>(</w:t>
            </w:r>
            <w:r w:rsidRPr="008B28FE">
              <w:rPr>
                <w:rFonts w:asciiTheme="minorHAnsi" w:hAnsiTheme="minorHAnsi" w:cstheme="minorBidi"/>
                <w:b/>
                <w:bCs/>
                <w:color w:val="FFFFFF" w:themeColor="background1"/>
                <w:sz w:val="22"/>
                <w:szCs w:val="22"/>
                <w:lang w:val="en-GB"/>
              </w:rPr>
              <w:t>Indicate frequency of planned activities</w:t>
            </w:r>
            <w:r w:rsidRPr="008B28FE">
              <w:rPr>
                <w:rFonts w:asciiTheme="minorHAnsi" w:hAnsiTheme="minorHAnsi"/>
                <w:b/>
                <w:bCs/>
                <w:color w:val="FFFFFF" w:themeColor="background1"/>
                <w:sz w:val="22"/>
                <w:szCs w:val="22"/>
                <w:lang w:val="en-GB"/>
              </w:rPr>
              <w:t>)</w:t>
            </w:r>
          </w:p>
        </w:tc>
        <w:tc>
          <w:tcPr>
            <w:tcW w:w="433" w:type="pct"/>
            <w:shd w:val="clear" w:color="auto" w:fill="2F5496" w:themeFill="accent1" w:themeFillShade="BF"/>
            <w:tcMar/>
            <w:vAlign w:val="center"/>
          </w:tcPr>
          <w:p w:rsidRPr="008B28FE" w:rsidR="00851DDB" w:rsidP="001E2879" w:rsidRDefault="2676B131" w14:paraId="2C10F2E5" w14:textId="77777777">
            <w:pPr>
              <w:keepNext/>
              <w:spacing w:line="276" w:lineRule="auto"/>
              <w:rPr>
                <w:rFonts w:asciiTheme="minorHAnsi" w:hAnsiTheme="minorHAnsi" w:cstheme="minorBidi"/>
                <w:b/>
                <w:bCs/>
                <w:color w:val="FFFFFF" w:themeColor="background1"/>
                <w:sz w:val="22"/>
                <w:szCs w:val="22"/>
                <w:lang w:val="en-GB"/>
              </w:rPr>
            </w:pPr>
            <w:r w:rsidRPr="008B28FE">
              <w:rPr>
                <w:rFonts w:asciiTheme="minorHAnsi" w:hAnsiTheme="minorHAnsi" w:cstheme="minorBidi"/>
                <w:b/>
                <w:bCs/>
                <w:color w:val="FFFFFF" w:themeColor="background1"/>
                <w:sz w:val="22"/>
                <w:szCs w:val="22"/>
                <w:lang w:val="en-GB"/>
              </w:rPr>
              <w:t>Budget / Funding Source</w:t>
            </w:r>
          </w:p>
          <w:p w:rsidRPr="008B28FE" w:rsidR="00851DDB" w:rsidP="001E2879" w:rsidRDefault="2676B131" w14:paraId="2143152F" w14:textId="77777777">
            <w:pPr>
              <w:keepNext/>
              <w:spacing w:line="276" w:lineRule="auto"/>
              <w:jc w:val="center"/>
              <w:rPr>
                <w:rFonts w:asciiTheme="minorHAnsi" w:hAnsiTheme="minorHAnsi"/>
                <w:b/>
                <w:bCs/>
                <w:color w:val="FFFFFF" w:themeColor="background1"/>
                <w:sz w:val="22"/>
                <w:szCs w:val="22"/>
                <w:lang w:val="en-GB"/>
              </w:rPr>
            </w:pPr>
            <w:r w:rsidRPr="008B28FE">
              <w:rPr>
                <w:rFonts w:asciiTheme="minorHAnsi" w:hAnsiTheme="minorHAnsi" w:cstheme="minorBidi"/>
                <w:b/>
                <w:bCs/>
                <w:color w:val="FFFFFF" w:themeColor="background1"/>
                <w:sz w:val="22"/>
                <w:szCs w:val="22"/>
                <w:lang w:val="en-GB"/>
              </w:rPr>
              <w:t>(Allocated funding)</w:t>
            </w:r>
          </w:p>
        </w:tc>
        <w:tc>
          <w:tcPr>
            <w:tcW w:w="796" w:type="pct"/>
            <w:shd w:val="clear" w:color="auto" w:fill="2F5496" w:themeFill="accent1" w:themeFillShade="BF"/>
            <w:tcMar/>
            <w:vAlign w:val="center"/>
          </w:tcPr>
          <w:p w:rsidRPr="008B28FE" w:rsidR="00851DDB" w:rsidP="001E2879" w:rsidRDefault="1657A180" w14:paraId="2F8BCBF0" w14:textId="5CDD7BD1">
            <w:pPr>
              <w:keepNext/>
              <w:spacing w:line="276" w:lineRule="auto"/>
              <w:jc w:val="center"/>
              <w:rPr>
                <w:rFonts w:asciiTheme="minorHAnsi" w:hAnsiTheme="minorHAnsi" w:cstheme="minorBidi"/>
                <w:b/>
                <w:bCs/>
                <w:color w:val="FFFFFF" w:themeColor="background1"/>
                <w:sz w:val="22"/>
                <w:szCs w:val="22"/>
                <w:lang w:val="en-GB"/>
              </w:rPr>
            </w:pPr>
            <w:r w:rsidRPr="008B28FE">
              <w:rPr>
                <w:rFonts w:asciiTheme="minorHAnsi" w:hAnsiTheme="minorHAnsi" w:cstheme="minorBidi"/>
                <w:b/>
                <w:bCs/>
                <w:color w:val="FFFFFF" w:themeColor="background1"/>
                <w:sz w:val="22"/>
                <w:szCs w:val="22"/>
                <w:lang w:val="en-GB"/>
              </w:rPr>
              <w:t>Responsible</w:t>
            </w:r>
          </w:p>
        </w:tc>
      </w:tr>
      <w:tr w:rsidRPr="008B28FE" w:rsidR="0077472E" w:rsidTr="141D1BA1" w14:paraId="05E6E0BC" w14:textId="77777777">
        <w:trPr>
          <w:trHeight w:val="230"/>
        </w:trPr>
        <w:tc>
          <w:tcPr>
            <w:tcW w:w="5000" w:type="pct"/>
            <w:gridSpan w:val="7"/>
            <w:shd w:val="clear" w:color="auto" w:fill="8EAADB" w:themeFill="accent1" w:themeFillTint="99"/>
            <w:tcMar/>
          </w:tcPr>
          <w:p w:rsidRPr="008B28FE" w:rsidR="0077472E" w:rsidP="001E2879" w:rsidRDefault="0077472E" w14:paraId="609014F7" w14:textId="58A73AB7">
            <w:pPr>
              <w:rPr>
                <w:sz w:val="22"/>
                <w:szCs w:val="22"/>
              </w:rPr>
            </w:pPr>
            <w:r w:rsidRPr="008B28FE">
              <w:rPr>
                <w:rFonts w:asciiTheme="minorHAnsi" w:hAnsiTheme="minorHAnsi" w:cstheme="minorHAnsi"/>
                <w:b/>
                <w:color w:val="000000" w:themeColor="text1"/>
                <w:sz w:val="22"/>
                <w:szCs w:val="22"/>
                <w:lang w:val="en-GB"/>
              </w:rPr>
              <w:t>Part A: Priority prevention outcomes for PSEA</w:t>
            </w:r>
          </w:p>
        </w:tc>
      </w:tr>
      <w:tr w:rsidRPr="008B28FE" w:rsidR="0077472E" w:rsidTr="141D1BA1" w14:paraId="593C81B8" w14:textId="77777777">
        <w:trPr>
          <w:trHeight w:val="555"/>
        </w:trPr>
        <w:tc>
          <w:tcPr>
            <w:tcW w:w="5000" w:type="pct"/>
            <w:gridSpan w:val="7"/>
            <w:shd w:val="clear" w:color="auto" w:fill="D9D9D9" w:themeFill="background1" w:themeFillShade="D9"/>
            <w:tcMar/>
          </w:tcPr>
          <w:p w:rsidRPr="008B28FE" w:rsidR="0077472E" w:rsidP="001E2879" w:rsidRDefault="0077472E" w14:paraId="31D7267B" w14:textId="52C1DB75">
            <w:pPr>
              <w:rPr>
                <w:rFonts w:asciiTheme="minorHAnsi" w:hAnsiTheme="minorHAnsi" w:cstheme="minorHAnsi"/>
                <w:sz w:val="22"/>
                <w:szCs w:val="22"/>
              </w:rPr>
            </w:pPr>
            <w:r w:rsidRPr="008B28FE">
              <w:rPr>
                <w:rFonts w:asciiTheme="minorHAnsi" w:hAnsiTheme="minorHAnsi" w:cstheme="minorHAnsi"/>
                <w:b/>
                <w:color w:val="000000" w:themeColor="text1"/>
                <w:sz w:val="22"/>
                <w:szCs w:val="22"/>
                <w:lang w:val="en-GB"/>
              </w:rPr>
              <w:t xml:space="preserve">Outcome 1. Prevention. </w:t>
            </w:r>
            <w:r w:rsidRPr="008B28FE">
              <w:rPr>
                <w:rFonts w:asciiTheme="minorHAnsi" w:hAnsiTheme="minorHAnsi" w:cstheme="minorHAnsi"/>
                <w:color w:val="000000" w:themeColor="text1"/>
                <w:sz w:val="22"/>
                <w:szCs w:val="22"/>
                <w:lang w:val="en-GB"/>
              </w:rPr>
              <w:t>All United Nations staff and related personnel know the UN standards of conduct for protection from sexual exploitation and abuse and understand their personal and managerial/ command responsibilities to address sexual exploitation and abuse and other misconduct.</w:t>
            </w:r>
          </w:p>
        </w:tc>
      </w:tr>
      <w:tr w:rsidRPr="008B28FE" w:rsidR="00851DDB" w:rsidTr="141D1BA1" w14:paraId="5F096044" w14:textId="77777777">
        <w:trPr>
          <w:trHeight w:val="555"/>
        </w:trPr>
        <w:tc>
          <w:tcPr>
            <w:tcW w:w="719" w:type="pct"/>
            <w:vMerge w:val="restart"/>
            <w:shd w:val="clear" w:color="auto" w:fill="D9E2F3" w:themeFill="accent1" w:themeFillTint="33"/>
            <w:tcMar/>
          </w:tcPr>
          <w:p w:rsidRPr="008B28FE" w:rsidR="00851DDB" w:rsidP="001E2879" w:rsidRDefault="2676B131" w14:paraId="06F85537" w14:textId="77777777">
            <w:pPr>
              <w:spacing w:line="276" w:lineRule="auto"/>
              <w:rPr>
                <w:rFonts w:asciiTheme="minorHAnsi" w:hAnsiTheme="minorHAnsi" w:eastAsiaTheme="minorEastAsia" w:cstheme="minorBidi"/>
                <w:color w:val="auto"/>
                <w:sz w:val="22"/>
                <w:szCs w:val="22"/>
                <w:lang w:val="en-GB"/>
              </w:rPr>
            </w:pPr>
            <w:r w:rsidRPr="008B28FE">
              <w:rPr>
                <w:rFonts w:asciiTheme="minorHAnsi" w:hAnsiTheme="minorHAnsi" w:eastAsiaTheme="minorEastAsia" w:cstheme="minorBidi"/>
                <w:b/>
                <w:bCs/>
                <w:color w:val="auto"/>
                <w:sz w:val="22"/>
                <w:szCs w:val="22"/>
                <w:lang w:val="en-GB"/>
              </w:rPr>
              <w:t>Output 1.1</w:t>
            </w:r>
            <w:r w:rsidRPr="008B28FE">
              <w:rPr>
                <w:rFonts w:asciiTheme="minorHAnsi" w:hAnsiTheme="minorHAnsi" w:eastAsiaTheme="minorEastAsia" w:cstheme="minorBidi"/>
                <w:color w:val="auto"/>
                <w:sz w:val="22"/>
                <w:szCs w:val="22"/>
                <w:lang w:val="en-GB"/>
              </w:rPr>
              <w:t xml:space="preserve"> Personnel understand the United Nations standards of conduct on the protection from sexual exploitation and abuse.</w:t>
            </w:r>
          </w:p>
        </w:tc>
        <w:tc>
          <w:tcPr>
            <w:tcW w:w="942" w:type="pct"/>
            <w:shd w:val="clear" w:color="auto" w:fill="D9E2F3" w:themeFill="accent1" w:themeFillTint="33"/>
            <w:tcMar/>
          </w:tcPr>
          <w:p w:rsidRPr="008B28FE" w:rsidR="00851DDB" w:rsidP="001E2879" w:rsidRDefault="00FD2D16" w14:paraId="7FE9DEF7" w14:textId="7F0E5E23">
            <w:pPr>
              <w:pStyle w:val="ListParagraph"/>
              <w:tabs>
                <w:tab w:val="left" w:pos="320"/>
              </w:tabs>
              <w:spacing w:line="276" w:lineRule="auto"/>
              <w:ind w:left="37"/>
              <w:rPr>
                <w:rFonts w:asciiTheme="minorHAnsi" w:hAnsiTheme="minorHAnsi" w:eastAsiaTheme="minorEastAsia" w:cstheme="minorHAnsi"/>
                <w:color w:val="auto"/>
                <w:sz w:val="22"/>
                <w:szCs w:val="22"/>
                <w:lang w:val="en-GB"/>
              </w:rPr>
            </w:pPr>
            <w:r>
              <w:rPr>
                <w:rFonts w:asciiTheme="minorHAnsi" w:hAnsiTheme="minorHAnsi" w:eastAsiaTheme="minorEastAsia" w:cstheme="minorHAnsi"/>
                <w:color w:val="auto"/>
                <w:sz w:val="22"/>
                <w:szCs w:val="22"/>
                <w:lang w:val="en-GB"/>
              </w:rPr>
              <w:t>Number of UNCT/HCT personnel</w:t>
            </w:r>
            <w:r w:rsidRPr="008B28FE">
              <w:rPr>
                <w:rFonts w:asciiTheme="minorHAnsi" w:hAnsiTheme="minorHAnsi" w:eastAsiaTheme="minorEastAsia" w:cstheme="minorHAnsi"/>
                <w:color w:val="auto"/>
                <w:sz w:val="22"/>
                <w:szCs w:val="22"/>
                <w:lang w:val="en-GB"/>
              </w:rPr>
              <w:t xml:space="preserve"> provided with a briefing on conduct and discipline issues, including sexual exploitation and abuse.</w:t>
            </w:r>
          </w:p>
        </w:tc>
        <w:tc>
          <w:tcPr>
            <w:tcW w:w="618" w:type="pct"/>
            <w:shd w:val="clear" w:color="auto" w:fill="D9E2F3" w:themeFill="accent1" w:themeFillTint="33"/>
            <w:tcMar/>
          </w:tcPr>
          <w:p w:rsidR="00FD2D16" w:rsidP="00FD2D16" w:rsidRDefault="00FD2D16" w14:paraId="478AECBA" w14:textId="29BB6E78">
            <w:pPr>
              <w:spacing w:after="120"/>
              <w:rPr>
                <w:rFonts w:asciiTheme="minorHAnsi" w:hAnsiTheme="minorHAnsi" w:eastAsiaTheme="minorEastAsia" w:cstheme="minorHAnsi"/>
                <w:color w:val="auto"/>
                <w:sz w:val="22"/>
                <w:szCs w:val="22"/>
                <w:lang w:val="en-GB"/>
              </w:rPr>
            </w:pPr>
            <w:r>
              <w:rPr>
                <w:rFonts w:asciiTheme="minorHAnsi" w:hAnsiTheme="minorHAnsi" w:eastAsiaTheme="minorEastAsia" w:cstheme="minorHAnsi"/>
                <w:color w:val="auto"/>
                <w:sz w:val="22"/>
                <w:szCs w:val="22"/>
                <w:lang w:val="en-GB"/>
              </w:rPr>
              <w:t>Baseline</w:t>
            </w:r>
            <w:r w:rsidR="001378B6">
              <w:rPr>
                <w:rFonts w:asciiTheme="minorHAnsi" w:hAnsiTheme="minorHAnsi" w:eastAsiaTheme="minorEastAsia" w:cstheme="minorHAnsi"/>
                <w:color w:val="auto"/>
                <w:sz w:val="22"/>
                <w:szCs w:val="22"/>
                <w:lang w:val="en-GB"/>
              </w:rPr>
              <w:t xml:space="preserve"> 2023</w:t>
            </w:r>
            <w:r>
              <w:rPr>
                <w:rFonts w:asciiTheme="minorHAnsi" w:hAnsiTheme="minorHAnsi" w:eastAsiaTheme="minorEastAsia" w:cstheme="minorHAnsi"/>
                <w:color w:val="auto"/>
                <w:sz w:val="22"/>
                <w:szCs w:val="22"/>
                <w:lang w:val="en-GB"/>
              </w:rPr>
              <w:t>:</w:t>
            </w:r>
            <w:r w:rsidR="001378B6">
              <w:rPr>
                <w:rFonts w:asciiTheme="minorHAnsi" w:hAnsiTheme="minorHAnsi" w:eastAsiaTheme="minorEastAsia" w:cstheme="minorHAnsi"/>
                <w:color w:val="auto"/>
                <w:sz w:val="22"/>
                <w:szCs w:val="22"/>
                <w:lang w:val="en-GB"/>
              </w:rPr>
              <w:t xml:space="preserve"> 50</w:t>
            </w:r>
          </w:p>
          <w:p w:rsidRPr="008B28FE" w:rsidR="00851DDB" w:rsidP="00FD2D16" w:rsidRDefault="00FD2D16" w14:paraId="1B63F19F" w14:textId="560C9EB3">
            <w:pPr>
              <w:spacing w:after="120"/>
              <w:rPr>
                <w:rFonts w:asciiTheme="minorHAnsi" w:hAnsiTheme="minorHAnsi" w:eastAsiaTheme="minorEastAsia" w:cstheme="minorHAnsi"/>
                <w:color w:val="auto"/>
                <w:sz w:val="22"/>
                <w:szCs w:val="22"/>
                <w:lang w:val="en-GB"/>
              </w:rPr>
            </w:pPr>
            <w:r>
              <w:rPr>
                <w:rFonts w:asciiTheme="minorHAnsi" w:hAnsiTheme="minorHAnsi" w:eastAsiaTheme="minorEastAsia" w:cstheme="minorHAnsi"/>
                <w:color w:val="auto"/>
                <w:sz w:val="22"/>
                <w:szCs w:val="22"/>
                <w:lang w:val="en-GB"/>
              </w:rPr>
              <w:t>Target</w:t>
            </w:r>
            <w:r w:rsidR="001378B6">
              <w:rPr>
                <w:rFonts w:asciiTheme="minorHAnsi" w:hAnsiTheme="minorHAnsi" w:eastAsiaTheme="minorEastAsia" w:cstheme="minorHAnsi"/>
                <w:color w:val="auto"/>
                <w:sz w:val="22"/>
                <w:szCs w:val="22"/>
                <w:lang w:val="en-GB"/>
              </w:rPr>
              <w:t xml:space="preserve"> 2024</w:t>
            </w:r>
            <w:r>
              <w:rPr>
                <w:rFonts w:asciiTheme="minorHAnsi" w:hAnsiTheme="minorHAnsi" w:eastAsiaTheme="minorEastAsia" w:cstheme="minorHAnsi"/>
                <w:color w:val="auto"/>
                <w:sz w:val="22"/>
                <w:szCs w:val="22"/>
                <w:lang w:val="en-GB"/>
              </w:rPr>
              <w:t>:</w:t>
            </w:r>
            <w:r w:rsidR="00C017CF">
              <w:rPr>
                <w:rFonts w:asciiTheme="minorHAnsi" w:hAnsiTheme="minorHAnsi" w:eastAsiaTheme="minorEastAsia" w:cstheme="minorHAnsi"/>
                <w:color w:val="auto"/>
                <w:sz w:val="22"/>
                <w:szCs w:val="22"/>
                <w:lang w:val="en-GB"/>
              </w:rPr>
              <w:t xml:space="preserve"> </w:t>
            </w:r>
            <w:r w:rsidR="00694DFF">
              <w:rPr>
                <w:rFonts w:asciiTheme="minorHAnsi" w:hAnsiTheme="minorHAnsi" w:eastAsiaTheme="minorEastAsia" w:cstheme="minorHAnsi"/>
                <w:color w:val="auto"/>
                <w:sz w:val="22"/>
                <w:szCs w:val="22"/>
                <w:lang w:val="en-GB"/>
              </w:rPr>
              <w:t>80</w:t>
            </w:r>
          </w:p>
        </w:tc>
        <w:tc>
          <w:tcPr>
            <w:tcW w:w="1024" w:type="pct"/>
            <w:shd w:val="clear" w:color="auto" w:fill="D9E2F3" w:themeFill="accent1" w:themeFillTint="33"/>
            <w:tcMar/>
          </w:tcPr>
          <w:p w:rsidRPr="008B28FE" w:rsidR="00851DDB" w:rsidP="001E2879" w:rsidRDefault="00B30BF1" w14:paraId="64391BBA" w14:textId="00760110">
            <w:pPr>
              <w:spacing w:line="276" w:lineRule="auto"/>
              <w:rPr>
                <w:rFonts w:asciiTheme="minorHAnsi" w:hAnsiTheme="minorHAnsi" w:cstheme="minorHAnsi"/>
                <w:b/>
                <w:color w:val="auto"/>
                <w:sz w:val="22"/>
                <w:szCs w:val="22"/>
                <w:lang w:val="en-GB"/>
              </w:rPr>
            </w:pPr>
            <w:r w:rsidRPr="008B28FE">
              <w:rPr>
                <w:rFonts w:asciiTheme="minorHAnsi" w:hAnsiTheme="minorHAnsi" w:eastAsiaTheme="minorEastAsia" w:cstheme="minorHAnsi"/>
                <w:color w:val="auto"/>
                <w:sz w:val="22"/>
                <w:szCs w:val="22"/>
                <w:lang w:val="en-GB"/>
              </w:rPr>
              <w:t xml:space="preserve">Provide an induction on PSEA during </w:t>
            </w:r>
            <w:r w:rsidRPr="008B28FE" w:rsidR="00696498">
              <w:rPr>
                <w:rFonts w:asciiTheme="minorHAnsi" w:hAnsiTheme="minorHAnsi" w:eastAsiaTheme="minorEastAsia" w:cstheme="minorHAnsi"/>
                <w:color w:val="auto"/>
                <w:sz w:val="22"/>
                <w:szCs w:val="22"/>
                <w:lang w:val="en-GB"/>
              </w:rPr>
              <w:t>the regular security briefings</w:t>
            </w:r>
          </w:p>
        </w:tc>
        <w:tc>
          <w:tcPr>
            <w:tcW w:w="468" w:type="pct"/>
            <w:shd w:val="clear" w:color="auto" w:fill="D9E2F3" w:themeFill="accent1" w:themeFillTint="33"/>
            <w:tcMar/>
          </w:tcPr>
          <w:p w:rsidRPr="008B28FE" w:rsidR="00851DDB" w:rsidP="001E2879" w:rsidRDefault="003F1E90" w14:paraId="7DE9ACE5" w14:textId="6DB3F1DC">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Annually</w:t>
            </w:r>
          </w:p>
        </w:tc>
        <w:tc>
          <w:tcPr>
            <w:tcW w:w="433" w:type="pct"/>
            <w:shd w:val="clear" w:color="auto" w:fill="D9E2F3" w:themeFill="accent1" w:themeFillTint="33"/>
            <w:tcMar/>
          </w:tcPr>
          <w:p w:rsidRPr="008B28FE" w:rsidR="00851DDB" w:rsidP="001E2879" w:rsidRDefault="00963E85" w14:paraId="089AD6D7" w14:textId="4B3C04A1">
            <w:pPr>
              <w:spacing w:line="276" w:lineRule="auto"/>
              <w:rPr>
                <w:rFonts w:asciiTheme="minorHAnsi" w:hAnsiTheme="minorHAnsi" w:cstheme="minorHAnsi"/>
                <w:bCs/>
                <w:color w:val="auto"/>
                <w:sz w:val="22"/>
                <w:szCs w:val="22"/>
                <w:lang w:val="en-GB"/>
              </w:rPr>
            </w:pPr>
            <w:r w:rsidRPr="008B28FE">
              <w:rPr>
                <w:rFonts w:asciiTheme="minorHAnsi" w:hAnsiTheme="minorHAnsi" w:cstheme="minorHAnsi"/>
                <w:bCs/>
                <w:color w:val="auto"/>
                <w:sz w:val="22"/>
                <w:szCs w:val="22"/>
                <w:lang w:val="en-GB"/>
              </w:rPr>
              <w:t>N/A</w:t>
            </w:r>
          </w:p>
        </w:tc>
        <w:tc>
          <w:tcPr>
            <w:tcW w:w="796" w:type="pct"/>
            <w:shd w:val="clear" w:color="auto" w:fill="D9E2F3" w:themeFill="accent1" w:themeFillTint="33"/>
            <w:tcMar/>
          </w:tcPr>
          <w:p w:rsidRPr="008B28FE" w:rsidR="00851DDB" w:rsidP="001E2879" w:rsidRDefault="00696498" w14:paraId="3AA70E7E" w14:textId="2D54D49F">
            <w:pPr>
              <w:spacing w:line="276" w:lineRule="auto"/>
              <w:rPr>
                <w:rFonts w:asciiTheme="minorHAnsi" w:hAnsiTheme="minorHAnsi" w:cstheme="minorHAnsi"/>
                <w:bCs/>
                <w:color w:val="auto"/>
                <w:sz w:val="22"/>
                <w:szCs w:val="22"/>
                <w:lang w:val="en-GB"/>
              </w:rPr>
            </w:pPr>
            <w:r w:rsidRPr="008B28FE">
              <w:rPr>
                <w:rFonts w:asciiTheme="minorHAnsi" w:hAnsiTheme="minorHAnsi" w:cstheme="minorHAnsi"/>
                <w:bCs/>
                <w:color w:val="auto"/>
                <w:sz w:val="22"/>
                <w:szCs w:val="22"/>
                <w:lang w:val="en-GB"/>
              </w:rPr>
              <w:t>RC/HC,</w:t>
            </w:r>
            <w:r w:rsidRPr="008B28FE" w:rsidR="00063CF5">
              <w:rPr>
                <w:rFonts w:asciiTheme="minorHAnsi" w:hAnsiTheme="minorHAnsi" w:cstheme="minorHAnsi"/>
                <w:bCs/>
                <w:color w:val="auto"/>
                <w:sz w:val="22"/>
                <w:szCs w:val="22"/>
                <w:lang w:val="en-GB"/>
              </w:rPr>
              <w:t xml:space="preserve"> </w:t>
            </w:r>
            <w:r w:rsidRPr="008B28FE" w:rsidR="00F93903">
              <w:rPr>
                <w:rFonts w:asciiTheme="minorHAnsi" w:hAnsiTheme="minorHAnsi" w:cstheme="minorHAnsi"/>
                <w:bCs/>
                <w:color w:val="auto"/>
                <w:sz w:val="22"/>
                <w:szCs w:val="22"/>
                <w:lang w:val="en-GB"/>
              </w:rPr>
              <w:t>UNDSS</w:t>
            </w:r>
          </w:p>
          <w:p w:rsidRPr="008B28FE" w:rsidR="00F93903" w:rsidP="001E2879" w:rsidRDefault="00F93903" w14:paraId="37309D25" w14:textId="06606248">
            <w:pPr>
              <w:spacing w:line="276" w:lineRule="auto"/>
              <w:rPr>
                <w:rFonts w:asciiTheme="minorHAnsi" w:hAnsiTheme="minorHAnsi" w:cstheme="minorHAnsi"/>
                <w:bCs/>
                <w:color w:val="auto"/>
                <w:sz w:val="22"/>
                <w:szCs w:val="22"/>
                <w:lang w:val="en-GB"/>
              </w:rPr>
            </w:pPr>
          </w:p>
        </w:tc>
      </w:tr>
      <w:tr w:rsidRPr="008B28FE" w:rsidR="00851DDB" w:rsidTr="141D1BA1" w14:paraId="3DE05166" w14:textId="77777777">
        <w:trPr>
          <w:trHeight w:val="555"/>
        </w:trPr>
        <w:tc>
          <w:tcPr>
            <w:tcW w:w="719" w:type="pct"/>
            <w:vMerge/>
            <w:tcMar/>
          </w:tcPr>
          <w:p w:rsidRPr="008B28FE" w:rsidR="00851DDB" w:rsidP="001E2879" w:rsidRDefault="00851DDB" w14:paraId="44D6BD90" w14:textId="77777777">
            <w:pPr>
              <w:spacing w:line="276" w:lineRule="auto"/>
              <w:rPr>
                <w:rFonts w:asciiTheme="minorHAnsi" w:hAnsiTheme="minorHAnsi" w:eastAsiaTheme="minorEastAsia" w:cstheme="minorHAnsi"/>
                <w:b/>
                <w:color w:val="auto"/>
                <w:sz w:val="22"/>
                <w:szCs w:val="22"/>
                <w:lang w:val="en-GB"/>
              </w:rPr>
            </w:pPr>
          </w:p>
        </w:tc>
        <w:tc>
          <w:tcPr>
            <w:tcW w:w="942" w:type="pct"/>
            <w:shd w:val="clear" w:color="auto" w:fill="D9E2F3" w:themeFill="accent1" w:themeFillTint="33"/>
            <w:tcMar/>
          </w:tcPr>
          <w:p w:rsidRPr="008B28FE" w:rsidR="00851DDB" w:rsidP="001378B6" w:rsidRDefault="001378B6" w14:paraId="7D331054" w14:textId="6F287230">
            <w:pPr>
              <w:pStyle w:val="ListParagraph"/>
              <w:tabs>
                <w:tab w:val="left" w:pos="320"/>
              </w:tabs>
              <w:spacing w:line="276" w:lineRule="auto"/>
              <w:ind w:left="37"/>
              <w:rPr>
                <w:rFonts w:asciiTheme="minorHAnsi" w:hAnsiTheme="minorHAnsi" w:eastAsiaTheme="minorEastAsia" w:cstheme="minorHAnsi"/>
                <w:color w:val="auto"/>
                <w:sz w:val="22"/>
                <w:szCs w:val="22"/>
                <w:lang w:val="en-GB"/>
              </w:rPr>
            </w:pPr>
            <w:r>
              <w:rPr>
                <w:rFonts w:asciiTheme="minorHAnsi" w:hAnsiTheme="minorHAnsi" w:cstheme="minorHAnsi"/>
                <w:bCs/>
                <w:color w:val="auto"/>
                <w:sz w:val="22"/>
                <w:szCs w:val="22"/>
                <w:lang w:val="en-GB"/>
              </w:rPr>
              <w:t xml:space="preserve">Percentage </w:t>
            </w:r>
            <w:r w:rsidR="00FD2D16">
              <w:rPr>
                <w:rFonts w:asciiTheme="minorHAnsi" w:hAnsiTheme="minorHAnsi" w:cstheme="minorHAnsi"/>
                <w:bCs/>
                <w:color w:val="auto"/>
                <w:sz w:val="22"/>
                <w:szCs w:val="22"/>
                <w:lang w:val="en-GB"/>
              </w:rPr>
              <w:t xml:space="preserve">of UNCT personnel trained </w:t>
            </w:r>
            <w:r w:rsidR="000F154B">
              <w:rPr>
                <w:rFonts w:asciiTheme="minorHAnsi" w:hAnsiTheme="minorHAnsi" w:cstheme="minorHAnsi"/>
                <w:bCs/>
                <w:color w:val="auto"/>
                <w:sz w:val="22"/>
                <w:szCs w:val="22"/>
                <w:lang w:val="en-GB"/>
              </w:rPr>
              <w:t xml:space="preserve">on </w:t>
            </w:r>
            <w:r w:rsidRPr="008B28FE" w:rsidR="00851DDB">
              <w:rPr>
                <w:rFonts w:asciiTheme="minorHAnsi" w:hAnsiTheme="minorHAnsi" w:cstheme="minorHAnsi"/>
                <w:bCs/>
                <w:color w:val="auto"/>
                <w:sz w:val="22"/>
                <w:szCs w:val="22"/>
                <w:lang w:val="en-GB"/>
              </w:rPr>
              <w:t xml:space="preserve">the standards on sexual exploitation and abuse </w:t>
            </w:r>
            <w:r w:rsidRPr="008B28FE" w:rsidR="00425A28">
              <w:rPr>
                <w:rFonts w:asciiTheme="minorHAnsi" w:hAnsiTheme="minorHAnsi" w:cstheme="minorHAnsi"/>
                <w:bCs/>
                <w:color w:val="auto"/>
                <w:sz w:val="22"/>
                <w:szCs w:val="22"/>
                <w:lang w:val="en-GB"/>
              </w:rPr>
              <w:t>including</w:t>
            </w:r>
            <w:r w:rsidRPr="008B28FE" w:rsidR="00425A28">
              <w:rPr>
                <w:rFonts w:asciiTheme="minorHAnsi" w:hAnsiTheme="minorHAnsi" w:cstheme="minorHAnsi"/>
                <w:color w:val="auto"/>
                <w:sz w:val="22"/>
                <w:szCs w:val="22"/>
                <w:lang w:val="en-GB"/>
              </w:rPr>
              <w:t xml:space="preserve"> </w:t>
            </w:r>
            <w:r w:rsidR="00FD2D16">
              <w:rPr>
                <w:rFonts w:asciiTheme="minorHAnsi" w:hAnsiTheme="minorHAnsi" w:cstheme="minorHAnsi"/>
                <w:color w:val="auto"/>
                <w:sz w:val="22"/>
                <w:szCs w:val="22"/>
                <w:lang w:val="en-GB"/>
              </w:rPr>
              <w:t xml:space="preserve">on </w:t>
            </w:r>
            <w:r w:rsidRPr="008B28FE" w:rsidR="00425A28">
              <w:rPr>
                <w:rFonts w:asciiTheme="minorHAnsi" w:hAnsiTheme="minorHAnsi" w:cstheme="minorHAnsi"/>
                <w:color w:val="auto"/>
                <w:sz w:val="22"/>
                <w:szCs w:val="22"/>
                <w:lang w:val="en-GB"/>
              </w:rPr>
              <w:t>the obligation to report sexual exploitation and abuse/ misconduct</w:t>
            </w:r>
            <w:r w:rsidRPr="008B28FE" w:rsidR="004064C3">
              <w:rPr>
                <w:rFonts w:asciiTheme="minorHAnsi" w:hAnsiTheme="minorHAnsi" w:cstheme="minorHAnsi"/>
                <w:color w:val="auto"/>
                <w:sz w:val="22"/>
                <w:szCs w:val="22"/>
                <w:lang w:val="en-GB"/>
              </w:rPr>
              <w:t>.</w:t>
            </w:r>
          </w:p>
        </w:tc>
        <w:tc>
          <w:tcPr>
            <w:tcW w:w="618" w:type="pct"/>
            <w:shd w:val="clear" w:color="auto" w:fill="D9E2F3" w:themeFill="accent1" w:themeFillTint="33"/>
            <w:tcMar/>
          </w:tcPr>
          <w:p w:rsidR="00FD2D16" w:rsidP="00281041" w:rsidRDefault="00FD2D16" w14:paraId="79D91B28" w14:textId="368897C9">
            <w:pPr>
              <w:spacing w:line="276" w:lineRule="auto"/>
              <w:rPr>
                <w:rFonts w:asciiTheme="minorHAnsi" w:hAnsiTheme="minorHAnsi" w:eastAsiaTheme="minorEastAsia" w:cstheme="minorHAnsi"/>
                <w:color w:val="auto"/>
                <w:sz w:val="22"/>
                <w:szCs w:val="22"/>
                <w:lang w:val="en-GB"/>
              </w:rPr>
            </w:pPr>
            <w:r>
              <w:rPr>
                <w:rFonts w:asciiTheme="minorHAnsi" w:hAnsiTheme="minorHAnsi" w:eastAsiaTheme="minorEastAsia" w:cstheme="minorHAnsi"/>
                <w:color w:val="auto"/>
                <w:sz w:val="22"/>
                <w:szCs w:val="22"/>
                <w:lang w:val="en-GB"/>
              </w:rPr>
              <w:t>Baseline</w:t>
            </w:r>
            <w:r w:rsidR="00C017CF">
              <w:rPr>
                <w:rFonts w:asciiTheme="minorHAnsi" w:hAnsiTheme="minorHAnsi" w:eastAsiaTheme="minorEastAsia" w:cstheme="minorHAnsi"/>
                <w:color w:val="auto"/>
                <w:sz w:val="22"/>
                <w:szCs w:val="22"/>
                <w:lang w:val="en-GB"/>
              </w:rPr>
              <w:t xml:space="preserve"> </w:t>
            </w:r>
            <w:r>
              <w:rPr>
                <w:rFonts w:asciiTheme="minorHAnsi" w:hAnsiTheme="minorHAnsi" w:eastAsiaTheme="minorEastAsia" w:cstheme="minorHAnsi"/>
                <w:color w:val="auto"/>
                <w:sz w:val="22"/>
                <w:szCs w:val="22"/>
                <w:lang w:val="en-GB"/>
              </w:rPr>
              <w:t>2023</w:t>
            </w:r>
            <w:r w:rsidR="00C017CF">
              <w:rPr>
                <w:rFonts w:asciiTheme="minorHAnsi" w:hAnsiTheme="minorHAnsi" w:eastAsiaTheme="minorEastAsia" w:cstheme="minorHAnsi"/>
                <w:color w:val="auto"/>
                <w:sz w:val="22"/>
                <w:szCs w:val="22"/>
                <w:lang w:val="en-GB"/>
              </w:rPr>
              <w:t>: 0</w:t>
            </w:r>
          </w:p>
          <w:p w:rsidR="00C017CF" w:rsidP="00FD2D16" w:rsidRDefault="00FD2D16" w14:paraId="012E484B" w14:textId="2DA92F09">
            <w:pPr>
              <w:spacing w:line="276" w:lineRule="auto"/>
              <w:rPr>
                <w:rFonts w:asciiTheme="minorHAnsi" w:hAnsiTheme="minorHAnsi" w:eastAsiaTheme="minorEastAsia" w:cstheme="minorHAnsi"/>
                <w:color w:val="auto"/>
                <w:sz w:val="22"/>
                <w:szCs w:val="22"/>
                <w:lang w:val="en-GB"/>
              </w:rPr>
            </w:pPr>
            <w:r>
              <w:rPr>
                <w:rFonts w:asciiTheme="minorHAnsi" w:hAnsiTheme="minorHAnsi" w:eastAsiaTheme="minorEastAsia" w:cstheme="minorHAnsi"/>
                <w:color w:val="auto"/>
                <w:sz w:val="22"/>
                <w:szCs w:val="22"/>
                <w:lang w:val="en-GB"/>
              </w:rPr>
              <w:t xml:space="preserve"> </w:t>
            </w:r>
          </w:p>
          <w:p w:rsidRPr="008B28FE" w:rsidR="00851DDB" w:rsidP="001378B6" w:rsidRDefault="00FD2D16" w14:paraId="311AE185" w14:textId="42765B8C">
            <w:pPr>
              <w:spacing w:line="276" w:lineRule="auto"/>
              <w:rPr>
                <w:rFonts w:asciiTheme="minorHAnsi" w:hAnsiTheme="minorHAnsi" w:eastAsiaTheme="minorEastAsia" w:cstheme="minorHAnsi"/>
                <w:color w:val="auto"/>
                <w:sz w:val="22"/>
                <w:szCs w:val="22"/>
                <w:lang w:val="en-GB"/>
              </w:rPr>
            </w:pPr>
            <w:r>
              <w:rPr>
                <w:rFonts w:asciiTheme="minorHAnsi" w:hAnsiTheme="minorHAnsi" w:eastAsiaTheme="minorEastAsia" w:cstheme="minorHAnsi"/>
                <w:color w:val="auto"/>
                <w:sz w:val="22"/>
                <w:szCs w:val="22"/>
                <w:lang w:val="en-GB"/>
              </w:rPr>
              <w:t>Target 2024</w:t>
            </w:r>
            <w:r w:rsidR="00C017CF">
              <w:rPr>
                <w:rFonts w:asciiTheme="minorHAnsi" w:hAnsiTheme="minorHAnsi" w:eastAsiaTheme="minorEastAsia" w:cstheme="minorHAnsi"/>
                <w:color w:val="auto"/>
                <w:sz w:val="22"/>
                <w:szCs w:val="22"/>
                <w:lang w:val="en-GB"/>
              </w:rPr>
              <w:t>:</w:t>
            </w:r>
            <w:r w:rsidR="001378B6">
              <w:rPr>
                <w:rFonts w:asciiTheme="minorHAnsi" w:hAnsiTheme="minorHAnsi" w:eastAsiaTheme="minorEastAsia" w:cstheme="minorHAnsi"/>
                <w:color w:val="auto"/>
                <w:sz w:val="22"/>
                <w:szCs w:val="22"/>
                <w:lang w:val="en-GB"/>
              </w:rPr>
              <w:t>100%</w:t>
            </w:r>
          </w:p>
        </w:tc>
        <w:tc>
          <w:tcPr>
            <w:tcW w:w="1024" w:type="pct"/>
            <w:shd w:val="clear" w:color="auto" w:fill="D9E2F3" w:themeFill="accent1" w:themeFillTint="33"/>
            <w:tcMar/>
          </w:tcPr>
          <w:p w:rsidR="001378B6" w:rsidP="000C4969" w:rsidRDefault="001378B6" w14:paraId="7C43B1A5" w14:textId="21B89D46">
            <w:pPr>
              <w:pStyle w:val="CommentText"/>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UNCT PSEA Focal Poin</w:t>
            </w:r>
            <w:r w:rsidR="00C017CF">
              <w:rPr>
                <w:rFonts w:asciiTheme="minorHAnsi" w:hAnsiTheme="minorHAnsi" w:cstheme="minorHAnsi"/>
                <w:color w:val="auto"/>
                <w:sz w:val="22"/>
                <w:szCs w:val="22"/>
                <w:lang w:val="en-GB"/>
              </w:rPr>
              <w:t>t</w:t>
            </w:r>
            <w:r>
              <w:rPr>
                <w:rFonts w:asciiTheme="minorHAnsi" w:hAnsiTheme="minorHAnsi" w:cstheme="minorHAnsi"/>
                <w:color w:val="auto"/>
                <w:sz w:val="22"/>
                <w:szCs w:val="22"/>
                <w:lang w:val="en-GB"/>
              </w:rPr>
              <w:t>s roll out agency specific trainings to ensure all UNCT personnel are trained on PSEA.</w:t>
            </w:r>
          </w:p>
          <w:p w:rsidR="001378B6" w:rsidP="000C4969" w:rsidRDefault="001378B6" w14:paraId="29F9B66A" w14:textId="77777777">
            <w:pPr>
              <w:pStyle w:val="CommentText"/>
              <w:rPr>
                <w:rFonts w:asciiTheme="minorHAnsi" w:hAnsiTheme="minorHAnsi" w:cstheme="minorHAnsi"/>
                <w:color w:val="auto"/>
                <w:sz w:val="22"/>
                <w:szCs w:val="22"/>
                <w:lang w:val="en-GB"/>
              </w:rPr>
            </w:pPr>
          </w:p>
          <w:p w:rsidRPr="00CA0A43" w:rsidR="000C4969" w:rsidP="000C4969" w:rsidRDefault="000C4969" w14:paraId="42F83B88" w14:textId="15EE17B2">
            <w:pPr>
              <w:pStyle w:val="CommentText"/>
              <w:rPr>
                <w:rFonts w:asciiTheme="minorHAnsi" w:hAnsiTheme="minorHAnsi" w:cstheme="minorHAnsi"/>
                <w:color w:val="auto"/>
                <w:sz w:val="22"/>
                <w:szCs w:val="22"/>
              </w:rPr>
            </w:pPr>
          </w:p>
          <w:p w:rsidRPr="00CA0A43" w:rsidR="009E7E72" w:rsidP="001E2879" w:rsidRDefault="009E7E72" w14:paraId="6528AA9D" w14:textId="77777777">
            <w:pPr>
              <w:spacing w:line="276" w:lineRule="auto"/>
              <w:rPr>
                <w:rFonts w:asciiTheme="minorHAnsi" w:hAnsiTheme="minorHAnsi" w:cstheme="minorHAnsi"/>
                <w:bCs/>
                <w:color w:val="auto"/>
                <w:sz w:val="22"/>
                <w:szCs w:val="22"/>
                <w:lang w:val="en-GB"/>
              </w:rPr>
            </w:pPr>
          </w:p>
          <w:p w:rsidRPr="008B28FE" w:rsidR="00851DDB" w:rsidP="001E2879" w:rsidRDefault="00851DDB" w14:paraId="6F4A84C7" w14:textId="6F0125E9">
            <w:pPr>
              <w:spacing w:line="276" w:lineRule="auto"/>
              <w:rPr>
                <w:rFonts w:asciiTheme="minorHAnsi" w:hAnsiTheme="minorHAnsi" w:cstheme="minorHAnsi"/>
                <w:b/>
                <w:color w:val="auto"/>
                <w:sz w:val="22"/>
                <w:szCs w:val="22"/>
                <w:lang w:val="en-GB"/>
              </w:rPr>
            </w:pPr>
          </w:p>
        </w:tc>
        <w:tc>
          <w:tcPr>
            <w:tcW w:w="468" w:type="pct"/>
            <w:shd w:val="clear" w:color="auto" w:fill="D9E2F3" w:themeFill="accent1" w:themeFillTint="33"/>
            <w:tcMar/>
          </w:tcPr>
          <w:p w:rsidRPr="008B28FE" w:rsidR="00851DDB" w:rsidP="001E2879" w:rsidRDefault="00FD2D16" w14:paraId="18D4C1DA" w14:textId="432F68E2">
            <w:pPr>
              <w:spacing w:line="276" w:lineRule="auto"/>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Bi-annually</w:t>
            </w:r>
          </w:p>
        </w:tc>
        <w:tc>
          <w:tcPr>
            <w:tcW w:w="433" w:type="pct"/>
            <w:shd w:val="clear" w:color="auto" w:fill="D9E2F3" w:themeFill="accent1" w:themeFillTint="33"/>
            <w:tcMar/>
          </w:tcPr>
          <w:p w:rsidRPr="008B28FE" w:rsidR="00851DDB" w:rsidP="001E2879" w:rsidRDefault="00696498" w14:paraId="351D8FE7" w14:textId="1860431B">
            <w:pPr>
              <w:spacing w:line="276" w:lineRule="auto"/>
              <w:rPr>
                <w:rFonts w:asciiTheme="minorHAnsi" w:hAnsiTheme="minorHAnsi" w:cstheme="minorHAnsi"/>
                <w:bCs/>
                <w:color w:val="auto"/>
                <w:sz w:val="22"/>
                <w:szCs w:val="22"/>
                <w:lang w:val="en-GB"/>
              </w:rPr>
            </w:pPr>
            <w:r w:rsidRPr="008B28FE">
              <w:rPr>
                <w:rFonts w:asciiTheme="minorHAnsi" w:hAnsiTheme="minorHAnsi" w:cstheme="minorHAnsi"/>
                <w:bCs/>
                <w:color w:val="auto"/>
                <w:sz w:val="22"/>
                <w:szCs w:val="22"/>
                <w:lang w:val="en-GB"/>
              </w:rPr>
              <w:t>N/A</w:t>
            </w:r>
          </w:p>
        </w:tc>
        <w:tc>
          <w:tcPr>
            <w:tcW w:w="796" w:type="pct"/>
            <w:shd w:val="clear" w:color="auto" w:fill="D9E2F3" w:themeFill="accent1" w:themeFillTint="33"/>
            <w:tcMar/>
          </w:tcPr>
          <w:p w:rsidRPr="008B28FE" w:rsidR="00851DDB" w:rsidP="001E2879" w:rsidRDefault="001128B2" w14:paraId="4A26643D" w14:textId="6CFAC644">
            <w:pPr>
              <w:spacing w:line="276" w:lineRule="auto"/>
              <w:rPr>
                <w:rFonts w:asciiTheme="minorHAnsi" w:hAnsiTheme="minorHAnsi" w:cstheme="minorHAnsi"/>
                <w:bCs/>
                <w:color w:val="auto"/>
                <w:sz w:val="22"/>
                <w:szCs w:val="22"/>
                <w:lang w:val="en-GB"/>
              </w:rPr>
            </w:pPr>
            <w:r w:rsidRPr="00CA0A43">
              <w:rPr>
                <w:rFonts w:asciiTheme="minorHAnsi" w:hAnsiTheme="minorHAnsi" w:cstheme="minorHAnsi"/>
                <w:bCs/>
                <w:color w:val="auto"/>
                <w:sz w:val="22"/>
                <w:szCs w:val="22"/>
                <w:lang w:val="en-GB"/>
              </w:rPr>
              <w:t>PSEA Co chairs, IA PSEA Coordinator</w:t>
            </w:r>
            <w:r w:rsidRPr="00CA0A43" w:rsidR="000C4969">
              <w:rPr>
                <w:rFonts w:asciiTheme="minorHAnsi" w:hAnsiTheme="minorHAnsi" w:cstheme="minorHAnsi"/>
                <w:bCs/>
                <w:color w:val="auto"/>
                <w:sz w:val="22"/>
                <w:szCs w:val="22"/>
                <w:lang w:val="en-GB"/>
              </w:rPr>
              <w:t xml:space="preserve"> with support from RC/HC</w:t>
            </w:r>
          </w:p>
        </w:tc>
      </w:tr>
      <w:tr w:rsidRPr="008B28FE" w:rsidR="00322F32" w:rsidTr="141D1BA1" w14:paraId="30AF595A" w14:textId="77777777">
        <w:trPr>
          <w:trHeight w:val="555"/>
        </w:trPr>
        <w:tc>
          <w:tcPr>
            <w:tcW w:w="719" w:type="pct"/>
            <w:vMerge/>
            <w:tcMar/>
          </w:tcPr>
          <w:p w:rsidRPr="008B28FE" w:rsidR="00322F32" w:rsidP="001E2879" w:rsidRDefault="00322F32" w14:paraId="35977D0C" w14:textId="4C02FEE7">
            <w:pPr>
              <w:spacing w:line="276" w:lineRule="auto"/>
              <w:rPr>
                <w:rFonts w:asciiTheme="minorHAnsi" w:hAnsiTheme="minorHAnsi" w:eastAsiaTheme="minorEastAsia" w:cstheme="minorHAnsi"/>
                <w:b/>
                <w:color w:val="auto"/>
                <w:sz w:val="22"/>
                <w:szCs w:val="22"/>
                <w:lang w:val="en-GB"/>
              </w:rPr>
            </w:pPr>
          </w:p>
        </w:tc>
        <w:tc>
          <w:tcPr>
            <w:tcW w:w="942" w:type="pct"/>
            <w:shd w:val="clear" w:color="auto" w:fill="D9E2F3" w:themeFill="accent1" w:themeFillTint="33"/>
            <w:tcMar/>
          </w:tcPr>
          <w:p w:rsidRPr="008B28FE" w:rsidR="00322F32" w:rsidP="001E2879" w:rsidRDefault="00FD2D16" w14:paraId="0FA5022A" w14:textId="4EFF7C7A">
            <w:pPr>
              <w:pStyle w:val="ListParagraph"/>
              <w:tabs>
                <w:tab w:val="left" w:pos="320"/>
              </w:tabs>
              <w:spacing w:line="276" w:lineRule="auto"/>
              <w:ind w:left="37"/>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A</w:t>
            </w:r>
            <w:r w:rsidRPr="008B28FE" w:rsidR="00322F32">
              <w:rPr>
                <w:rFonts w:asciiTheme="minorHAnsi" w:hAnsiTheme="minorHAnsi" w:cstheme="minorHAnsi"/>
                <w:bCs/>
                <w:color w:val="auto"/>
                <w:sz w:val="22"/>
                <w:szCs w:val="22"/>
                <w:lang w:val="en-GB"/>
              </w:rPr>
              <w:t xml:space="preserve"> PSEA “constant companion”</w:t>
            </w:r>
            <w:r>
              <w:rPr>
                <w:rFonts w:asciiTheme="minorHAnsi" w:hAnsiTheme="minorHAnsi" w:cstheme="minorHAnsi"/>
                <w:bCs/>
                <w:color w:val="auto"/>
                <w:sz w:val="22"/>
                <w:szCs w:val="22"/>
                <w:lang w:val="en-GB"/>
              </w:rPr>
              <w:t xml:space="preserve"> </w:t>
            </w:r>
            <w:r w:rsidR="00893139">
              <w:rPr>
                <w:rFonts w:asciiTheme="minorHAnsi" w:hAnsiTheme="minorHAnsi" w:cstheme="minorHAnsi"/>
                <w:bCs/>
                <w:color w:val="auto"/>
                <w:sz w:val="22"/>
                <w:szCs w:val="22"/>
                <w:lang w:val="en-GB"/>
              </w:rPr>
              <w:t xml:space="preserve">PSEA </w:t>
            </w:r>
            <w:r>
              <w:rPr>
                <w:rFonts w:asciiTheme="minorHAnsi" w:hAnsiTheme="minorHAnsi" w:cstheme="minorHAnsi"/>
                <w:bCs/>
                <w:color w:val="auto"/>
                <w:sz w:val="22"/>
                <w:szCs w:val="22"/>
                <w:lang w:val="en-GB"/>
              </w:rPr>
              <w:t>Pocket Guide developed in English and four local languages</w:t>
            </w:r>
          </w:p>
        </w:tc>
        <w:tc>
          <w:tcPr>
            <w:tcW w:w="618" w:type="pct"/>
            <w:shd w:val="clear" w:color="auto" w:fill="D9E2F3" w:themeFill="accent1" w:themeFillTint="33"/>
            <w:tcMar/>
          </w:tcPr>
          <w:p w:rsidR="003F1E90" w:rsidP="00C017CF" w:rsidRDefault="00FD2D16" w14:paraId="18230A71" w14:textId="1354455B">
            <w:pPr>
              <w:spacing w:line="276" w:lineRule="auto"/>
              <w:rPr>
                <w:rFonts w:asciiTheme="minorHAnsi" w:hAnsiTheme="minorHAnsi" w:eastAsiaTheme="minorEastAsia" w:cstheme="minorHAnsi"/>
                <w:color w:val="auto"/>
                <w:sz w:val="22"/>
                <w:szCs w:val="22"/>
                <w:lang w:val="en-GB"/>
              </w:rPr>
            </w:pPr>
            <w:r>
              <w:rPr>
                <w:rFonts w:asciiTheme="minorHAnsi" w:hAnsiTheme="minorHAnsi" w:eastAsiaTheme="minorEastAsia" w:cstheme="minorHAnsi"/>
                <w:color w:val="auto"/>
                <w:sz w:val="22"/>
                <w:szCs w:val="22"/>
                <w:lang w:val="en-GB"/>
              </w:rPr>
              <w:t>Baseline</w:t>
            </w:r>
            <w:r w:rsidR="00731749">
              <w:rPr>
                <w:rFonts w:asciiTheme="minorHAnsi" w:hAnsiTheme="minorHAnsi" w:eastAsiaTheme="minorEastAsia" w:cstheme="minorHAnsi"/>
                <w:color w:val="auto"/>
                <w:sz w:val="22"/>
                <w:szCs w:val="22"/>
                <w:lang w:val="en-GB"/>
              </w:rPr>
              <w:t xml:space="preserve"> 2023: </w:t>
            </w:r>
            <w:r w:rsidR="00C017CF">
              <w:rPr>
                <w:rFonts w:asciiTheme="minorHAnsi" w:hAnsiTheme="minorHAnsi" w:eastAsiaTheme="minorEastAsia" w:cstheme="minorHAnsi"/>
                <w:color w:val="auto"/>
                <w:sz w:val="22"/>
                <w:szCs w:val="22"/>
                <w:lang w:val="en-GB"/>
              </w:rPr>
              <w:t xml:space="preserve">0 </w:t>
            </w:r>
          </w:p>
          <w:p w:rsidR="003F1E90" w:rsidP="00C017CF" w:rsidRDefault="003F1E90" w14:paraId="22F55F4B" w14:textId="77777777">
            <w:pPr>
              <w:spacing w:line="276" w:lineRule="auto"/>
              <w:rPr>
                <w:rFonts w:asciiTheme="minorHAnsi" w:hAnsiTheme="minorHAnsi" w:eastAsiaTheme="minorEastAsia" w:cstheme="minorHAnsi"/>
                <w:color w:val="auto"/>
                <w:sz w:val="22"/>
                <w:szCs w:val="22"/>
                <w:lang w:val="en-GB"/>
              </w:rPr>
            </w:pPr>
          </w:p>
          <w:p w:rsidR="00FD2D16" w:rsidP="00C017CF" w:rsidRDefault="00FD2D16" w14:paraId="4F7CEE8D" w14:textId="2B528773">
            <w:pPr>
              <w:spacing w:line="276" w:lineRule="auto"/>
              <w:rPr>
                <w:rFonts w:asciiTheme="minorHAnsi" w:hAnsiTheme="minorHAnsi" w:eastAsiaTheme="minorEastAsia" w:cstheme="minorHAnsi"/>
                <w:color w:val="auto"/>
                <w:sz w:val="22"/>
                <w:szCs w:val="22"/>
                <w:lang w:val="en-GB"/>
              </w:rPr>
            </w:pPr>
            <w:r>
              <w:rPr>
                <w:rFonts w:asciiTheme="minorHAnsi" w:hAnsiTheme="minorHAnsi" w:eastAsiaTheme="minorEastAsia" w:cstheme="minorHAnsi"/>
                <w:color w:val="auto"/>
                <w:sz w:val="22"/>
                <w:szCs w:val="22"/>
                <w:lang w:val="en-GB"/>
              </w:rPr>
              <w:t>Target</w:t>
            </w:r>
            <w:r w:rsidR="00731749">
              <w:rPr>
                <w:rFonts w:asciiTheme="minorHAnsi" w:hAnsiTheme="minorHAnsi" w:eastAsiaTheme="minorEastAsia" w:cstheme="minorHAnsi"/>
                <w:color w:val="auto"/>
                <w:sz w:val="22"/>
                <w:szCs w:val="22"/>
                <w:lang w:val="en-GB"/>
              </w:rPr>
              <w:t xml:space="preserve"> 2024</w:t>
            </w:r>
            <w:r>
              <w:rPr>
                <w:rFonts w:asciiTheme="minorHAnsi" w:hAnsiTheme="minorHAnsi" w:eastAsiaTheme="minorEastAsia" w:cstheme="minorHAnsi"/>
                <w:color w:val="auto"/>
                <w:sz w:val="22"/>
                <w:szCs w:val="22"/>
                <w:lang w:val="en-GB"/>
              </w:rPr>
              <w:t>:</w:t>
            </w:r>
            <w:r w:rsidR="00D12B24">
              <w:rPr>
                <w:rFonts w:asciiTheme="minorHAnsi" w:hAnsiTheme="minorHAnsi" w:eastAsiaTheme="minorEastAsia" w:cstheme="minorHAnsi"/>
                <w:color w:val="auto"/>
                <w:sz w:val="22"/>
                <w:szCs w:val="22"/>
                <w:lang w:val="en-GB"/>
              </w:rPr>
              <w:t xml:space="preserve"> </w:t>
            </w:r>
            <w:r w:rsidR="00731749">
              <w:rPr>
                <w:rFonts w:asciiTheme="minorHAnsi" w:hAnsiTheme="minorHAnsi" w:eastAsiaTheme="minorEastAsia" w:cstheme="minorHAnsi"/>
                <w:color w:val="auto"/>
                <w:sz w:val="22"/>
                <w:szCs w:val="22"/>
                <w:lang w:val="en-GB"/>
              </w:rPr>
              <w:t>Yes</w:t>
            </w:r>
          </w:p>
          <w:p w:rsidRPr="008B28FE" w:rsidR="00FD2D16" w:rsidP="001E2879" w:rsidRDefault="00FD2D16" w14:paraId="4850BFB4" w14:textId="05A34BFC">
            <w:pPr>
              <w:spacing w:line="276" w:lineRule="auto"/>
              <w:rPr>
                <w:rFonts w:asciiTheme="minorHAnsi" w:hAnsiTheme="minorHAnsi" w:eastAsiaTheme="minorEastAsia" w:cstheme="minorHAnsi"/>
                <w:color w:val="auto"/>
                <w:sz w:val="22"/>
                <w:szCs w:val="22"/>
                <w:lang w:val="en-GB"/>
              </w:rPr>
            </w:pPr>
          </w:p>
        </w:tc>
        <w:tc>
          <w:tcPr>
            <w:tcW w:w="1024" w:type="pct"/>
            <w:shd w:val="clear" w:color="auto" w:fill="D9E2F3" w:themeFill="accent1" w:themeFillTint="33"/>
            <w:tcMar/>
          </w:tcPr>
          <w:p w:rsidRPr="008B28FE" w:rsidR="00322F32" w:rsidP="001E2879" w:rsidRDefault="00D41FE8" w14:paraId="5CD729F1" w14:textId="1BD96A1C">
            <w:pPr>
              <w:spacing w:line="276" w:lineRule="auto"/>
              <w:rPr>
                <w:rFonts w:asciiTheme="minorHAnsi" w:hAnsiTheme="minorHAnsi" w:cstheme="minorHAnsi"/>
                <w:bCs/>
                <w:color w:val="auto"/>
                <w:sz w:val="22"/>
                <w:szCs w:val="22"/>
                <w:lang w:val="en-GB"/>
              </w:rPr>
            </w:pPr>
            <w:r w:rsidRPr="008B28FE">
              <w:rPr>
                <w:rFonts w:asciiTheme="minorHAnsi" w:hAnsiTheme="minorHAnsi" w:cstheme="minorHAnsi"/>
                <w:bCs/>
                <w:color w:val="auto"/>
                <w:sz w:val="22"/>
                <w:szCs w:val="22"/>
                <w:lang w:val="en-GB"/>
              </w:rPr>
              <w:t xml:space="preserve">Development of </w:t>
            </w:r>
            <w:r w:rsidR="003F1E90">
              <w:rPr>
                <w:rFonts w:asciiTheme="minorHAnsi" w:hAnsiTheme="minorHAnsi" w:cstheme="minorHAnsi"/>
                <w:bCs/>
                <w:color w:val="auto"/>
                <w:sz w:val="22"/>
                <w:szCs w:val="22"/>
                <w:lang w:val="en-GB"/>
              </w:rPr>
              <w:t xml:space="preserve">a </w:t>
            </w:r>
            <w:r w:rsidRPr="008B28FE">
              <w:rPr>
                <w:rFonts w:asciiTheme="minorHAnsi" w:hAnsiTheme="minorHAnsi" w:cstheme="minorHAnsi"/>
                <w:bCs/>
                <w:color w:val="auto"/>
                <w:sz w:val="22"/>
                <w:szCs w:val="22"/>
                <w:lang w:val="en-GB"/>
              </w:rPr>
              <w:t xml:space="preserve">small card with key information and details on obligations of staff, reporting lines, do’s and </w:t>
            </w:r>
            <w:proofErr w:type="spellStart"/>
            <w:r w:rsidRPr="008B28FE">
              <w:rPr>
                <w:rFonts w:asciiTheme="minorHAnsi" w:hAnsiTheme="minorHAnsi" w:cstheme="minorHAnsi"/>
                <w:bCs/>
                <w:color w:val="auto"/>
                <w:sz w:val="22"/>
                <w:szCs w:val="22"/>
                <w:lang w:val="en-GB"/>
              </w:rPr>
              <w:t>don’t</w:t>
            </w:r>
            <w:proofErr w:type="spellEnd"/>
            <w:r w:rsidRPr="008B28FE">
              <w:rPr>
                <w:rFonts w:asciiTheme="minorHAnsi" w:hAnsiTheme="minorHAnsi" w:cstheme="minorHAnsi"/>
                <w:bCs/>
                <w:color w:val="auto"/>
                <w:sz w:val="22"/>
                <w:szCs w:val="22"/>
                <w:lang w:val="en-GB"/>
              </w:rPr>
              <w:t xml:space="preserve"> on survivor response, and 6 core principles</w:t>
            </w:r>
            <w:r w:rsidRPr="008B28FE" w:rsidR="0085696E">
              <w:rPr>
                <w:rFonts w:asciiTheme="minorHAnsi" w:hAnsiTheme="minorHAnsi" w:cstheme="minorHAnsi"/>
                <w:bCs/>
                <w:color w:val="auto"/>
                <w:sz w:val="22"/>
                <w:szCs w:val="22"/>
                <w:lang w:val="en-GB"/>
              </w:rPr>
              <w:t xml:space="preserve">, in </w:t>
            </w:r>
            <w:r w:rsidR="003F1E90">
              <w:rPr>
                <w:rFonts w:asciiTheme="minorHAnsi" w:hAnsiTheme="minorHAnsi" w:cstheme="minorHAnsi"/>
                <w:bCs/>
                <w:color w:val="auto"/>
                <w:sz w:val="22"/>
                <w:szCs w:val="22"/>
                <w:lang w:val="en-GB"/>
              </w:rPr>
              <w:t xml:space="preserve">4 </w:t>
            </w:r>
            <w:r w:rsidRPr="008B28FE" w:rsidR="0085696E">
              <w:rPr>
                <w:rFonts w:asciiTheme="minorHAnsi" w:hAnsiTheme="minorHAnsi" w:cstheme="minorHAnsi"/>
                <w:bCs/>
                <w:color w:val="auto"/>
                <w:sz w:val="22"/>
                <w:szCs w:val="22"/>
                <w:lang w:val="en-GB"/>
              </w:rPr>
              <w:t>different languages</w:t>
            </w:r>
          </w:p>
        </w:tc>
        <w:tc>
          <w:tcPr>
            <w:tcW w:w="468" w:type="pct"/>
            <w:shd w:val="clear" w:color="auto" w:fill="D9E2F3" w:themeFill="accent1" w:themeFillTint="33"/>
            <w:tcMar/>
          </w:tcPr>
          <w:p w:rsidRPr="008B28FE" w:rsidR="00322F32" w:rsidP="001E2879" w:rsidRDefault="00D41FE8" w14:paraId="4570DC51" w14:textId="04EFA089">
            <w:pPr>
              <w:spacing w:line="276" w:lineRule="auto"/>
              <w:rPr>
                <w:rFonts w:asciiTheme="minorHAnsi" w:hAnsiTheme="minorHAnsi" w:cstheme="minorHAnsi"/>
                <w:bCs/>
                <w:color w:val="auto"/>
                <w:sz w:val="22"/>
                <w:szCs w:val="22"/>
                <w:lang w:val="en-GB"/>
              </w:rPr>
            </w:pPr>
            <w:r w:rsidRPr="008B28FE">
              <w:rPr>
                <w:rFonts w:asciiTheme="minorHAnsi" w:hAnsiTheme="minorHAnsi" w:cstheme="minorHAnsi"/>
                <w:bCs/>
                <w:color w:val="auto"/>
                <w:sz w:val="22"/>
                <w:szCs w:val="22"/>
                <w:lang w:val="en-GB"/>
              </w:rPr>
              <w:t>Annually</w:t>
            </w:r>
          </w:p>
        </w:tc>
        <w:tc>
          <w:tcPr>
            <w:tcW w:w="433" w:type="pct"/>
            <w:shd w:val="clear" w:color="auto" w:fill="D9E2F3" w:themeFill="accent1" w:themeFillTint="33"/>
            <w:tcMar/>
          </w:tcPr>
          <w:p w:rsidRPr="008B28FE" w:rsidR="00322F32" w:rsidP="001E2879" w:rsidRDefault="0085696E" w14:paraId="15C0DA22" w14:textId="605BBD7F">
            <w:pPr>
              <w:spacing w:line="276" w:lineRule="auto"/>
              <w:rPr>
                <w:rFonts w:asciiTheme="minorHAnsi" w:hAnsiTheme="minorHAnsi" w:cstheme="minorHAnsi"/>
                <w:bCs/>
                <w:color w:val="auto"/>
                <w:sz w:val="22"/>
                <w:szCs w:val="22"/>
                <w:lang w:val="en-GB"/>
              </w:rPr>
            </w:pPr>
            <w:r w:rsidRPr="008B28FE">
              <w:rPr>
                <w:rFonts w:asciiTheme="minorHAnsi" w:hAnsiTheme="minorHAnsi" w:cstheme="minorHAnsi"/>
                <w:bCs/>
                <w:color w:val="auto"/>
                <w:sz w:val="22"/>
                <w:szCs w:val="22"/>
                <w:lang w:val="en-GB"/>
              </w:rPr>
              <w:t>USD 10,000</w:t>
            </w:r>
            <w:r w:rsidRPr="008B28FE" w:rsidR="001E5BB6">
              <w:rPr>
                <w:rFonts w:asciiTheme="minorHAnsi" w:hAnsiTheme="minorHAnsi" w:cstheme="minorHAnsi"/>
                <w:bCs/>
                <w:color w:val="auto"/>
                <w:sz w:val="22"/>
                <w:szCs w:val="22"/>
                <w:lang w:val="en-GB"/>
              </w:rPr>
              <w:t xml:space="preserve"> development and translation</w:t>
            </w:r>
          </w:p>
        </w:tc>
        <w:tc>
          <w:tcPr>
            <w:tcW w:w="796" w:type="pct"/>
            <w:shd w:val="clear" w:color="auto" w:fill="D9E2F3" w:themeFill="accent1" w:themeFillTint="33"/>
            <w:tcMar/>
          </w:tcPr>
          <w:p w:rsidRPr="008B28FE" w:rsidR="00322F32" w:rsidP="001E2879" w:rsidRDefault="00D41FE8" w14:paraId="227D0180" w14:textId="20374F73">
            <w:pPr>
              <w:spacing w:line="276" w:lineRule="auto"/>
              <w:rPr>
                <w:rFonts w:asciiTheme="minorHAnsi" w:hAnsiTheme="minorHAnsi" w:cstheme="minorHAnsi"/>
                <w:bCs/>
                <w:color w:val="auto"/>
                <w:sz w:val="22"/>
                <w:szCs w:val="22"/>
                <w:lang w:val="en-GB"/>
              </w:rPr>
            </w:pPr>
            <w:r w:rsidRPr="008B28FE">
              <w:rPr>
                <w:rFonts w:asciiTheme="minorHAnsi" w:hAnsiTheme="minorHAnsi" w:cstheme="minorHAnsi"/>
                <w:bCs/>
                <w:color w:val="auto"/>
                <w:sz w:val="22"/>
                <w:szCs w:val="22"/>
                <w:lang w:val="en-GB"/>
              </w:rPr>
              <w:t>PSEA co-chairs, IA PSEA Coordinator</w:t>
            </w:r>
          </w:p>
        </w:tc>
      </w:tr>
      <w:tr w:rsidRPr="008B28FE" w:rsidR="00F227CF" w:rsidTr="141D1BA1" w14:paraId="277CA6F7" w14:textId="77777777">
        <w:trPr>
          <w:trHeight w:val="555"/>
        </w:trPr>
        <w:tc>
          <w:tcPr>
            <w:tcW w:w="719" w:type="pct"/>
            <w:vMerge w:val="restart"/>
            <w:shd w:val="clear" w:color="auto" w:fill="D9E2F3" w:themeFill="accent1" w:themeFillTint="33"/>
            <w:tcMar/>
          </w:tcPr>
          <w:p w:rsidRPr="008B28FE" w:rsidR="00F227CF" w:rsidP="001E2879" w:rsidRDefault="00F227CF" w14:paraId="17F49C76" w14:textId="5B59C77B">
            <w:pPr>
              <w:spacing w:line="276" w:lineRule="auto"/>
              <w:rPr>
                <w:rFonts w:asciiTheme="minorHAnsi" w:hAnsiTheme="minorHAnsi" w:cstheme="minorHAnsi"/>
                <w:b/>
                <w:color w:val="auto"/>
                <w:sz w:val="22"/>
                <w:szCs w:val="22"/>
                <w:lang w:val="en-GB"/>
              </w:rPr>
            </w:pPr>
            <w:r w:rsidRPr="008B28FE">
              <w:rPr>
                <w:rFonts w:asciiTheme="minorHAnsi" w:hAnsiTheme="minorHAnsi" w:eastAsiaTheme="minorEastAsia" w:cstheme="minorHAnsi"/>
                <w:b/>
                <w:color w:val="auto"/>
                <w:sz w:val="22"/>
                <w:szCs w:val="22"/>
                <w:lang w:val="en-GB"/>
              </w:rPr>
              <w:t>Output 1.2</w:t>
            </w:r>
            <w:r w:rsidRPr="008B28FE">
              <w:rPr>
                <w:rFonts w:asciiTheme="minorHAnsi" w:hAnsiTheme="minorHAnsi" w:eastAsiaTheme="minorEastAsia" w:cstheme="minorHAnsi"/>
                <w:bCs/>
                <w:color w:val="auto"/>
                <w:sz w:val="22"/>
                <w:szCs w:val="22"/>
                <w:lang w:val="en-GB"/>
              </w:rPr>
              <w:t xml:space="preserve"> Leadership and</w:t>
            </w:r>
            <w:r w:rsidRPr="008B28FE" w:rsidR="004064C3">
              <w:rPr>
                <w:rFonts w:asciiTheme="minorHAnsi" w:hAnsiTheme="minorHAnsi" w:eastAsiaTheme="minorEastAsia" w:cstheme="minorHAnsi"/>
                <w:bCs/>
                <w:color w:val="auto"/>
                <w:sz w:val="22"/>
                <w:szCs w:val="22"/>
                <w:lang w:val="en-GB"/>
              </w:rPr>
              <w:t xml:space="preserve"> </w:t>
            </w:r>
            <w:r w:rsidRPr="008B28FE">
              <w:rPr>
                <w:rFonts w:asciiTheme="minorHAnsi" w:hAnsiTheme="minorHAnsi" w:eastAsiaTheme="minorEastAsia" w:cstheme="minorHAnsi"/>
                <w:bCs/>
                <w:color w:val="auto"/>
                <w:sz w:val="22"/>
                <w:szCs w:val="22"/>
                <w:lang w:val="en-GB"/>
              </w:rPr>
              <w:t xml:space="preserve">managers know their personal and managerial responsibilities to </w:t>
            </w:r>
            <w:r w:rsidRPr="008B28FE">
              <w:rPr>
                <w:rFonts w:asciiTheme="minorHAnsi" w:hAnsiTheme="minorHAnsi" w:eastAsiaTheme="minorEastAsia" w:cstheme="minorHAnsi"/>
                <w:bCs/>
                <w:color w:val="auto"/>
                <w:sz w:val="22"/>
                <w:szCs w:val="22"/>
                <w:lang w:val="en-GB"/>
              </w:rPr>
              <w:lastRenderedPageBreak/>
              <w:t xml:space="preserve">address misconduct and </w:t>
            </w:r>
            <w:r w:rsidRPr="008B28FE">
              <w:rPr>
                <w:rFonts w:asciiTheme="minorHAnsi" w:hAnsiTheme="minorHAnsi" w:cstheme="minorHAnsi"/>
                <w:color w:val="auto"/>
                <w:sz w:val="22"/>
                <w:szCs w:val="22"/>
                <w:lang w:val="en-GB"/>
              </w:rPr>
              <w:t>are aware of the procedures, rules and actions required to respond to incidents of misconduct.</w:t>
            </w:r>
          </w:p>
        </w:tc>
        <w:tc>
          <w:tcPr>
            <w:tcW w:w="942" w:type="pct"/>
            <w:shd w:val="clear" w:color="auto" w:fill="D9E2F3" w:themeFill="accent1" w:themeFillTint="33"/>
            <w:tcMar/>
          </w:tcPr>
          <w:p w:rsidRPr="008B28FE" w:rsidR="00F227CF" w:rsidP="00D83D63" w:rsidRDefault="007B6917" w14:paraId="1E230A86" w14:textId="73B40C74">
            <w:pPr>
              <w:pStyle w:val="ListParagraph"/>
              <w:tabs>
                <w:tab w:val="left" w:pos="320"/>
              </w:tabs>
              <w:spacing w:line="276" w:lineRule="auto"/>
              <w:ind w:left="37"/>
              <w:rPr>
                <w:rFonts w:asciiTheme="minorHAnsi" w:hAnsiTheme="minorHAnsi" w:cstheme="minorBidi"/>
                <w:color w:val="auto"/>
                <w:sz w:val="22"/>
                <w:szCs w:val="22"/>
                <w:lang w:val="en-GB"/>
              </w:rPr>
            </w:pPr>
            <w:r>
              <w:rPr>
                <w:rFonts w:asciiTheme="minorHAnsi" w:hAnsiTheme="minorHAnsi" w:eastAsiaTheme="minorEastAsia" w:cstheme="minorBidi"/>
                <w:color w:val="auto"/>
                <w:sz w:val="22"/>
                <w:szCs w:val="22"/>
                <w:lang w:val="en-GB"/>
              </w:rPr>
              <w:lastRenderedPageBreak/>
              <w:t xml:space="preserve">Number of </w:t>
            </w:r>
            <w:r w:rsidR="006940ED">
              <w:rPr>
                <w:rFonts w:asciiTheme="minorHAnsi" w:hAnsiTheme="minorHAnsi" w:eastAsiaTheme="minorEastAsia" w:cstheme="minorBidi"/>
                <w:color w:val="auto"/>
                <w:sz w:val="22"/>
                <w:szCs w:val="22"/>
                <w:lang w:val="en-GB"/>
              </w:rPr>
              <w:t>organizations reporting against the contextualized national PSEA reporting tool</w:t>
            </w:r>
          </w:p>
        </w:tc>
        <w:tc>
          <w:tcPr>
            <w:tcW w:w="618" w:type="pct"/>
            <w:shd w:val="clear" w:color="auto" w:fill="D9E2F3" w:themeFill="accent1" w:themeFillTint="33"/>
            <w:tcMar/>
          </w:tcPr>
          <w:p w:rsidR="00F227CF" w:rsidP="001E2879" w:rsidRDefault="006940ED" w14:paraId="775E0665" w14:textId="7EC86ADE">
            <w:pPr>
              <w:spacing w:line="276" w:lineRule="auto"/>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Baseline</w:t>
            </w:r>
            <w:r w:rsidR="00731749">
              <w:rPr>
                <w:rFonts w:asciiTheme="minorHAnsi" w:hAnsiTheme="minorHAnsi" w:cstheme="minorHAnsi"/>
                <w:color w:val="auto"/>
                <w:sz w:val="22"/>
                <w:szCs w:val="22"/>
                <w:lang w:val="en-GB"/>
              </w:rPr>
              <w:t xml:space="preserve"> 2023</w:t>
            </w:r>
            <w:r>
              <w:rPr>
                <w:rFonts w:asciiTheme="minorHAnsi" w:hAnsiTheme="minorHAnsi" w:cstheme="minorHAnsi"/>
                <w:color w:val="auto"/>
                <w:sz w:val="22"/>
                <w:szCs w:val="22"/>
                <w:lang w:val="en-GB"/>
              </w:rPr>
              <w:t>:</w:t>
            </w:r>
            <w:r w:rsidR="00731749">
              <w:rPr>
                <w:rFonts w:asciiTheme="minorHAnsi" w:hAnsiTheme="minorHAnsi" w:cstheme="minorHAnsi"/>
                <w:color w:val="auto"/>
                <w:sz w:val="22"/>
                <w:szCs w:val="22"/>
                <w:lang w:val="en-GB"/>
              </w:rPr>
              <w:t xml:space="preserve"> 32</w:t>
            </w:r>
          </w:p>
          <w:p w:rsidR="003F1E90" w:rsidP="001E2879" w:rsidRDefault="003F1E90" w14:paraId="69B8B76A" w14:textId="77777777">
            <w:pPr>
              <w:spacing w:line="276" w:lineRule="auto"/>
              <w:rPr>
                <w:rFonts w:asciiTheme="minorHAnsi" w:hAnsiTheme="minorHAnsi" w:cstheme="minorHAnsi"/>
                <w:color w:val="auto"/>
                <w:sz w:val="22"/>
                <w:szCs w:val="22"/>
                <w:lang w:val="en-GB"/>
              </w:rPr>
            </w:pPr>
          </w:p>
          <w:p w:rsidRPr="008B28FE" w:rsidR="006940ED" w:rsidP="001E2879" w:rsidRDefault="006940ED" w14:paraId="41577E3D" w14:textId="2725DC1C">
            <w:pPr>
              <w:spacing w:line="276" w:lineRule="auto"/>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Target2024</w:t>
            </w:r>
            <w:r w:rsidR="00731749">
              <w:rPr>
                <w:rFonts w:asciiTheme="minorHAnsi" w:hAnsiTheme="minorHAnsi" w:cstheme="minorHAnsi"/>
                <w:color w:val="auto"/>
                <w:sz w:val="22"/>
                <w:szCs w:val="22"/>
                <w:lang w:val="en-GB"/>
              </w:rPr>
              <w:t>:</w:t>
            </w:r>
            <w:r w:rsidR="00D76430">
              <w:rPr>
                <w:rFonts w:asciiTheme="minorHAnsi" w:hAnsiTheme="minorHAnsi" w:cstheme="minorHAnsi"/>
                <w:color w:val="auto"/>
                <w:sz w:val="22"/>
                <w:szCs w:val="22"/>
                <w:lang w:val="en-GB"/>
              </w:rPr>
              <w:t xml:space="preserve"> 50 </w:t>
            </w:r>
          </w:p>
        </w:tc>
        <w:tc>
          <w:tcPr>
            <w:tcW w:w="1024" w:type="pct"/>
            <w:shd w:val="clear" w:color="auto" w:fill="D9E2F3" w:themeFill="accent1" w:themeFillTint="33"/>
            <w:tcMar/>
          </w:tcPr>
          <w:p w:rsidRPr="00893139" w:rsidR="009E7E72" w:rsidP="001E2879" w:rsidRDefault="009E7E72" w14:paraId="72FCA6C4" w14:textId="1C30F8E9">
            <w:pPr>
              <w:spacing w:line="276" w:lineRule="auto"/>
              <w:rPr>
                <w:rFonts w:asciiTheme="minorHAnsi" w:hAnsiTheme="minorHAnsi" w:cstheme="minorHAnsi"/>
                <w:bCs/>
                <w:color w:val="auto"/>
                <w:sz w:val="22"/>
                <w:szCs w:val="22"/>
                <w:lang w:val="en-GB"/>
              </w:rPr>
            </w:pPr>
            <w:r w:rsidRPr="00893139">
              <w:rPr>
                <w:rFonts w:asciiTheme="minorHAnsi" w:hAnsiTheme="minorHAnsi" w:cstheme="minorHAnsi"/>
                <w:bCs/>
                <w:color w:val="auto"/>
                <w:sz w:val="22"/>
                <w:szCs w:val="22"/>
                <w:lang w:val="en-GB"/>
              </w:rPr>
              <w:t xml:space="preserve">Using the </w:t>
            </w:r>
            <w:r w:rsidRPr="00893139" w:rsidR="00DF101F">
              <w:rPr>
                <w:rFonts w:asciiTheme="minorHAnsi" w:hAnsiTheme="minorHAnsi" w:cstheme="minorHAnsi"/>
                <w:bCs/>
                <w:color w:val="auto"/>
                <w:sz w:val="22"/>
                <w:szCs w:val="22"/>
                <w:lang w:val="en-GB"/>
              </w:rPr>
              <w:t xml:space="preserve">newly developed </w:t>
            </w:r>
            <w:r w:rsidRPr="00893139">
              <w:rPr>
                <w:rFonts w:asciiTheme="minorHAnsi" w:hAnsiTheme="minorHAnsi" w:cstheme="minorHAnsi"/>
                <w:bCs/>
                <w:color w:val="auto"/>
                <w:sz w:val="22"/>
                <w:szCs w:val="22"/>
                <w:lang w:val="en-GB"/>
              </w:rPr>
              <w:t xml:space="preserve">2023 </w:t>
            </w:r>
            <w:r w:rsidRPr="00893139" w:rsidR="00DF101F">
              <w:rPr>
                <w:rFonts w:asciiTheme="minorHAnsi" w:hAnsiTheme="minorHAnsi" w:cstheme="minorHAnsi"/>
                <w:bCs/>
                <w:color w:val="auto"/>
                <w:sz w:val="22"/>
                <w:szCs w:val="22"/>
                <w:lang w:val="en-GB"/>
              </w:rPr>
              <w:t>PSEA</w:t>
            </w:r>
            <w:r w:rsidRPr="00893139">
              <w:rPr>
                <w:rFonts w:asciiTheme="minorHAnsi" w:hAnsiTheme="minorHAnsi" w:cstheme="minorHAnsi"/>
                <w:bCs/>
                <w:color w:val="auto"/>
                <w:sz w:val="22"/>
                <w:szCs w:val="22"/>
                <w:lang w:val="en-GB"/>
              </w:rPr>
              <w:t xml:space="preserve"> reporting tool, agencies</w:t>
            </w:r>
            <w:r w:rsidRPr="00893139" w:rsidR="00DF101F">
              <w:rPr>
                <w:rFonts w:asciiTheme="minorHAnsi" w:hAnsiTheme="minorHAnsi" w:cstheme="minorHAnsi"/>
                <w:bCs/>
                <w:color w:val="auto"/>
                <w:sz w:val="22"/>
                <w:szCs w:val="22"/>
                <w:lang w:val="en-GB"/>
              </w:rPr>
              <w:t xml:space="preserve"> to</w:t>
            </w:r>
            <w:r w:rsidRPr="00893139">
              <w:rPr>
                <w:rFonts w:asciiTheme="minorHAnsi" w:hAnsiTheme="minorHAnsi" w:cstheme="minorHAnsi"/>
                <w:bCs/>
                <w:color w:val="auto"/>
                <w:sz w:val="22"/>
                <w:szCs w:val="22"/>
                <w:lang w:val="en-GB"/>
              </w:rPr>
              <w:t xml:space="preserve"> </w:t>
            </w:r>
            <w:r w:rsidRPr="00893139" w:rsidR="00DF101F">
              <w:rPr>
                <w:rFonts w:asciiTheme="minorHAnsi" w:hAnsiTheme="minorHAnsi" w:cstheme="minorHAnsi"/>
                <w:bCs/>
                <w:color w:val="auto"/>
                <w:sz w:val="22"/>
                <w:szCs w:val="22"/>
                <w:lang w:val="en-GB"/>
              </w:rPr>
              <w:t>report on</w:t>
            </w:r>
            <w:r w:rsidRPr="00893139">
              <w:rPr>
                <w:rFonts w:asciiTheme="minorHAnsi" w:hAnsiTheme="minorHAnsi" w:cstheme="minorHAnsi"/>
                <w:bCs/>
                <w:color w:val="auto"/>
                <w:sz w:val="22"/>
                <w:szCs w:val="22"/>
                <w:lang w:val="en-GB"/>
              </w:rPr>
              <w:t xml:space="preserve"> </w:t>
            </w:r>
            <w:r w:rsidRPr="00893139" w:rsidR="00DF101F">
              <w:rPr>
                <w:rFonts w:asciiTheme="minorHAnsi" w:hAnsiTheme="minorHAnsi" w:cstheme="minorHAnsi"/>
                <w:bCs/>
                <w:color w:val="auto"/>
                <w:sz w:val="22"/>
                <w:szCs w:val="22"/>
                <w:lang w:val="en-GB"/>
              </w:rPr>
              <w:t xml:space="preserve">updated </w:t>
            </w:r>
            <w:r w:rsidRPr="00893139">
              <w:rPr>
                <w:rFonts w:asciiTheme="minorHAnsi" w:hAnsiTheme="minorHAnsi" w:cstheme="minorHAnsi"/>
                <w:bCs/>
                <w:color w:val="auto"/>
                <w:sz w:val="22"/>
                <w:szCs w:val="22"/>
                <w:lang w:val="en-GB"/>
              </w:rPr>
              <w:t>information/figures on all PSEA interventions</w:t>
            </w:r>
          </w:p>
          <w:p w:rsidRPr="00893139" w:rsidR="009E7E72" w:rsidP="001E2879" w:rsidRDefault="009E7E72" w14:paraId="7F8567B1" w14:textId="77777777">
            <w:pPr>
              <w:spacing w:line="276" w:lineRule="auto"/>
              <w:rPr>
                <w:rFonts w:asciiTheme="minorHAnsi" w:hAnsiTheme="minorHAnsi" w:cstheme="minorHAnsi"/>
                <w:bCs/>
                <w:color w:val="auto"/>
                <w:sz w:val="22"/>
                <w:szCs w:val="22"/>
                <w:lang w:val="en-GB"/>
              </w:rPr>
            </w:pPr>
          </w:p>
          <w:p w:rsidRPr="008B28FE" w:rsidR="00F227CF" w:rsidP="001E2879" w:rsidRDefault="00F227CF" w14:paraId="5492AF8B" w14:textId="6CB080F6">
            <w:pPr>
              <w:spacing w:line="276" w:lineRule="auto"/>
              <w:rPr>
                <w:rFonts w:asciiTheme="minorHAnsi" w:hAnsiTheme="minorHAnsi" w:cstheme="minorHAnsi"/>
                <w:bCs/>
                <w:color w:val="auto"/>
                <w:sz w:val="22"/>
                <w:szCs w:val="22"/>
                <w:lang w:val="en-GB"/>
              </w:rPr>
            </w:pPr>
          </w:p>
        </w:tc>
        <w:tc>
          <w:tcPr>
            <w:tcW w:w="468" w:type="pct"/>
            <w:shd w:val="clear" w:color="auto" w:fill="D9E2F3" w:themeFill="accent1" w:themeFillTint="33"/>
            <w:tcMar/>
          </w:tcPr>
          <w:p w:rsidRPr="008B28FE" w:rsidR="00F227CF" w:rsidP="001E2879" w:rsidRDefault="00F227CF" w14:paraId="1A6548FB" w14:textId="0A000E6B">
            <w:pPr>
              <w:spacing w:line="276" w:lineRule="auto"/>
              <w:rPr>
                <w:rFonts w:asciiTheme="minorHAnsi" w:hAnsiTheme="minorHAnsi" w:cstheme="minorHAnsi"/>
                <w:bCs/>
                <w:color w:val="auto"/>
                <w:sz w:val="22"/>
                <w:szCs w:val="22"/>
                <w:lang w:val="en-GB"/>
              </w:rPr>
            </w:pPr>
            <w:r w:rsidRPr="008B28FE">
              <w:rPr>
                <w:rFonts w:asciiTheme="minorHAnsi" w:hAnsiTheme="minorHAnsi" w:cstheme="minorHAnsi"/>
                <w:bCs/>
                <w:color w:val="auto"/>
                <w:sz w:val="22"/>
                <w:szCs w:val="22"/>
                <w:lang w:val="en-GB"/>
              </w:rPr>
              <w:lastRenderedPageBreak/>
              <w:t>Quarterly</w:t>
            </w:r>
          </w:p>
        </w:tc>
        <w:tc>
          <w:tcPr>
            <w:tcW w:w="433" w:type="pct"/>
            <w:shd w:val="clear" w:color="auto" w:fill="D9E2F3" w:themeFill="accent1" w:themeFillTint="33"/>
            <w:tcMar/>
          </w:tcPr>
          <w:p w:rsidRPr="008B28FE" w:rsidR="00F227CF" w:rsidP="001E2879" w:rsidRDefault="00F227CF" w14:paraId="3AAD84B9" w14:textId="4338EC70">
            <w:pPr>
              <w:spacing w:line="276" w:lineRule="auto"/>
              <w:rPr>
                <w:rFonts w:asciiTheme="minorHAnsi" w:hAnsiTheme="minorHAnsi" w:cstheme="minorHAnsi"/>
                <w:bCs/>
                <w:color w:val="auto"/>
                <w:sz w:val="22"/>
                <w:szCs w:val="22"/>
                <w:lang w:val="en-GB"/>
              </w:rPr>
            </w:pPr>
            <w:r w:rsidRPr="008B28FE">
              <w:rPr>
                <w:rFonts w:asciiTheme="minorHAnsi" w:hAnsiTheme="minorHAnsi" w:cstheme="minorHAnsi"/>
                <w:bCs/>
                <w:color w:val="auto"/>
                <w:sz w:val="22"/>
                <w:szCs w:val="22"/>
                <w:lang w:val="en-GB"/>
              </w:rPr>
              <w:t>N/A</w:t>
            </w:r>
          </w:p>
        </w:tc>
        <w:tc>
          <w:tcPr>
            <w:tcW w:w="796" w:type="pct"/>
            <w:shd w:val="clear" w:color="auto" w:fill="D9E2F3" w:themeFill="accent1" w:themeFillTint="33"/>
            <w:tcMar/>
          </w:tcPr>
          <w:p w:rsidRPr="008B28FE" w:rsidR="00F227CF" w:rsidP="001E2879" w:rsidRDefault="00F227CF" w14:paraId="58DA9D2E" w14:textId="181E12E3">
            <w:pPr>
              <w:spacing w:line="276" w:lineRule="auto"/>
              <w:rPr>
                <w:rFonts w:asciiTheme="minorHAnsi" w:hAnsiTheme="minorHAnsi" w:cstheme="minorHAnsi"/>
                <w:bCs/>
                <w:color w:val="auto"/>
                <w:sz w:val="22"/>
                <w:szCs w:val="22"/>
                <w:lang w:val="en-GB"/>
              </w:rPr>
            </w:pPr>
            <w:r w:rsidRPr="008B28FE">
              <w:rPr>
                <w:rFonts w:asciiTheme="minorHAnsi" w:hAnsiTheme="minorHAnsi" w:cstheme="minorHAnsi"/>
                <w:bCs/>
                <w:color w:val="auto"/>
                <w:sz w:val="22"/>
                <w:szCs w:val="22"/>
                <w:lang w:val="en-GB"/>
              </w:rPr>
              <w:t>RC/HCT</w:t>
            </w:r>
          </w:p>
          <w:p w:rsidR="00F227CF" w:rsidP="001E2879" w:rsidRDefault="00F227CF" w14:paraId="11803119" w14:textId="77777777">
            <w:pPr>
              <w:spacing w:line="276" w:lineRule="auto"/>
              <w:rPr>
                <w:rFonts w:asciiTheme="minorHAnsi" w:hAnsiTheme="minorHAnsi" w:cstheme="minorHAnsi"/>
                <w:bCs/>
                <w:color w:val="auto"/>
                <w:sz w:val="22"/>
                <w:szCs w:val="22"/>
                <w:lang w:val="en-GB"/>
              </w:rPr>
            </w:pPr>
            <w:r w:rsidRPr="008B28FE">
              <w:rPr>
                <w:rFonts w:asciiTheme="minorHAnsi" w:hAnsiTheme="minorHAnsi" w:cstheme="minorHAnsi"/>
                <w:bCs/>
                <w:color w:val="auto"/>
                <w:sz w:val="22"/>
                <w:szCs w:val="22"/>
                <w:lang w:val="en-GB"/>
              </w:rPr>
              <w:t>Country Representatives.</w:t>
            </w:r>
          </w:p>
          <w:p w:rsidRPr="008B28FE" w:rsidR="00DF101F" w:rsidP="001E2879" w:rsidRDefault="00DF101F" w14:paraId="2DC9883F" w14:textId="192DC7D2">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PSEA Network focal points.</w:t>
            </w:r>
          </w:p>
        </w:tc>
      </w:tr>
      <w:tr w:rsidRPr="008B28FE" w:rsidR="00F227CF" w:rsidTr="141D1BA1" w14:paraId="761E09FB" w14:textId="77777777">
        <w:trPr>
          <w:trHeight w:val="555"/>
        </w:trPr>
        <w:tc>
          <w:tcPr>
            <w:tcW w:w="719" w:type="pct"/>
            <w:vMerge/>
            <w:tcMar/>
          </w:tcPr>
          <w:p w:rsidRPr="008B28FE" w:rsidR="00F227CF" w:rsidP="001E2879" w:rsidRDefault="00F227CF" w14:paraId="15CBE869" w14:textId="59BABC75">
            <w:pPr>
              <w:spacing w:line="276" w:lineRule="auto"/>
              <w:rPr>
                <w:rFonts w:asciiTheme="minorHAnsi" w:hAnsiTheme="minorHAnsi" w:eastAsiaTheme="minorEastAsia" w:cstheme="minorBidi"/>
                <w:b/>
                <w:bCs/>
                <w:color w:val="auto"/>
                <w:sz w:val="22"/>
                <w:szCs w:val="22"/>
                <w:lang w:val="en-GB"/>
              </w:rPr>
            </w:pPr>
          </w:p>
        </w:tc>
        <w:tc>
          <w:tcPr>
            <w:tcW w:w="942" w:type="pct"/>
            <w:shd w:val="clear" w:color="auto" w:fill="D9E2F3" w:themeFill="accent1" w:themeFillTint="33"/>
            <w:tcMar/>
          </w:tcPr>
          <w:p w:rsidRPr="008B28FE" w:rsidR="00F227CF" w:rsidP="00532D32" w:rsidRDefault="00A25CD7" w14:paraId="09C02559" w14:textId="30E52282">
            <w:pPr>
              <w:spacing w:line="276" w:lineRule="auto"/>
              <w:rPr>
                <w:sz w:val="22"/>
                <w:szCs w:val="22"/>
              </w:rPr>
            </w:pPr>
            <w:r>
              <w:rPr>
                <w:rFonts w:ascii="Calibri" w:hAnsi="Calibri" w:eastAsia="Calibri" w:cs="Calibri"/>
                <w:color w:val="000000" w:themeColor="text1"/>
                <w:sz w:val="22"/>
                <w:szCs w:val="22"/>
                <w:lang w:val="en-GB"/>
              </w:rPr>
              <w:t xml:space="preserve">Number of PSEA </w:t>
            </w:r>
            <w:r w:rsidR="00532D32">
              <w:rPr>
                <w:rFonts w:ascii="Calibri" w:hAnsi="Calibri" w:eastAsia="Calibri" w:cs="Calibri"/>
                <w:color w:val="000000" w:themeColor="text1"/>
                <w:sz w:val="22"/>
                <w:szCs w:val="22"/>
                <w:lang w:val="en-GB"/>
              </w:rPr>
              <w:t xml:space="preserve">related </w:t>
            </w:r>
            <w:r>
              <w:rPr>
                <w:rFonts w:ascii="Calibri" w:hAnsi="Calibri" w:eastAsia="Calibri" w:cs="Calibri"/>
                <w:color w:val="000000" w:themeColor="text1"/>
                <w:sz w:val="22"/>
                <w:szCs w:val="22"/>
                <w:lang w:val="en-GB"/>
              </w:rPr>
              <w:t xml:space="preserve">messages </w:t>
            </w:r>
            <w:r w:rsidR="00532D32">
              <w:rPr>
                <w:rFonts w:ascii="Calibri" w:hAnsi="Calibri" w:eastAsia="Calibri" w:cs="Calibri"/>
                <w:color w:val="000000" w:themeColor="text1"/>
                <w:sz w:val="22"/>
                <w:szCs w:val="22"/>
                <w:lang w:val="en-GB"/>
              </w:rPr>
              <w:t xml:space="preserve">shared by senior managers to their staff </w:t>
            </w:r>
            <w:r w:rsidRPr="008B28FE" w:rsidR="00F227CF">
              <w:rPr>
                <w:rFonts w:ascii="Calibri" w:hAnsi="Calibri" w:eastAsia="Calibri" w:cs="Calibri"/>
                <w:color w:val="000000" w:themeColor="text1"/>
                <w:sz w:val="22"/>
                <w:szCs w:val="22"/>
                <w:lang w:val="en-GB"/>
              </w:rPr>
              <w:t>in order to increase awareness and instil trust in the policies</w:t>
            </w:r>
            <w:r w:rsidR="00532D32">
              <w:rPr>
                <w:rFonts w:ascii="Calibri" w:hAnsi="Calibri" w:eastAsia="Calibri" w:cs="Calibri"/>
                <w:color w:val="000000" w:themeColor="text1"/>
                <w:sz w:val="22"/>
                <w:szCs w:val="22"/>
                <w:lang w:val="en-GB"/>
              </w:rPr>
              <w:t>, standards and prevention and mitigation measures</w:t>
            </w:r>
            <w:r w:rsidRPr="008B28FE" w:rsidR="00F227CF">
              <w:rPr>
                <w:rFonts w:ascii="Calibri" w:hAnsi="Calibri" w:eastAsia="Calibri" w:cs="Calibri"/>
                <w:color w:val="000000" w:themeColor="text1"/>
                <w:sz w:val="22"/>
                <w:szCs w:val="22"/>
                <w:lang w:val="en-GB"/>
              </w:rPr>
              <w:t>.</w:t>
            </w:r>
          </w:p>
        </w:tc>
        <w:tc>
          <w:tcPr>
            <w:tcW w:w="618" w:type="pct"/>
            <w:shd w:val="clear" w:color="auto" w:fill="D9E2F3" w:themeFill="accent1" w:themeFillTint="33"/>
            <w:tcMar/>
          </w:tcPr>
          <w:p w:rsidR="00CD08E8" w:rsidP="001E2879" w:rsidRDefault="00532D32" w14:paraId="1A981C51" w14:textId="77777777">
            <w:pPr>
              <w:spacing w:line="276" w:lineRule="auto"/>
              <w:rPr>
                <w:rFonts w:ascii="Calibri" w:hAnsi="Calibri" w:eastAsia="Calibri" w:cs="Calibri"/>
                <w:color w:val="000000" w:themeColor="text1"/>
                <w:sz w:val="22"/>
                <w:szCs w:val="22"/>
                <w:lang w:val="en-GB"/>
              </w:rPr>
            </w:pPr>
            <w:r>
              <w:rPr>
                <w:rFonts w:ascii="Calibri" w:hAnsi="Calibri" w:eastAsia="Calibri" w:cs="Calibri"/>
                <w:color w:val="000000" w:themeColor="text1"/>
                <w:sz w:val="22"/>
                <w:szCs w:val="22"/>
                <w:lang w:val="en-GB"/>
              </w:rPr>
              <w:t>Baseline2023</w:t>
            </w:r>
            <w:r w:rsidR="00731749">
              <w:rPr>
                <w:rFonts w:ascii="Calibri" w:hAnsi="Calibri" w:eastAsia="Calibri" w:cs="Calibri"/>
                <w:color w:val="000000" w:themeColor="text1"/>
                <w:sz w:val="22"/>
                <w:szCs w:val="22"/>
                <w:lang w:val="en-GB"/>
              </w:rPr>
              <w:t>: Unknown</w:t>
            </w:r>
          </w:p>
          <w:p w:rsidR="00CD08E8" w:rsidP="001E2879" w:rsidRDefault="00CD08E8" w14:paraId="35AE629B" w14:textId="77777777">
            <w:pPr>
              <w:spacing w:line="276" w:lineRule="auto"/>
              <w:rPr>
                <w:rFonts w:ascii="Calibri" w:hAnsi="Calibri" w:eastAsia="Calibri" w:cs="Calibri"/>
                <w:color w:val="000000" w:themeColor="text1"/>
                <w:sz w:val="22"/>
                <w:szCs w:val="22"/>
                <w:lang w:val="en-GB"/>
              </w:rPr>
            </w:pPr>
          </w:p>
          <w:p w:rsidRPr="008B28FE" w:rsidR="00532D32" w:rsidP="001E2879" w:rsidRDefault="00731749" w14:paraId="3069B81B" w14:textId="588306F2">
            <w:pPr>
              <w:spacing w:line="276" w:lineRule="auto"/>
              <w:rPr>
                <w:rFonts w:ascii="Calibri" w:hAnsi="Calibri" w:eastAsia="Calibri" w:cs="Calibri"/>
                <w:color w:val="000000" w:themeColor="text1"/>
                <w:sz w:val="22"/>
                <w:szCs w:val="22"/>
                <w:lang w:val="en-GB"/>
              </w:rPr>
            </w:pPr>
            <w:r>
              <w:rPr>
                <w:rFonts w:ascii="Calibri" w:hAnsi="Calibri" w:eastAsia="Calibri" w:cs="Calibri"/>
                <w:color w:val="000000" w:themeColor="text1"/>
                <w:sz w:val="22"/>
                <w:szCs w:val="22"/>
                <w:lang w:val="en-GB"/>
              </w:rPr>
              <w:t>Target 2024:</w:t>
            </w:r>
            <w:r w:rsidR="00532D32">
              <w:rPr>
                <w:rFonts w:ascii="Calibri" w:hAnsi="Calibri" w:eastAsia="Calibri" w:cs="Calibri"/>
                <w:color w:val="000000" w:themeColor="text1"/>
                <w:sz w:val="22"/>
                <w:szCs w:val="22"/>
                <w:lang w:val="en-GB"/>
              </w:rPr>
              <w:t xml:space="preserve"> </w:t>
            </w:r>
            <w:r>
              <w:rPr>
                <w:rFonts w:ascii="Calibri" w:hAnsi="Calibri" w:eastAsia="Calibri" w:cs="Calibri"/>
                <w:color w:val="000000" w:themeColor="text1"/>
                <w:sz w:val="22"/>
                <w:szCs w:val="22"/>
                <w:lang w:val="en-GB"/>
              </w:rPr>
              <w:t>8 key events/messages</w:t>
            </w:r>
          </w:p>
        </w:tc>
        <w:tc>
          <w:tcPr>
            <w:tcW w:w="1024" w:type="pct"/>
            <w:shd w:val="clear" w:color="auto" w:fill="D9E2F3" w:themeFill="accent1" w:themeFillTint="33"/>
            <w:tcMar/>
          </w:tcPr>
          <w:p w:rsidRPr="00642318" w:rsidR="00DF101F" w:rsidP="001E2879" w:rsidRDefault="00DF101F" w14:paraId="35D283D1" w14:textId="237C16AC">
            <w:pPr>
              <w:spacing w:line="276" w:lineRule="auto"/>
              <w:rPr>
                <w:rFonts w:ascii="Calibri" w:hAnsi="Calibri" w:eastAsia="Calibri" w:cs="Calibri"/>
                <w:color w:val="auto"/>
                <w:sz w:val="22"/>
                <w:szCs w:val="22"/>
                <w:lang w:val="en-GB"/>
              </w:rPr>
            </w:pPr>
            <w:r w:rsidRPr="00642318">
              <w:rPr>
                <w:rFonts w:ascii="Calibri" w:hAnsi="Calibri" w:eastAsia="Calibri" w:cs="Calibri"/>
                <w:color w:val="auto"/>
                <w:sz w:val="22"/>
                <w:szCs w:val="22"/>
                <w:lang w:val="en-GB"/>
              </w:rPr>
              <w:t>2 town hall meetings per year to provide information on PSEA &amp; 2 discussions at UNCT on policies</w:t>
            </w:r>
            <w:r w:rsidRPr="00642318" w:rsidR="004825A0">
              <w:rPr>
                <w:rFonts w:ascii="Calibri" w:hAnsi="Calibri" w:eastAsia="Calibri" w:cs="Calibri"/>
                <w:color w:val="auto"/>
                <w:sz w:val="22"/>
                <w:szCs w:val="22"/>
                <w:lang w:val="en-GB"/>
              </w:rPr>
              <w:t>, duty to report misconduct and engagement with staffs</w:t>
            </w:r>
            <w:r w:rsidRPr="00642318" w:rsidR="00C72BE7">
              <w:rPr>
                <w:rFonts w:ascii="Calibri" w:hAnsi="Calibri" w:eastAsia="Calibri" w:cs="Calibri"/>
                <w:color w:val="auto"/>
                <w:sz w:val="22"/>
                <w:szCs w:val="22"/>
                <w:lang w:val="en-GB"/>
              </w:rPr>
              <w:t>, 4 emails send to staff from senior management</w:t>
            </w:r>
          </w:p>
          <w:p w:rsidRPr="00642318" w:rsidR="00F227CF" w:rsidP="001E2879" w:rsidRDefault="00F227CF" w14:paraId="418DCCD2" w14:textId="6428BC4C">
            <w:pPr>
              <w:spacing w:line="276" w:lineRule="auto"/>
              <w:rPr>
                <w:rFonts w:asciiTheme="minorHAnsi" w:hAnsiTheme="minorHAnsi" w:cstheme="minorBidi"/>
                <w:color w:val="auto"/>
                <w:sz w:val="22"/>
                <w:szCs w:val="22"/>
                <w:lang w:val="en-GB"/>
              </w:rPr>
            </w:pPr>
          </w:p>
        </w:tc>
        <w:tc>
          <w:tcPr>
            <w:tcW w:w="468" w:type="pct"/>
            <w:shd w:val="clear" w:color="auto" w:fill="D9E2F3" w:themeFill="accent1" w:themeFillTint="33"/>
            <w:tcMar/>
          </w:tcPr>
          <w:p w:rsidRPr="008B28FE" w:rsidR="00F227CF" w:rsidP="001E2879" w:rsidRDefault="00DF101F" w14:paraId="2178EBEB" w14:textId="15377DDC">
            <w:pPr>
              <w:spacing w:line="276" w:lineRule="auto"/>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Bi - a</w:t>
            </w:r>
            <w:r w:rsidRPr="008B28FE" w:rsidR="00F227CF">
              <w:rPr>
                <w:rFonts w:asciiTheme="minorHAnsi" w:hAnsiTheme="minorHAnsi" w:cstheme="minorBidi"/>
                <w:color w:val="auto"/>
                <w:sz w:val="22"/>
                <w:szCs w:val="22"/>
                <w:lang w:val="en-GB"/>
              </w:rPr>
              <w:t>nnually</w:t>
            </w:r>
          </w:p>
        </w:tc>
        <w:tc>
          <w:tcPr>
            <w:tcW w:w="433" w:type="pct"/>
            <w:shd w:val="clear" w:color="auto" w:fill="D9E2F3" w:themeFill="accent1" w:themeFillTint="33"/>
            <w:tcMar/>
          </w:tcPr>
          <w:p w:rsidRPr="008B28FE" w:rsidR="00F227CF" w:rsidP="001E2879" w:rsidRDefault="0085696E" w14:paraId="4C8494B2" w14:textId="557674A1">
            <w:pPr>
              <w:spacing w:line="276" w:lineRule="auto"/>
              <w:rPr>
                <w:rFonts w:asciiTheme="minorHAnsi" w:hAnsiTheme="minorHAnsi" w:cstheme="minorBidi"/>
                <w:color w:val="auto"/>
                <w:sz w:val="22"/>
                <w:szCs w:val="22"/>
                <w:lang w:val="en-GB"/>
              </w:rPr>
            </w:pPr>
            <w:r w:rsidRPr="008B28FE">
              <w:rPr>
                <w:rFonts w:asciiTheme="minorHAnsi" w:hAnsiTheme="minorHAnsi" w:cstheme="minorBidi"/>
                <w:color w:val="auto"/>
                <w:sz w:val="22"/>
                <w:szCs w:val="22"/>
                <w:lang w:val="en-GB"/>
              </w:rPr>
              <w:t>N/A</w:t>
            </w:r>
          </w:p>
        </w:tc>
        <w:tc>
          <w:tcPr>
            <w:tcW w:w="796" w:type="pct"/>
            <w:shd w:val="clear" w:color="auto" w:fill="D9E2F3" w:themeFill="accent1" w:themeFillTint="33"/>
            <w:tcMar/>
          </w:tcPr>
          <w:p w:rsidR="00D12B24" w:rsidP="001E2879" w:rsidRDefault="00D12B24" w14:paraId="758783BE" w14:textId="38AE7711">
            <w:pPr>
              <w:spacing w:line="276" w:lineRule="auto"/>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RCO &amp;</w:t>
            </w:r>
          </w:p>
          <w:p w:rsidRPr="008B28FE" w:rsidR="00F227CF" w:rsidP="001E2879" w:rsidRDefault="00F227CF" w14:paraId="499879F9" w14:textId="2D501D79">
            <w:pPr>
              <w:spacing w:line="276" w:lineRule="auto"/>
              <w:rPr>
                <w:rFonts w:asciiTheme="minorHAnsi" w:hAnsiTheme="minorHAnsi" w:cstheme="minorBidi"/>
                <w:color w:val="auto"/>
                <w:sz w:val="22"/>
                <w:szCs w:val="22"/>
                <w:lang w:val="en-GB"/>
              </w:rPr>
            </w:pPr>
            <w:r w:rsidRPr="008B28FE">
              <w:rPr>
                <w:rFonts w:asciiTheme="minorHAnsi" w:hAnsiTheme="minorHAnsi" w:cstheme="minorBidi"/>
                <w:color w:val="auto"/>
                <w:sz w:val="22"/>
                <w:szCs w:val="22"/>
                <w:lang w:val="en-GB"/>
              </w:rPr>
              <w:t>Country Representatives</w:t>
            </w:r>
          </w:p>
        </w:tc>
      </w:tr>
      <w:tr w:rsidRPr="008B28FE" w:rsidR="00F227CF" w:rsidTr="141D1BA1" w14:paraId="7A4DFE4E" w14:textId="77777777">
        <w:trPr>
          <w:trHeight w:val="555"/>
        </w:trPr>
        <w:tc>
          <w:tcPr>
            <w:tcW w:w="719" w:type="pct"/>
            <w:vMerge/>
            <w:tcMar/>
          </w:tcPr>
          <w:p w:rsidRPr="008B28FE" w:rsidR="00F227CF" w:rsidP="001E2879" w:rsidRDefault="00F227CF" w14:paraId="31A21D55" w14:textId="77777777">
            <w:pPr>
              <w:spacing w:line="276" w:lineRule="auto"/>
              <w:rPr>
                <w:rFonts w:asciiTheme="minorHAnsi" w:hAnsiTheme="minorHAnsi" w:eastAsiaTheme="minorEastAsia" w:cstheme="minorBidi"/>
                <w:b/>
                <w:bCs/>
                <w:color w:val="auto"/>
                <w:sz w:val="22"/>
                <w:szCs w:val="22"/>
                <w:lang w:val="en-GB"/>
              </w:rPr>
            </w:pPr>
          </w:p>
        </w:tc>
        <w:tc>
          <w:tcPr>
            <w:tcW w:w="942" w:type="pct"/>
            <w:shd w:val="clear" w:color="auto" w:fill="D9E2F3" w:themeFill="accent1" w:themeFillTint="33"/>
            <w:tcMar/>
          </w:tcPr>
          <w:p w:rsidRPr="008B28FE" w:rsidR="00F227CF" w:rsidP="00337FFD" w:rsidRDefault="00532D32" w14:paraId="334C0EC9" w14:textId="557EAD0F">
            <w:pPr>
              <w:spacing w:line="276" w:lineRule="auto"/>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 xml:space="preserve">Number of </w:t>
            </w:r>
            <w:r w:rsidR="00337FFD">
              <w:rPr>
                <w:rFonts w:asciiTheme="minorHAnsi" w:hAnsiTheme="minorHAnsi" w:cstheme="minorBidi"/>
                <w:color w:val="auto"/>
                <w:sz w:val="22"/>
                <w:szCs w:val="22"/>
                <w:lang w:val="en-GB"/>
              </w:rPr>
              <w:t>times the mandatory reporting form is circulated to UNCT and Country Representatives</w:t>
            </w:r>
          </w:p>
        </w:tc>
        <w:tc>
          <w:tcPr>
            <w:tcW w:w="618" w:type="pct"/>
            <w:shd w:val="clear" w:color="auto" w:fill="D9E2F3" w:themeFill="accent1" w:themeFillTint="33"/>
            <w:tcMar/>
          </w:tcPr>
          <w:p w:rsidR="00337FFD" w:rsidP="00CD08E8" w:rsidRDefault="00CD08E8" w14:paraId="53556783" w14:textId="5DB99737">
            <w:pPr>
              <w:spacing w:line="276" w:lineRule="auto"/>
              <w:rPr>
                <w:rFonts w:ascii="Calibri" w:hAnsi="Calibri" w:eastAsia="Calibri" w:cs="Calibri"/>
                <w:color w:val="000000" w:themeColor="text1"/>
                <w:sz w:val="22"/>
                <w:szCs w:val="22"/>
              </w:rPr>
            </w:pPr>
            <w:r>
              <w:rPr>
                <w:rFonts w:asciiTheme="minorHAnsi" w:hAnsiTheme="minorHAnsi" w:cstheme="minorBidi"/>
                <w:color w:val="auto"/>
                <w:sz w:val="22"/>
                <w:szCs w:val="22"/>
                <w:lang w:val="en-GB"/>
              </w:rPr>
              <w:t>B</w:t>
            </w:r>
            <w:proofErr w:type="spellStart"/>
            <w:r w:rsidR="00337FFD">
              <w:rPr>
                <w:rFonts w:ascii="Calibri" w:hAnsi="Calibri" w:eastAsia="Calibri" w:cs="Calibri"/>
                <w:color w:val="000000" w:themeColor="text1"/>
                <w:sz w:val="22"/>
                <w:szCs w:val="22"/>
              </w:rPr>
              <w:t>aseline</w:t>
            </w:r>
            <w:proofErr w:type="spellEnd"/>
            <w:r w:rsidR="00337FFD">
              <w:rPr>
                <w:rFonts w:ascii="Calibri" w:hAnsi="Calibri" w:eastAsia="Calibri" w:cs="Calibri"/>
                <w:color w:val="000000" w:themeColor="text1"/>
                <w:sz w:val="22"/>
                <w:szCs w:val="22"/>
              </w:rPr>
              <w:t xml:space="preserve"> 2023: 2x</w:t>
            </w:r>
          </w:p>
          <w:p w:rsidRPr="00642318" w:rsidR="00337FFD" w:rsidP="001E2879" w:rsidRDefault="00337FFD" w14:paraId="07E004BF" w14:textId="1E614352">
            <w:pPr>
              <w:spacing w:line="276"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Target 2024: 4x</w:t>
            </w:r>
          </w:p>
        </w:tc>
        <w:tc>
          <w:tcPr>
            <w:tcW w:w="1024" w:type="pct"/>
            <w:shd w:val="clear" w:color="auto" w:fill="D9E2F3" w:themeFill="accent1" w:themeFillTint="33"/>
            <w:tcMar/>
          </w:tcPr>
          <w:p w:rsidR="00F227CF" w:rsidP="00B3528E" w:rsidRDefault="007A3F62" w14:paraId="1A509123" w14:textId="6E2ACFC5">
            <w:pPr>
              <w:spacing w:line="276" w:lineRule="auto"/>
              <w:rPr>
                <w:rFonts w:ascii="Calibri" w:hAnsi="Calibri" w:eastAsia="Calibri" w:cs="Calibri"/>
                <w:color w:val="auto"/>
                <w:sz w:val="22"/>
                <w:szCs w:val="22"/>
                <w:lang w:val="en-GB"/>
              </w:rPr>
            </w:pPr>
            <w:r w:rsidRPr="00B3528E">
              <w:rPr>
                <w:rFonts w:ascii="Calibri" w:hAnsi="Calibri" w:eastAsia="Calibri" w:cs="Calibri"/>
                <w:color w:val="auto"/>
                <w:sz w:val="22"/>
                <w:szCs w:val="22"/>
                <w:lang w:val="en-GB"/>
              </w:rPr>
              <w:t xml:space="preserve">Standardized “Early incident reporting form on sexual exploitation and abuse” form is circulated for information, and RC/HC makes an </w:t>
            </w:r>
            <w:r w:rsidRPr="00B3528E" w:rsidR="00B3528E">
              <w:rPr>
                <w:rFonts w:ascii="Calibri" w:hAnsi="Calibri" w:eastAsia="Calibri" w:cs="Calibri"/>
                <w:color w:val="auto"/>
                <w:sz w:val="22"/>
                <w:szCs w:val="22"/>
                <w:lang w:val="en-GB"/>
              </w:rPr>
              <w:t>informed decision</w:t>
            </w:r>
            <w:r w:rsidRPr="00B3528E">
              <w:rPr>
                <w:rFonts w:ascii="Calibri" w:hAnsi="Calibri" w:eastAsia="Calibri" w:cs="Calibri"/>
                <w:color w:val="auto"/>
                <w:sz w:val="22"/>
                <w:szCs w:val="22"/>
                <w:lang w:val="en-GB"/>
              </w:rPr>
              <w:t>.</w:t>
            </w:r>
          </w:p>
          <w:p w:rsidRPr="008B28FE" w:rsidR="00B3528E" w:rsidP="00B3528E" w:rsidRDefault="00B3528E" w14:paraId="3822D10E" w14:textId="252BBF24">
            <w:pPr>
              <w:spacing w:line="276" w:lineRule="auto"/>
              <w:rPr>
                <w:rFonts w:ascii="Calibri" w:hAnsi="Calibri" w:eastAsia="Calibri" w:cs="Calibri"/>
                <w:color w:val="000000" w:themeColor="text1"/>
                <w:sz w:val="22"/>
                <w:szCs w:val="22"/>
                <w:lang w:val="en-GB"/>
              </w:rPr>
            </w:pPr>
          </w:p>
        </w:tc>
        <w:tc>
          <w:tcPr>
            <w:tcW w:w="468" w:type="pct"/>
            <w:shd w:val="clear" w:color="auto" w:fill="D9E2F3" w:themeFill="accent1" w:themeFillTint="33"/>
            <w:tcMar/>
          </w:tcPr>
          <w:p w:rsidRPr="008B28FE" w:rsidR="00F227CF" w:rsidP="001E2879" w:rsidRDefault="00C233D7" w14:paraId="2ABACC5F" w14:textId="5AE0AD33">
            <w:pPr>
              <w:spacing w:line="276" w:lineRule="auto"/>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Bi-Annually</w:t>
            </w:r>
          </w:p>
        </w:tc>
        <w:tc>
          <w:tcPr>
            <w:tcW w:w="433" w:type="pct"/>
            <w:shd w:val="clear" w:color="auto" w:fill="D9E2F3" w:themeFill="accent1" w:themeFillTint="33"/>
            <w:tcMar/>
          </w:tcPr>
          <w:p w:rsidRPr="008B28FE" w:rsidR="00F227CF" w:rsidP="001E2879" w:rsidRDefault="00F227CF" w14:paraId="5B3F1A86" w14:textId="352B5347">
            <w:pPr>
              <w:spacing w:line="276" w:lineRule="auto"/>
              <w:rPr>
                <w:rFonts w:asciiTheme="minorHAnsi" w:hAnsiTheme="minorHAnsi" w:cstheme="minorBidi"/>
                <w:color w:val="auto"/>
                <w:sz w:val="22"/>
                <w:szCs w:val="22"/>
                <w:lang w:val="en-GB"/>
              </w:rPr>
            </w:pPr>
            <w:r w:rsidRPr="008B28FE">
              <w:rPr>
                <w:rFonts w:asciiTheme="minorHAnsi" w:hAnsiTheme="minorHAnsi" w:cstheme="minorHAnsi"/>
                <w:bCs/>
                <w:color w:val="auto"/>
                <w:sz w:val="22"/>
                <w:szCs w:val="22"/>
                <w:lang w:val="en-GB"/>
              </w:rPr>
              <w:t>N/A</w:t>
            </w:r>
          </w:p>
        </w:tc>
        <w:tc>
          <w:tcPr>
            <w:tcW w:w="796" w:type="pct"/>
            <w:shd w:val="clear" w:color="auto" w:fill="D9E2F3" w:themeFill="accent1" w:themeFillTint="33"/>
            <w:tcMar/>
          </w:tcPr>
          <w:p w:rsidRPr="008B28FE" w:rsidR="00F227CF" w:rsidP="001E2879" w:rsidRDefault="00F227CF" w14:paraId="5A269A24" w14:textId="77777777">
            <w:pPr>
              <w:spacing w:line="276" w:lineRule="auto"/>
              <w:rPr>
                <w:rFonts w:asciiTheme="minorHAnsi" w:hAnsiTheme="minorHAnsi" w:cstheme="minorHAnsi"/>
                <w:bCs/>
                <w:color w:val="auto"/>
                <w:sz w:val="22"/>
                <w:szCs w:val="22"/>
                <w:lang w:val="en-GB"/>
              </w:rPr>
            </w:pPr>
            <w:r w:rsidRPr="008B28FE">
              <w:rPr>
                <w:rFonts w:asciiTheme="minorHAnsi" w:hAnsiTheme="minorHAnsi" w:cstheme="minorHAnsi"/>
                <w:bCs/>
                <w:color w:val="auto"/>
                <w:sz w:val="22"/>
                <w:szCs w:val="22"/>
                <w:lang w:val="en-GB"/>
              </w:rPr>
              <w:t>RC/HC</w:t>
            </w:r>
          </w:p>
          <w:p w:rsidRPr="008B28FE" w:rsidR="00F227CF" w:rsidP="001E2879" w:rsidRDefault="00F227CF" w14:paraId="1EE9617F" w14:textId="15F43EA2">
            <w:pPr>
              <w:spacing w:line="276" w:lineRule="auto"/>
              <w:rPr>
                <w:rFonts w:asciiTheme="minorHAnsi" w:hAnsiTheme="minorHAnsi" w:cstheme="minorBidi"/>
                <w:color w:val="auto"/>
                <w:sz w:val="22"/>
                <w:szCs w:val="22"/>
                <w:lang w:val="en-GB"/>
              </w:rPr>
            </w:pPr>
            <w:r w:rsidRPr="008B28FE">
              <w:rPr>
                <w:rFonts w:asciiTheme="minorHAnsi" w:hAnsiTheme="minorHAnsi" w:cstheme="minorHAnsi"/>
                <w:bCs/>
                <w:color w:val="auto"/>
                <w:sz w:val="22"/>
                <w:szCs w:val="22"/>
                <w:lang w:val="en-GB"/>
              </w:rPr>
              <w:t>Country Representatives</w:t>
            </w:r>
          </w:p>
        </w:tc>
      </w:tr>
      <w:tr w:rsidRPr="008B28FE" w:rsidR="00B3528E" w:rsidTr="141D1BA1" w14:paraId="28FC1F44" w14:textId="77777777">
        <w:trPr>
          <w:trHeight w:val="2191"/>
        </w:trPr>
        <w:tc>
          <w:tcPr>
            <w:tcW w:w="719" w:type="pct"/>
            <w:shd w:val="clear" w:color="auto" w:fill="D9E2F3" w:themeFill="accent1" w:themeFillTint="33"/>
            <w:tcMar/>
          </w:tcPr>
          <w:p w:rsidRPr="008B28FE" w:rsidR="00B3528E" w:rsidP="001E2879" w:rsidRDefault="00B3528E" w14:paraId="329B30FD" w14:textId="0E70F485">
            <w:pPr>
              <w:spacing w:line="276" w:lineRule="auto"/>
              <w:rPr>
                <w:rFonts w:asciiTheme="minorHAnsi" w:hAnsiTheme="minorHAnsi" w:cstheme="minorHAnsi"/>
                <w:bCs/>
                <w:color w:val="auto"/>
                <w:sz w:val="22"/>
                <w:szCs w:val="22"/>
                <w:lang w:val="en-GB"/>
              </w:rPr>
            </w:pPr>
            <w:r w:rsidRPr="008B28FE">
              <w:rPr>
                <w:rFonts w:asciiTheme="minorHAnsi" w:hAnsiTheme="minorHAnsi" w:cstheme="minorHAnsi"/>
                <w:b/>
                <w:color w:val="auto"/>
                <w:sz w:val="22"/>
                <w:szCs w:val="22"/>
                <w:lang w:val="en-GB"/>
              </w:rPr>
              <w:t>Output 1.3</w:t>
            </w:r>
            <w:r w:rsidRPr="008B28FE">
              <w:rPr>
                <w:rFonts w:asciiTheme="minorHAnsi" w:hAnsiTheme="minorHAnsi" w:cstheme="minorHAnsi"/>
                <w:bCs/>
                <w:color w:val="auto"/>
                <w:sz w:val="22"/>
                <w:szCs w:val="22"/>
                <w:lang w:val="en-GB"/>
              </w:rPr>
              <w:t xml:space="preserve"> Quality training of personnel/awareness-raising on sexual exploitation and abuse policies is conducted regularly.</w:t>
            </w:r>
          </w:p>
        </w:tc>
        <w:tc>
          <w:tcPr>
            <w:tcW w:w="942" w:type="pct"/>
            <w:shd w:val="clear" w:color="auto" w:fill="D9E2F3" w:themeFill="accent1" w:themeFillTint="33"/>
            <w:tcMar/>
          </w:tcPr>
          <w:p w:rsidRPr="008B28FE" w:rsidR="00B3528E" w:rsidP="00FF1A94" w:rsidRDefault="00731749" w14:paraId="06B33840" w14:textId="4C6F5FA5">
            <w:pPr>
              <w:pStyle w:val="ListParagraph"/>
              <w:tabs>
                <w:tab w:val="left" w:pos="320"/>
              </w:tabs>
              <w:spacing w:line="276" w:lineRule="auto"/>
              <w:ind w:left="0"/>
              <w:rPr>
                <w:rFonts w:asciiTheme="minorHAnsi" w:hAnsiTheme="minorHAnsi" w:eastAsiaTheme="minorEastAsia" w:cstheme="minorBidi"/>
                <w:b/>
                <w:bCs/>
                <w:color w:val="auto"/>
                <w:sz w:val="22"/>
                <w:szCs w:val="22"/>
                <w:lang w:val="en-GB"/>
              </w:rPr>
            </w:pPr>
            <w:r>
              <w:rPr>
                <w:rFonts w:asciiTheme="minorHAnsi" w:hAnsiTheme="minorHAnsi" w:eastAsiaTheme="minorEastAsia" w:cstheme="minorBidi"/>
                <w:color w:val="auto"/>
                <w:sz w:val="22"/>
                <w:szCs w:val="22"/>
                <w:lang w:val="en-GB"/>
              </w:rPr>
              <w:t>Additional</w:t>
            </w:r>
            <w:r w:rsidR="00B3528E">
              <w:rPr>
                <w:rFonts w:asciiTheme="minorHAnsi" w:hAnsiTheme="minorHAnsi" w:eastAsiaTheme="minorEastAsia" w:cstheme="minorBidi"/>
                <w:color w:val="auto"/>
                <w:sz w:val="22"/>
                <w:szCs w:val="22"/>
                <w:lang w:val="en-GB"/>
              </w:rPr>
              <w:t xml:space="preserve"> </w:t>
            </w:r>
            <w:r w:rsidRPr="008B28FE" w:rsidR="00B3528E">
              <w:rPr>
                <w:rFonts w:asciiTheme="minorHAnsi" w:hAnsiTheme="minorHAnsi" w:eastAsiaTheme="minorEastAsia" w:cstheme="minorBidi"/>
                <w:color w:val="auto"/>
                <w:sz w:val="22"/>
                <w:szCs w:val="22"/>
                <w:lang w:val="en-GB"/>
              </w:rPr>
              <w:t>translated material</w:t>
            </w:r>
            <w:r w:rsidR="00B3528E">
              <w:rPr>
                <w:rFonts w:asciiTheme="minorHAnsi" w:hAnsiTheme="minorHAnsi" w:eastAsiaTheme="minorEastAsia" w:cstheme="minorBidi"/>
                <w:color w:val="auto"/>
                <w:sz w:val="22"/>
                <w:szCs w:val="22"/>
                <w:lang w:val="en-GB"/>
              </w:rPr>
              <w:t>s</w:t>
            </w:r>
            <w:r w:rsidRPr="008B28FE" w:rsidR="00B3528E">
              <w:rPr>
                <w:rFonts w:asciiTheme="minorHAnsi" w:hAnsiTheme="minorHAnsi" w:eastAsiaTheme="minorEastAsia" w:cstheme="minorBidi"/>
                <w:color w:val="auto"/>
                <w:sz w:val="22"/>
                <w:szCs w:val="22"/>
                <w:lang w:val="en-GB"/>
              </w:rPr>
              <w:t xml:space="preserve"> </w:t>
            </w:r>
            <w:r w:rsidR="00B3528E">
              <w:rPr>
                <w:rFonts w:asciiTheme="minorHAnsi" w:hAnsiTheme="minorHAnsi" w:eastAsiaTheme="minorEastAsia" w:cstheme="minorBidi"/>
                <w:color w:val="auto"/>
                <w:sz w:val="22"/>
                <w:szCs w:val="22"/>
                <w:lang w:val="en-GB"/>
              </w:rPr>
              <w:t xml:space="preserve">on PSEA </w:t>
            </w:r>
            <w:r w:rsidRPr="008B28FE" w:rsidR="00B3528E">
              <w:rPr>
                <w:rFonts w:asciiTheme="minorHAnsi" w:hAnsiTheme="minorHAnsi" w:eastAsiaTheme="minorEastAsia" w:cstheme="minorBidi"/>
                <w:color w:val="auto"/>
                <w:sz w:val="22"/>
                <w:szCs w:val="22"/>
                <w:lang w:val="en-GB"/>
              </w:rPr>
              <w:t xml:space="preserve">in </w:t>
            </w:r>
            <w:r w:rsidR="00C233D7">
              <w:rPr>
                <w:rFonts w:asciiTheme="minorHAnsi" w:hAnsiTheme="minorHAnsi" w:eastAsiaTheme="minorEastAsia" w:cstheme="minorBidi"/>
                <w:color w:val="auto"/>
                <w:sz w:val="22"/>
                <w:szCs w:val="22"/>
                <w:lang w:val="en-GB"/>
              </w:rPr>
              <w:t xml:space="preserve">4 </w:t>
            </w:r>
            <w:r w:rsidRPr="008B28FE" w:rsidR="00B3528E">
              <w:rPr>
                <w:rFonts w:asciiTheme="minorHAnsi" w:hAnsiTheme="minorHAnsi" w:eastAsiaTheme="minorEastAsia" w:cstheme="minorBidi"/>
                <w:color w:val="auto"/>
                <w:sz w:val="22"/>
                <w:szCs w:val="22"/>
                <w:lang w:val="en-GB"/>
              </w:rPr>
              <w:t>Ethiopian languages</w:t>
            </w:r>
            <w:r>
              <w:rPr>
                <w:rFonts w:asciiTheme="minorHAnsi" w:hAnsiTheme="minorHAnsi" w:eastAsiaTheme="minorEastAsia" w:cstheme="minorBidi"/>
                <w:color w:val="auto"/>
                <w:sz w:val="22"/>
                <w:szCs w:val="22"/>
                <w:lang w:val="en-GB"/>
              </w:rPr>
              <w:t xml:space="preserve"> are available</w:t>
            </w:r>
            <w:r w:rsidR="0020551F">
              <w:rPr>
                <w:rFonts w:asciiTheme="minorHAnsi" w:hAnsiTheme="minorHAnsi" w:eastAsiaTheme="minorEastAsia" w:cstheme="minorBidi"/>
                <w:color w:val="auto"/>
                <w:sz w:val="22"/>
                <w:szCs w:val="22"/>
                <w:lang w:val="en-GB"/>
              </w:rPr>
              <w:t>.</w:t>
            </w:r>
          </w:p>
        </w:tc>
        <w:tc>
          <w:tcPr>
            <w:tcW w:w="618" w:type="pct"/>
            <w:shd w:val="clear" w:color="auto" w:fill="D9E2F3" w:themeFill="accent1" w:themeFillTint="33"/>
            <w:tcMar/>
          </w:tcPr>
          <w:p w:rsidRPr="00187F2E" w:rsidR="00B3528E" w:rsidP="001E2879" w:rsidRDefault="00B3528E" w14:paraId="215F2E58" w14:textId="6A0FCB52">
            <w:pPr>
              <w:spacing w:line="276" w:lineRule="auto"/>
              <w:rPr>
                <w:rFonts w:asciiTheme="minorHAnsi" w:hAnsiTheme="minorHAnsi" w:cstheme="minorHAnsi"/>
                <w:bCs/>
                <w:color w:val="auto"/>
                <w:sz w:val="22"/>
                <w:szCs w:val="22"/>
                <w:lang w:val="en-GB"/>
              </w:rPr>
            </w:pPr>
            <w:r w:rsidRPr="00187F2E">
              <w:rPr>
                <w:rFonts w:asciiTheme="minorHAnsi" w:hAnsiTheme="minorHAnsi" w:cstheme="minorHAnsi"/>
                <w:bCs/>
                <w:color w:val="auto"/>
                <w:sz w:val="22"/>
                <w:szCs w:val="22"/>
                <w:lang w:val="en-GB"/>
              </w:rPr>
              <w:t>Baseline</w:t>
            </w:r>
          </w:p>
          <w:p w:rsidRPr="00187F2E" w:rsidR="00B3528E" w:rsidP="001E2879" w:rsidRDefault="00B3528E" w14:paraId="5B81AD73" w14:textId="2374C92D">
            <w:pPr>
              <w:spacing w:line="276" w:lineRule="auto"/>
              <w:rPr>
                <w:rFonts w:asciiTheme="minorHAnsi" w:hAnsiTheme="minorHAnsi" w:cstheme="minorHAnsi"/>
                <w:bCs/>
                <w:color w:val="auto"/>
                <w:sz w:val="22"/>
                <w:szCs w:val="22"/>
                <w:lang w:val="en-GB"/>
              </w:rPr>
            </w:pPr>
            <w:r w:rsidRPr="00187F2E">
              <w:rPr>
                <w:rFonts w:asciiTheme="minorHAnsi" w:hAnsiTheme="minorHAnsi" w:cstheme="minorHAnsi"/>
                <w:bCs/>
                <w:color w:val="auto"/>
                <w:sz w:val="22"/>
                <w:szCs w:val="22"/>
                <w:lang w:val="en-GB"/>
              </w:rPr>
              <w:t xml:space="preserve"> 2023</w:t>
            </w:r>
            <w:r w:rsidR="00187F2E">
              <w:rPr>
                <w:rFonts w:asciiTheme="minorHAnsi" w:hAnsiTheme="minorHAnsi" w:cstheme="minorHAnsi"/>
                <w:bCs/>
                <w:color w:val="auto"/>
                <w:sz w:val="22"/>
                <w:szCs w:val="22"/>
                <w:lang w:val="en-GB"/>
              </w:rPr>
              <w:t xml:space="preserve"> </w:t>
            </w:r>
            <w:r w:rsidR="00C233D7">
              <w:rPr>
                <w:rFonts w:asciiTheme="minorHAnsi" w:hAnsiTheme="minorHAnsi" w:cstheme="minorHAnsi"/>
                <w:bCs/>
                <w:color w:val="auto"/>
                <w:sz w:val="22"/>
                <w:szCs w:val="22"/>
                <w:lang w:val="en-GB"/>
              </w:rPr>
              <w:t>–</w:t>
            </w:r>
            <w:r w:rsidR="00187F2E">
              <w:rPr>
                <w:rFonts w:asciiTheme="minorHAnsi" w:hAnsiTheme="minorHAnsi" w:cstheme="minorHAnsi"/>
                <w:bCs/>
                <w:color w:val="auto"/>
                <w:sz w:val="22"/>
                <w:szCs w:val="22"/>
                <w:lang w:val="en-GB"/>
              </w:rPr>
              <w:t xml:space="preserve"> </w:t>
            </w:r>
            <w:r w:rsidR="00C233D7">
              <w:rPr>
                <w:rFonts w:asciiTheme="minorHAnsi" w:hAnsiTheme="minorHAnsi" w:cstheme="minorHAnsi"/>
                <w:bCs/>
                <w:color w:val="auto"/>
                <w:sz w:val="22"/>
                <w:szCs w:val="22"/>
                <w:lang w:val="en-GB"/>
              </w:rPr>
              <w:t>N/A</w:t>
            </w:r>
          </w:p>
          <w:p w:rsidRPr="00187F2E" w:rsidR="00B3528E" w:rsidP="001E2879" w:rsidRDefault="00B3528E" w14:paraId="18E7F98F" w14:textId="78110360">
            <w:pPr>
              <w:spacing w:line="276" w:lineRule="auto"/>
              <w:rPr>
                <w:rFonts w:asciiTheme="minorHAnsi" w:hAnsiTheme="minorHAnsi" w:cstheme="minorHAnsi"/>
                <w:bCs/>
                <w:color w:val="auto"/>
                <w:sz w:val="22"/>
                <w:szCs w:val="22"/>
                <w:lang w:val="en-GB"/>
              </w:rPr>
            </w:pPr>
          </w:p>
          <w:p w:rsidRPr="00187F2E" w:rsidR="00B3528E" w:rsidP="007D69BC" w:rsidRDefault="00B3528E" w14:paraId="165DA231" w14:textId="77777777">
            <w:pPr>
              <w:spacing w:line="276" w:lineRule="auto"/>
              <w:rPr>
                <w:rFonts w:asciiTheme="minorHAnsi" w:hAnsiTheme="minorHAnsi" w:cstheme="minorHAnsi"/>
                <w:bCs/>
                <w:color w:val="auto"/>
                <w:sz w:val="22"/>
                <w:szCs w:val="22"/>
                <w:lang w:val="en-GB"/>
              </w:rPr>
            </w:pPr>
            <w:r w:rsidRPr="00187F2E">
              <w:rPr>
                <w:rFonts w:asciiTheme="minorHAnsi" w:hAnsiTheme="minorHAnsi" w:cstheme="minorHAnsi"/>
                <w:bCs/>
                <w:color w:val="auto"/>
                <w:sz w:val="22"/>
                <w:szCs w:val="22"/>
                <w:lang w:val="en-GB"/>
              </w:rPr>
              <w:t>Target:</w:t>
            </w:r>
          </w:p>
          <w:p w:rsidRPr="00E06CD4" w:rsidR="00B3528E" w:rsidP="007D69BC" w:rsidRDefault="00B3528E" w14:paraId="2123F0F8" w14:textId="77777777">
            <w:pPr>
              <w:spacing w:line="276" w:lineRule="auto"/>
              <w:rPr>
                <w:rFonts w:asciiTheme="minorHAnsi" w:hAnsiTheme="minorHAnsi" w:cstheme="minorHAnsi"/>
                <w:bCs/>
                <w:color w:val="auto"/>
                <w:sz w:val="22"/>
                <w:szCs w:val="22"/>
                <w:lang w:val="en-GB"/>
              </w:rPr>
            </w:pPr>
            <w:r w:rsidRPr="00E06CD4">
              <w:rPr>
                <w:rFonts w:asciiTheme="minorHAnsi" w:hAnsiTheme="minorHAnsi" w:cstheme="minorHAnsi"/>
                <w:bCs/>
                <w:color w:val="auto"/>
                <w:sz w:val="22"/>
                <w:szCs w:val="22"/>
                <w:lang w:val="en-GB"/>
              </w:rPr>
              <w:t>Year: 2024</w:t>
            </w:r>
          </w:p>
          <w:p w:rsidRPr="00187F2E" w:rsidR="00B3528E" w:rsidP="00B929FB" w:rsidRDefault="00B3528E" w14:paraId="248196AA" w14:textId="21C5A114">
            <w:pPr>
              <w:spacing w:line="276" w:lineRule="auto"/>
              <w:rPr>
                <w:rFonts w:asciiTheme="minorHAnsi" w:hAnsiTheme="minorHAnsi" w:cstheme="minorHAnsi"/>
                <w:b/>
                <w:color w:val="auto"/>
                <w:sz w:val="22"/>
                <w:szCs w:val="22"/>
                <w:lang w:val="en-GB"/>
              </w:rPr>
            </w:pPr>
            <w:r w:rsidRPr="00E06CD4">
              <w:rPr>
                <w:rFonts w:asciiTheme="minorHAnsi" w:hAnsiTheme="minorHAnsi" w:cstheme="minorHAnsi"/>
                <w:bCs/>
                <w:color w:val="auto"/>
                <w:sz w:val="22"/>
                <w:szCs w:val="22"/>
                <w:lang w:val="en-GB"/>
              </w:rPr>
              <w:t xml:space="preserve">Value: </w:t>
            </w:r>
            <w:r w:rsidRPr="00E06CD4" w:rsidR="0020551F">
              <w:rPr>
                <w:rFonts w:asciiTheme="minorHAnsi" w:hAnsiTheme="minorHAnsi" w:cstheme="minorHAnsi"/>
                <w:bCs/>
                <w:color w:val="auto"/>
                <w:szCs w:val="22"/>
                <w:lang w:val="en-GB"/>
              </w:rPr>
              <w:t>Yes</w:t>
            </w:r>
          </w:p>
        </w:tc>
        <w:tc>
          <w:tcPr>
            <w:tcW w:w="1024" w:type="pct"/>
            <w:shd w:val="clear" w:color="auto" w:fill="D9E2F3" w:themeFill="accent1" w:themeFillTint="33"/>
            <w:tcMar/>
          </w:tcPr>
          <w:p w:rsidRPr="008B28FE" w:rsidR="00B3528E" w:rsidP="003F4906" w:rsidRDefault="00B3528E" w14:paraId="1A7DC011" w14:textId="49BE4254">
            <w:pPr>
              <w:spacing w:line="276" w:lineRule="auto"/>
              <w:rPr>
                <w:rFonts w:asciiTheme="minorHAnsi" w:hAnsiTheme="minorHAnsi" w:cstheme="minorHAnsi"/>
                <w:bCs/>
                <w:color w:val="auto"/>
                <w:sz w:val="22"/>
                <w:szCs w:val="22"/>
                <w:lang w:val="en-GB"/>
              </w:rPr>
            </w:pPr>
            <w:r w:rsidRPr="00B3528E">
              <w:rPr>
                <w:rFonts w:asciiTheme="minorHAnsi" w:hAnsiTheme="minorHAnsi" w:cstheme="minorHAnsi"/>
                <w:bCs/>
                <w:color w:val="auto"/>
                <w:sz w:val="22"/>
                <w:szCs w:val="22"/>
                <w:lang w:val="en-GB"/>
              </w:rPr>
              <w:t xml:space="preserve">Translate the facilitation notes/handout materials for PSEA introduction </w:t>
            </w:r>
            <w:proofErr w:type="spellStart"/>
            <w:r w:rsidRPr="00B3528E">
              <w:rPr>
                <w:rFonts w:asciiTheme="minorHAnsi" w:hAnsiTheme="minorHAnsi" w:cstheme="minorHAnsi"/>
                <w:bCs/>
                <w:color w:val="auto"/>
                <w:sz w:val="22"/>
                <w:szCs w:val="22"/>
                <w:lang w:val="en-GB"/>
              </w:rPr>
              <w:t>Moduel</w:t>
            </w:r>
            <w:proofErr w:type="spellEnd"/>
            <w:r w:rsidRPr="00B3528E">
              <w:rPr>
                <w:rFonts w:asciiTheme="minorHAnsi" w:hAnsiTheme="minorHAnsi" w:cstheme="minorHAnsi"/>
                <w:bCs/>
                <w:color w:val="auto"/>
                <w:sz w:val="22"/>
                <w:szCs w:val="22"/>
                <w:lang w:val="en-GB"/>
              </w:rPr>
              <w:t xml:space="preserve"> 1 including (key concept, core principles into Ethiopian languages (Amharic, Tigrinya, </w:t>
            </w:r>
            <w:proofErr w:type="spellStart"/>
            <w:r w:rsidRPr="00B3528E">
              <w:rPr>
                <w:rFonts w:asciiTheme="minorHAnsi" w:hAnsiTheme="minorHAnsi" w:cstheme="minorHAnsi"/>
                <w:bCs/>
                <w:color w:val="auto"/>
                <w:sz w:val="22"/>
                <w:szCs w:val="22"/>
                <w:lang w:val="en-GB"/>
              </w:rPr>
              <w:t>Afari</w:t>
            </w:r>
            <w:proofErr w:type="spellEnd"/>
            <w:r w:rsidRPr="00B3528E">
              <w:rPr>
                <w:rFonts w:asciiTheme="minorHAnsi" w:hAnsiTheme="minorHAnsi" w:cstheme="minorHAnsi"/>
                <w:bCs/>
                <w:color w:val="auto"/>
                <w:sz w:val="22"/>
                <w:szCs w:val="22"/>
                <w:lang w:val="en-GB"/>
              </w:rPr>
              <w:t xml:space="preserve"> &amp; Somali).</w:t>
            </w:r>
          </w:p>
        </w:tc>
        <w:tc>
          <w:tcPr>
            <w:tcW w:w="468" w:type="pct"/>
            <w:shd w:val="clear" w:color="auto" w:fill="D9E2F3" w:themeFill="accent1" w:themeFillTint="33"/>
            <w:tcMar/>
          </w:tcPr>
          <w:p w:rsidRPr="008B28FE" w:rsidR="00B3528E" w:rsidP="00F63D10" w:rsidRDefault="00B3528E" w14:paraId="653E0A84" w14:textId="35DA27B2">
            <w:pPr>
              <w:spacing w:line="276" w:lineRule="auto"/>
              <w:rPr>
                <w:rFonts w:asciiTheme="minorHAnsi" w:hAnsiTheme="minorHAnsi" w:cstheme="minorHAnsi"/>
                <w:iCs/>
                <w:color w:val="auto"/>
                <w:sz w:val="22"/>
                <w:szCs w:val="22"/>
                <w:lang w:val="en-GB"/>
              </w:rPr>
            </w:pPr>
            <w:r w:rsidRPr="008B28FE">
              <w:rPr>
                <w:rFonts w:asciiTheme="minorHAnsi" w:hAnsiTheme="minorHAnsi" w:cstheme="minorHAnsi"/>
                <w:iCs/>
                <w:color w:val="auto"/>
                <w:sz w:val="22"/>
                <w:szCs w:val="22"/>
                <w:lang w:val="en-GB"/>
              </w:rPr>
              <w:t>Q1-Q2</w:t>
            </w:r>
          </w:p>
        </w:tc>
        <w:tc>
          <w:tcPr>
            <w:tcW w:w="433" w:type="pct"/>
            <w:shd w:val="clear" w:color="auto" w:fill="D9E2F3" w:themeFill="accent1" w:themeFillTint="33"/>
            <w:tcMar/>
          </w:tcPr>
          <w:p w:rsidRPr="008B28FE" w:rsidR="00B3528E" w:rsidP="002937D7" w:rsidRDefault="00B3528E" w14:paraId="18264897" w14:textId="7E6DD788">
            <w:pPr>
              <w:spacing w:line="276" w:lineRule="auto"/>
              <w:rPr>
                <w:rFonts w:asciiTheme="minorHAnsi" w:hAnsiTheme="minorHAnsi" w:cstheme="minorHAnsi"/>
                <w:bCs/>
                <w:color w:val="auto"/>
                <w:sz w:val="22"/>
                <w:szCs w:val="22"/>
                <w:lang w:val="en-GB"/>
              </w:rPr>
            </w:pPr>
            <w:r w:rsidRPr="008B28FE">
              <w:rPr>
                <w:rFonts w:asciiTheme="minorHAnsi" w:hAnsiTheme="minorHAnsi" w:cstheme="minorHAnsi"/>
                <w:bCs/>
                <w:color w:val="auto"/>
                <w:sz w:val="22"/>
                <w:szCs w:val="22"/>
                <w:lang w:val="en-GB"/>
              </w:rPr>
              <w:t>USD 5,000</w:t>
            </w:r>
          </w:p>
        </w:tc>
        <w:tc>
          <w:tcPr>
            <w:tcW w:w="796" w:type="pct"/>
            <w:shd w:val="clear" w:color="auto" w:fill="D9E2F3" w:themeFill="accent1" w:themeFillTint="33"/>
            <w:tcMar/>
          </w:tcPr>
          <w:p w:rsidRPr="008B28FE" w:rsidR="00B3528E" w:rsidP="0015589D" w:rsidRDefault="00B3528E" w14:paraId="0FBB8C25" w14:textId="3DFF7B43">
            <w:pPr>
              <w:spacing w:line="276" w:lineRule="auto"/>
              <w:rPr>
                <w:rFonts w:asciiTheme="minorHAnsi" w:hAnsiTheme="minorHAnsi" w:cstheme="minorHAnsi"/>
                <w:bCs/>
                <w:color w:val="auto"/>
                <w:sz w:val="22"/>
                <w:szCs w:val="22"/>
                <w:lang w:val="en-GB"/>
              </w:rPr>
            </w:pPr>
            <w:r w:rsidRPr="008B28FE">
              <w:rPr>
                <w:rFonts w:asciiTheme="minorHAnsi" w:hAnsiTheme="minorHAnsi" w:cstheme="minorHAnsi"/>
                <w:bCs/>
                <w:color w:val="auto"/>
                <w:sz w:val="22"/>
                <w:szCs w:val="22"/>
                <w:lang w:val="en-GB"/>
              </w:rPr>
              <w:t>PSEA co-chairs, PSEA Coordinator</w:t>
            </w:r>
          </w:p>
        </w:tc>
      </w:tr>
      <w:tr w:rsidRPr="008B28FE" w:rsidR="00F227CF" w:rsidTr="141D1BA1" w14:paraId="7CA3676E" w14:textId="77777777">
        <w:trPr>
          <w:trHeight w:val="70"/>
        </w:trPr>
        <w:tc>
          <w:tcPr>
            <w:tcW w:w="5000" w:type="pct"/>
            <w:gridSpan w:val="7"/>
            <w:shd w:val="clear" w:color="auto" w:fill="8EAADB" w:themeFill="accent1" w:themeFillTint="99"/>
            <w:tcMar/>
          </w:tcPr>
          <w:p w:rsidRPr="008B28FE" w:rsidR="00F227CF" w:rsidP="001E2879" w:rsidRDefault="00F227CF" w14:paraId="2B2BAC48" w14:textId="1641AF6F">
            <w:pPr>
              <w:rPr>
                <w:rFonts w:asciiTheme="minorHAnsi" w:hAnsiTheme="minorHAnsi" w:cstheme="minorHAnsi"/>
                <w:color w:val="auto"/>
                <w:sz w:val="22"/>
                <w:szCs w:val="22"/>
              </w:rPr>
            </w:pPr>
            <w:r w:rsidRPr="008B28FE">
              <w:rPr>
                <w:rFonts w:asciiTheme="minorHAnsi" w:hAnsiTheme="minorHAnsi" w:cstheme="minorHAnsi"/>
                <w:b/>
                <w:color w:val="auto"/>
                <w:sz w:val="22"/>
                <w:szCs w:val="22"/>
                <w:lang w:val="en-GB"/>
              </w:rPr>
              <w:t>Part B: Priority response outcomes for PSEA</w:t>
            </w:r>
          </w:p>
        </w:tc>
      </w:tr>
      <w:tr w:rsidRPr="008B28FE" w:rsidR="00F227CF" w:rsidTr="141D1BA1" w14:paraId="08260608" w14:textId="77777777">
        <w:trPr>
          <w:trHeight w:val="476"/>
        </w:trPr>
        <w:tc>
          <w:tcPr>
            <w:tcW w:w="5000" w:type="pct"/>
            <w:gridSpan w:val="7"/>
            <w:shd w:val="clear" w:color="auto" w:fill="D9D9D9" w:themeFill="background1" w:themeFillShade="D9"/>
            <w:tcMar/>
          </w:tcPr>
          <w:p w:rsidRPr="008B28FE" w:rsidR="00F227CF" w:rsidP="001E2879" w:rsidRDefault="00F227CF" w14:paraId="12BE01F2" w14:textId="41C7603C">
            <w:pPr>
              <w:rPr>
                <w:rFonts w:asciiTheme="minorHAnsi" w:hAnsiTheme="minorHAnsi" w:cstheme="minorHAnsi"/>
                <w:sz w:val="22"/>
                <w:szCs w:val="22"/>
              </w:rPr>
            </w:pPr>
            <w:r w:rsidRPr="008B28FE">
              <w:rPr>
                <w:rFonts w:asciiTheme="minorHAnsi" w:hAnsiTheme="minorHAnsi" w:cstheme="minorHAnsi"/>
                <w:b/>
                <w:sz w:val="22"/>
                <w:szCs w:val="22"/>
                <w:lang w:val="en-GB"/>
              </w:rPr>
              <w:t xml:space="preserve">Outcome 2. Safe and accessible reporting. </w:t>
            </w:r>
            <w:r w:rsidRPr="008B28FE">
              <w:rPr>
                <w:rFonts w:asciiTheme="minorHAnsi" w:hAnsiTheme="minorHAnsi" w:eastAsiaTheme="minorEastAsia" w:cstheme="minorHAnsi"/>
                <w:color w:val="000000" w:themeColor="text1"/>
                <w:kern w:val="24"/>
                <w:sz w:val="22"/>
                <w:szCs w:val="22"/>
                <w:lang w:val="en-GB"/>
              </w:rPr>
              <w:t>Every child and adult recipient of United Nations assistance has access to a safe, gender and child-sensitive pathways to report sexual exploitation and abuse (including through community-based complaints mechanisms) that lead to assistance, are appropriate to the context and accessible to those in the most vulnerable situations).</w:t>
            </w:r>
          </w:p>
        </w:tc>
      </w:tr>
      <w:tr w:rsidRPr="008B28FE" w:rsidR="007D69BC" w:rsidTr="141D1BA1" w14:paraId="04127460" w14:textId="77777777">
        <w:trPr>
          <w:trHeight w:val="651"/>
        </w:trPr>
        <w:tc>
          <w:tcPr>
            <w:tcW w:w="719" w:type="pct"/>
            <w:vMerge w:val="restart"/>
            <w:shd w:val="clear" w:color="auto" w:fill="D9E2F3" w:themeFill="accent1" w:themeFillTint="33"/>
            <w:tcMar/>
          </w:tcPr>
          <w:p w:rsidRPr="008B28FE" w:rsidR="007D69BC" w:rsidP="007D69BC" w:rsidRDefault="007D69BC" w14:paraId="0B56A13B" w14:textId="6CA27D75">
            <w:pPr>
              <w:spacing w:line="276" w:lineRule="auto"/>
              <w:rPr>
                <w:rFonts w:asciiTheme="minorHAnsi" w:hAnsiTheme="minorHAnsi" w:cstheme="minorHAnsi"/>
                <w:color w:val="auto"/>
                <w:sz w:val="22"/>
                <w:szCs w:val="22"/>
                <w:lang w:val="en-GB"/>
              </w:rPr>
            </w:pPr>
            <w:r w:rsidRPr="008B28FE">
              <w:rPr>
                <w:rFonts w:asciiTheme="minorHAnsi" w:hAnsiTheme="minorHAnsi" w:cstheme="minorHAnsi"/>
                <w:b/>
                <w:bCs/>
                <w:color w:val="auto"/>
                <w:sz w:val="22"/>
                <w:szCs w:val="22"/>
                <w:lang w:val="en-GB"/>
              </w:rPr>
              <w:t>Output 2.1.</w:t>
            </w:r>
            <w:r w:rsidRPr="008B28FE">
              <w:rPr>
                <w:rFonts w:asciiTheme="minorHAnsi" w:hAnsiTheme="minorHAnsi" w:cstheme="minorHAnsi"/>
                <w:color w:val="auto"/>
                <w:sz w:val="22"/>
                <w:szCs w:val="22"/>
                <w:lang w:val="en-GB"/>
              </w:rPr>
              <w:t xml:space="preserve"> Safe, accessible, child and adult-sensitive mechanisms are in place for reporting </w:t>
            </w:r>
            <w:r w:rsidRPr="008B28FE">
              <w:rPr>
                <w:rFonts w:asciiTheme="minorHAnsi" w:hAnsiTheme="minorHAnsi" w:cstheme="minorHAnsi"/>
                <w:color w:val="auto"/>
                <w:sz w:val="22"/>
                <w:szCs w:val="22"/>
                <w:lang w:val="en-GB"/>
              </w:rPr>
              <w:lastRenderedPageBreak/>
              <w:t xml:space="preserve">sexual exploitation and abuse, particularly in high-risk areas. </w:t>
            </w:r>
          </w:p>
        </w:tc>
        <w:tc>
          <w:tcPr>
            <w:tcW w:w="942" w:type="pct"/>
            <w:shd w:val="clear" w:color="auto" w:fill="D9E2F3" w:themeFill="accent1" w:themeFillTint="33"/>
            <w:tcMar/>
          </w:tcPr>
          <w:p w:rsidRPr="008B28FE" w:rsidR="007D69BC" w:rsidP="007D69BC" w:rsidRDefault="007D69BC" w14:paraId="157413C0" w14:textId="3C5D215D">
            <w:pPr>
              <w:pStyle w:val="ListParagraph"/>
              <w:tabs>
                <w:tab w:val="left" w:pos="319"/>
              </w:tabs>
              <w:spacing w:line="276" w:lineRule="auto"/>
              <w:ind w:left="0"/>
              <w:rPr>
                <w:rFonts w:asciiTheme="minorHAnsi" w:hAnsiTheme="minorHAnsi" w:cstheme="minorHAnsi"/>
                <w:color w:val="auto"/>
                <w:sz w:val="22"/>
                <w:szCs w:val="22"/>
                <w:lang w:val="en-GB"/>
              </w:rPr>
            </w:pPr>
            <w:r w:rsidRPr="008B28FE">
              <w:rPr>
                <w:rFonts w:eastAsia="Calibri" w:asciiTheme="minorHAnsi" w:hAnsiTheme="minorHAnsi" w:cstheme="minorHAnsi"/>
                <w:color w:val="auto"/>
                <w:sz w:val="22"/>
                <w:szCs w:val="22"/>
                <w:lang w:val="en-GB"/>
              </w:rPr>
              <w:lastRenderedPageBreak/>
              <w:t xml:space="preserve">Number of children and adults who have </w:t>
            </w:r>
            <w:r w:rsidR="00731749">
              <w:rPr>
                <w:rFonts w:eastAsia="Calibri" w:asciiTheme="minorHAnsi" w:hAnsiTheme="minorHAnsi" w:cstheme="minorHAnsi"/>
                <w:color w:val="auto"/>
                <w:sz w:val="22"/>
                <w:szCs w:val="22"/>
                <w:lang w:val="en-GB"/>
              </w:rPr>
              <w:t xml:space="preserve">reported </w:t>
            </w:r>
            <w:r w:rsidRPr="008B28FE">
              <w:rPr>
                <w:rFonts w:eastAsia="Calibri" w:asciiTheme="minorHAnsi" w:hAnsiTheme="minorHAnsi" w:cstheme="minorHAnsi"/>
                <w:color w:val="auto"/>
                <w:sz w:val="22"/>
                <w:szCs w:val="22"/>
                <w:lang w:val="en-GB"/>
              </w:rPr>
              <w:t>access to safe channel to report.</w:t>
            </w:r>
          </w:p>
        </w:tc>
        <w:tc>
          <w:tcPr>
            <w:tcW w:w="618" w:type="pct"/>
            <w:shd w:val="clear" w:color="auto" w:fill="D9E2F3" w:themeFill="accent1" w:themeFillTint="33"/>
            <w:tcMar/>
          </w:tcPr>
          <w:p w:rsidRPr="0020551F" w:rsidR="007D69BC" w:rsidP="007D69BC" w:rsidRDefault="007D69BC" w14:paraId="27F9DE7D" w14:textId="7C1CB32A">
            <w:pPr>
              <w:spacing w:line="276" w:lineRule="auto"/>
              <w:rPr>
                <w:rFonts w:asciiTheme="minorHAnsi" w:hAnsiTheme="minorHAnsi" w:cstheme="minorHAnsi"/>
                <w:bCs/>
                <w:color w:val="auto"/>
                <w:sz w:val="22"/>
                <w:szCs w:val="22"/>
                <w:lang w:val="en-GB"/>
              </w:rPr>
            </w:pPr>
            <w:r w:rsidRPr="0020551F">
              <w:rPr>
                <w:rFonts w:asciiTheme="minorHAnsi" w:hAnsiTheme="minorHAnsi" w:cstheme="minorHAnsi"/>
                <w:bCs/>
                <w:color w:val="auto"/>
                <w:sz w:val="22"/>
                <w:szCs w:val="22"/>
                <w:lang w:val="en-GB"/>
              </w:rPr>
              <w:t>Baseline2023:</w:t>
            </w:r>
            <w:r w:rsidRPr="0020551F" w:rsidR="00591A33">
              <w:rPr>
                <w:rFonts w:asciiTheme="minorHAnsi" w:hAnsiTheme="minorHAnsi" w:cstheme="minorHAnsi"/>
                <w:bCs/>
                <w:color w:val="auto"/>
                <w:sz w:val="22"/>
                <w:szCs w:val="22"/>
                <w:lang w:val="en-GB"/>
              </w:rPr>
              <w:t xml:space="preserve"> </w:t>
            </w:r>
            <w:r w:rsidRPr="0020551F" w:rsidR="006D4522">
              <w:rPr>
                <w:rFonts w:asciiTheme="minorHAnsi" w:hAnsiTheme="minorHAnsi" w:cstheme="minorHAnsi"/>
                <w:bCs/>
                <w:color w:val="auto"/>
                <w:sz w:val="22"/>
                <w:szCs w:val="22"/>
                <w:lang w:val="en-GB"/>
              </w:rPr>
              <w:t>6,896</w:t>
            </w:r>
          </w:p>
          <w:p w:rsidR="007D69BC" w:rsidP="007D69BC" w:rsidRDefault="007D69BC" w14:paraId="14FED2A0" w14:textId="77777777">
            <w:pPr>
              <w:spacing w:line="276" w:lineRule="auto"/>
              <w:rPr>
                <w:rFonts w:asciiTheme="minorHAnsi" w:hAnsiTheme="minorHAnsi" w:cstheme="minorHAnsi"/>
                <w:bCs/>
                <w:color w:val="auto"/>
                <w:sz w:val="22"/>
                <w:szCs w:val="22"/>
                <w:lang w:val="en-GB"/>
              </w:rPr>
            </w:pPr>
            <w:r w:rsidRPr="0020551F">
              <w:rPr>
                <w:rFonts w:asciiTheme="minorHAnsi" w:hAnsiTheme="minorHAnsi" w:cstheme="minorHAnsi"/>
                <w:bCs/>
                <w:color w:val="auto"/>
                <w:sz w:val="22"/>
                <w:szCs w:val="22"/>
                <w:lang w:val="en-GB"/>
              </w:rPr>
              <w:t>Target 202</w:t>
            </w:r>
            <w:r w:rsidR="00731749">
              <w:rPr>
                <w:rFonts w:asciiTheme="minorHAnsi" w:hAnsiTheme="minorHAnsi" w:cstheme="minorHAnsi"/>
                <w:bCs/>
                <w:color w:val="auto"/>
                <w:sz w:val="22"/>
                <w:szCs w:val="22"/>
                <w:lang w:val="en-GB"/>
              </w:rPr>
              <w:t>4:</w:t>
            </w:r>
            <w:r w:rsidRPr="0020551F">
              <w:rPr>
                <w:rFonts w:asciiTheme="minorHAnsi" w:hAnsiTheme="minorHAnsi" w:cstheme="minorHAnsi"/>
                <w:bCs/>
                <w:color w:val="auto"/>
                <w:sz w:val="22"/>
                <w:szCs w:val="22"/>
                <w:lang w:val="en-GB"/>
              </w:rPr>
              <w:t xml:space="preserve"> </w:t>
            </w:r>
            <w:r w:rsidRPr="0020551F" w:rsidR="00591A33">
              <w:rPr>
                <w:rFonts w:asciiTheme="minorHAnsi" w:hAnsiTheme="minorHAnsi" w:cstheme="minorHAnsi"/>
                <w:bCs/>
                <w:color w:val="auto"/>
                <w:sz w:val="22"/>
                <w:szCs w:val="22"/>
                <w:lang w:val="en-GB"/>
              </w:rPr>
              <w:t>8,000</w:t>
            </w:r>
          </w:p>
          <w:p w:rsidRPr="008B28FE" w:rsidR="00C233D7" w:rsidP="007D69BC" w:rsidRDefault="00C233D7" w14:paraId="5B12228A" w14:textId="4A607B8C">
            <w:pPr>
              <w:spacing w:line="276" w:lineRule="auto"/>
              <w:rPr>
                <w:rFonts w:asciiTheme="minorHAnsi" w:hAnsiTheme="minorHAnsi" w:cstheme="minorHAnsi"/>
                <w:color w:val="auto"/>
                <w:sz w:val="22"/>
                <w:szCs w:val="22"/>
                <w:lang w:val="en-GB"/>
              </w:rPr>
            </w:pPr>
            <w:r>
              <w:rPr>
                <w:rFonts w:asciiTheme="minorHAnsi" w:hAnsiTheme="minorHAnsi" w:cstheme="minorHAnsi"/>
                <w:bCs/>
                <w:color w:val="auto"/>
                <w:sz w:val="22"/>
                <w:szCs w:val="22"/>
                <w:lang w:val="en-GB"/>
              </w:rPr>
              <w:t>(</w:t>
            </w:r>
            <w:proofErr w:type="gramStart"/>
            <w:r>
              <w:rPr>
                <w:rFonts w:asciiTheme="minorHAnsi" w:hAnsiTheme="minorHAnsi" w:cstheme="minorHAnsi"/>
                <w:bCs/>
                <w:color w:val="auto"/>
                <w:sz w:val="22"/>
                <w:szCs w:val="22"/>
                <w:lang w:val="en-GB"/>
              </w:rPr>
              <w:t>from</w:t>
            </w:r>
            <w:proofErr w:type="gramEnd"/>
            <w:r>
              <w:rPr>
                <w:rFonts w:asciiTheme="minorHAnsi" w:hAnsiTheme="minorHAnsi" w:cstheme="minorHAnsi"/>
                <w:bCs/>
                <w:color w:val="auto"/>
                <w:sz w:val="22"/>
                <w:szCs w:val="22"/>
                <w:lang w:val="en-GB"/>
              </w:rPr>
              <w:t xml:space="preserve"> the reporting tool)</w:t>
            </w:r>
          </w:p>
        </w:tc>
        <w:tc>
          <w:tcPr>
            <w:tcW w:w="1024" w:type="pct"/>
            <w:shd w:val="clear" w:color="auto" w:fill="D9E2F3" w:themeFill="accent1" w:themeFillTint="33"/>
            <w:tcMar/>
          </w:tcPr>
          <w:p w:rsidRPr="008B28FE" w:rsidR="007D69BC" w:rsidP="007D69BC" w:rsidRDefault="007D69BC" w14:paraId="61C3EB30" w14:textId="46AFCEB0">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Work closely with AAP, GBV &amp; CP AoRs to ensure safe, accessible, child &amp; adult sensitive mechanisms are in place.</w:t>
            </w:r>
          </w:p>
        </w:tc>
        <w:tc>
          <w:tcPr>
            <w:tcW w:w="468" w:type="pct"/>
            <w:shd w:val="clear" w:color="auto" w:fill="D9E2F3" w:themeFill="accent1" w:themeFillTint="33"/>
            <w:tcMar/>
          </w:tcPr>
          <w:p w:rsidRPr="008B28FE" w:rsidR="007D69BC" w:rsidP="007D69BC" w:rsidRDefault="007D69BC" w14:paraId="1F8EF870" w14:textId="11500E58">
            <w:pPr>
              <w:spacing w:after="120"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Continuously</w:t>
            </w:r>
          </w:p>
          <w:p w:rsidRPr="008B28FE" w:rsidR="007D69BC" w:rsidP="007D69BC" w:rsidRDefault="007D69BC" w14:paraId="34226F39" w14:textId="77777777">
            <w:pPr>
              <w:spacing w:line="276" w:lineRule="auto"/>
              <w:rPr>
                <w:rFonts w:asciiTheme="minorHAnsi" w:hAnsiTheme="minorHAnsi" w:cstheme="minorHAnsi"/>
                <w:color w:val="auto"/>
                <w:sz w:val="22"/>
                <w:szCs w:val="22"/>
                <w:lang w:val="en-GB"/>
              </w:rPr>
            </w:pPr>
          </w:p>
        </w:tc>
        <w:tc>
          <w:tcPr>
            <w:tcW w:w="433" w:type="pct"/>
            <w:shd w:val="clear" w:color="auto" w:fill="D9E2F3" w:themeFill="accent1" w:themeFillTint="33"/>
            <w:tcMar/>
          </w:tcPr>
          <w:p w:rsidRPr="008B28FE" w:rsidR="007D69BC" w:rsidP="007D69BC" w:rsidRDefault="007D69BC" w14:paraId="2811AEEE" w14:textId="793E3852">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N/A</w:t>
            </w:r>
          </w:p>
        </w:tc>
        <w:tc>
          <w:tcPr>
            <w:tcW w:w="796" w:type="pct"/>
            <w:shd w:val="clear" w:color="auto" w:fill="D9E2F3" w:themeFill="accent1" w:themeFillTint="33"/>
            <w:tcMar/>
          </w:tcPr>
          <w:p w:rsidRPr="008B28FE" w:rsidR="007D69BC" w:rsidP="007D69BC" w:rsidRDefault="007D69BC" w14:paraId="4970B667" w14:textId="5F716634">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PSEA Network members, IA PSEA Coordinator, AAP, CP &amp; GBV AoRs</w:t>
            </w:r>
          </w:p>
        </w:tc>
      </w:tr>
      <w:tr w:rsidRPr="008B28FE" w:rsidR="007D69BC" w:rsidTr="141D1BA1" w14:paraId="76922E97" w14:textId="77777777">
        <w:trPr>
          <w:trHeight w:val="179"/>
        </w:trPr>
        <w:tc>
          <w:tcPr>
            <w:tcW w:w="719" w:type="pct"/>
            <w:vMerge/>
            <w:tcMar/>
          </w:tcPr>
          <w:p w:rsidRPr="008B28FE" w:rsidR="007D69BC" w:rsidP="007D69BC" w:rsidRDefault="007D69BC" w14:paraId="6396F99F" w14:textId="2A76BA7F">
            <w:pPr>
              <w:spacing w:line="276" w:lineRule="auto"/>
              <w:rPr>
                <w:rFonts w:asciiTheme="minorHAnsi" w:hAnsiTheme="minorHAnsi" w:cstheme="minorBidi"/>
                <w:b/>
                <w:bCs/>
                <w:color w:val="auto"/>
                <w:sz w:val="22"/>
                <w:szCs w:val="22"/>
                <w:lang w:val="en-GB"/>
              </w:rPr>
            </w:pPr>
          </w:p>
        </w:tc>
        <w:tc>
          <w:tcPr>
            <w:tcW w:w="942" w:type="pct"/>
            <w:shd w:val="clear" w:color="auto" w:fill="D9E2F3" w:themeFill="accent1" w:themeFillTint="33"/>
            <w:tcMar/>
          </w:tcPr>
          <w:p w:rsidRPr="008B28FE" w:rsidR="007D69BC" w:rsidP="007D69BC" w:rsidRDefault="00731749" w14:paraId="34C621CA" w14:textId="1BD35E49">
            <w:pPr>
              <w:spacing w:after="120" w:line="276" w:lineRule="auto"/>
              <w:rPr>
                <w:rFonts w:ascii="Calibri" w:hAnsi="Calibri" w:eastAsia="Calibri" w:cs="Calibri"/>
                <w:color w:val="000000" w:themeColor="text1"/>
                <w:sz w:val="22"/>
                <w:szCs w:val="22"/>
                <w:lang w:val="en-GB"/>
              </w:rPr>
            </w:pPr>
            <w:r>
              <w:rPr>
                <w:rFonts w:ascii="Calibri" w:hAnsi="Calibri" w:eastAsia="Calibri" w:cs="Calibri"/>
                <w:color w:val="000000" w:themeColor="text1"/>
                <w:sz w:val="22"/>
                <w:szCs w:val="22"/>
                <w:lang w:val="en-GB"/>
              </w:rPr>
              <w:t>Number of PSEA Focal Points who have been trained on the CBCM</w:t>
            </w:r>
            <w:r w:rsidR="00187F2E">
              <w:rPr>
                <w:rFonts w:ascii="Calibri" w:hAnsi="Calibri" w:eastAsia="Calibri" w:cs="Calibri"/>
                <w:color w:val="000000" w:themeColor="text1"/>
                <w:sz w:val="22"/>
                <w:szCs w:val="22"/>
                <w:lang w:val="en-GB"/>
              </w:rPr>
              <w:t>,</w:t>
            </w:r>
            <w:r>
              <w:rPr>
                <w:rFonts w:ascii="Calibri" w:hAnsi="Calibri" w:eastAsia="Calibri" w:cs="Calibri"/>
                <w:color w:val="000000" w:themeColor="text1"/>
                <w:sz w:val="22"/>
                <w:szCs w:val="22"/>
                <w:lang w:val="en-GB"/>
              </w:rPr>
              <w:t xml:space="preserve"> SOPs </w:t>
            </w:r>
          </w:p>
          <w:p w:rsidRPr="008B28FE" w:rsidR="007D69BC" w:rsidP="007D69BC" w:rsidRDefault="007D69BC" w14:paraId="39A477D6" w14:textId="191C23BD">
            <w:pPr>
              <w:rPr>
                <w:sz w:val="22"/>
                <w:szCs w:val="22"/>
              </w:rPr>
            </w:pPr>
          </w:p>
          <w:p w:rsidRPr="008B28FE" w:rsidR="007D69BC" w:rsidP="007D69BC" w:rsidRDefault="007D69BC" w14:paraId="4B131124" w14:textId="703F34A8">
            <w:pPr>
              <w:rPr>
                <w:sz w:val="22"/>
                <w:szCs w:val="22"/>
              </w:rPr>
            </w:pPr>
          </w:p>
          <w:p w:rsidRPr="008B28FE" w:rsidR="007D69BC" w:rsidP="007D69BC" w:rsidRDefault="007D69BC" w14:paraId="16A8232A" w14:textId="14A812EB">
            <w:pPr>
              <w:rPr>
                <w:sz w:val="22"/>
                <w:szCs w:val="22"/>
              </w:rPr>
            </w:pPr>
          </w:p>
        </w:tc>
        <w:tc>
          <w:tcPr>
            <w:tcW w:w="618" w:type="pct"/>
            <w:shd w:val="clear" w:color="auto" w:fill="D9E2F3" w:themeFill="accent1" w:themeFillTint="33"/>
            <w:tcMar/>
          </w:tcPr>
          <w:p w:rsidR="007D69BC" w:rsidP="007D69BC" w:rsidRDefault="007D69BC" w14:paraId="4C648334" w14:textId="6B9E628C">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Baseline</w:t>
            </w:r>
            <w:r w:rsidR="00187F2E">
              <w:rPr>
                <w:rFonts w:asciiTheme="minorHAnsi" w:hAnsiTheme="minorHAnsi" w:cstheme="minorHAnsi"/>
                <w:bCs/>
                <w:color w:val="auto"/>
                <w:sz w:val="22"/>
                <w:szCs w:val="22"/>
                <w:lang w:val="en-GB"/>
              </w:rPr>
              <w:t xml:space="preserve"> </w:t>
            </w:r>
            <w:r>
              <w:rPr>
                <w:rFonts w:asciiTheme="minorHAnsi" w:hAnsiTheme="minorHAnsi" w:cstheme="minorHAnsi"/>
                <w:bCs/>
                <w:color w:val="auto"/>
                <w:sz w:val="22"/>
                <w:szCs w:val="22"/>
                <w:lang w:val="en-GB"/>
              </w:rPr>
              <w:t>2023</w:t>
            </w:r>
            <w:r w:rsidR="00731749">
              <w:rPr>
                <w:rFonts w:asciiTheme="minorHAnsi" w:hAnsiTheme="minorHAnsi" w:cstheme="minorHAnsi"/>
                <w:bCs/>
                <w:color w:val="auto"/>
                <w:sz w:val="22"/>
                <w:szCs w:val="22"/>
                <w:lang w:val="en-GB"/>
              </w:rPr>
              <w:t>:</w:t>
            </w:r>
            <w:r w:rsidR="00187F2E">
              <w:rPr>
                <w:rFonts w:asciiTheme="minorHAnsi" w:hAnsiTheme="minorHAnsi" w:cstheme="minorHAnsi"/>
                <w:bCs/>
                <w:color w:val="auto"/>
                <w:sz w:val="22"/>
                <w:szCs w:val="22"/>
                <w:lang w:val="en-GB"/>
              </w:rPr>
              <w:t xml:space="preserve"> </w:t>
            </w:r>
            <w:r w:rsidR="007662DE">
              <w:rPr>
                <w:rFonts w:asciiTheme="minorHAnsi" w:hAnsiTheme="minorHAnsi" w:cstheme="minorHAnsi"/>
                <w:bCs/>
                <w:color w:val="auto"/>
                <w:sz w:val="22"/>
                <w:szCs w:val="22"/>
                <w:lang w:val="en-GB"/>
              </w:rPr>
              <w:t>N/A</w:t>
            </w:r>
          </w:p>
          <w:p w:rsidR="00187F2E" w:rsidP="007D69BC" w:rsidRDefault="00187F2E" w14:paraId="1E905C08" w14:textId="77777777">
            <w:pPr>
              <w:spacing w:line="276" w:lineRule="auto"/>
              <w:rPr>
                <w:rFonts w:asciiTheme="minorHAnsi" w:hAnsiTheme="minorHAnsi" w:cstheme="minorHAnsi"/>
                <w:bCs/>
                <w:color w:val="auto"/>
                <w:sz w:val="22"/>
                <w:szCs w:val="22"/>
                <w:lang w:val="en-GB"/>
              </w:rPr>
            </w:pPr>
          </w:p>
          <w:p w:rsidRPr="008B28FE" w:rsidR="007D69BC" w:rsidP="00187F2E" w:rsidRDefault="007D69BC" w14:paraId="1927BE91" w14:textId="4429636D">
            <w:pPr>
              <w:spacing w:line="276" w:lineRule="auto"/>
              <w:rPr>
                <w:rFonts w:asciiTheme="minorHAnsi" w:hAnsiTheme="minorHAnsi" w:cstheme="minorBidi"/>
                <w:color w:val="auto"/>
                <w:sz w:val="22"/>
                <w:szCs w:val="22"/>
                <w:lang w:val="en-GB"/>
              </w:rPr>
            </w:pPr>
            <w:r>
              <w:rPr>
                <w:rFonts w:asciiTheme="minorHAnsi" w:hAnsiTheme="minorHAnsi" w:cstheme="minorHAnsi"/>
                <w:bCs/>
                <w:color w:val="auto"/>
                <w:sz w:val="22"/>
                <w:szCs w:val="22"/>
                <w:lang w:val="en-GB"/>
              </w:rPr>
              <w:t>Target</w:t>
            </w:r>
            <w:r w:rsidR="008B4EA1">
              <w:rPr>
                <w:rFonts w:asciiTheme="minorHAnsi" w:hAnsiTheme="minorHAnsi" w:cstheme="minorHAnsi"/>
                <w:bCs/>
                <w:color w:val="auto"/>
                <w:sz w:val="22"/>
                <w:szCs w:val="22"/>
                <w:lang w:val="en-GB"/>
              </w:rPr>
              <w:t xml:space="preserve"> </w:t>
            </w:r>
            <w:r>
              <w:rPr>
                <w:rFonts w:asciiTheme="minorHAnsi" w:hAnsiTheme="minorHAnsi" w:cstheme="minorHAnsi"/>
                <w:bCs/>
                <w:color w:val="auto"/>
                <w:sz w:val="22"/>
                <w:szCs w:val="22"/>
                <w:lang w:val="en-GB"/>
              </w:rPr>
              <w:t>2024</w:t>
            </w:r>
            <w:r w:rsidR="00731749">
              <w:rPr>
                <w:rFonts w:asciiTheme="minorHAnsi" w:hAnsiTheme="minorHAnsi" w:cstheme="minorHAnsi"/>
                <w:bCs/>
                <w:color w:val="auto"/>
                <w:sz w:val="22"/>
                <w:szCs w:val="22"/>
                <w:lang w:val="en-GB"/>
              </w:rPr>
              <w:t>:</w:t>
            </w:r>
            <w:r w:rsidR="00C233D7">
              <w:rPr>
                <w:rFonts w:asciiTheme="minorHAnsi" w:hAnsiTheme="minorHAnsi" w:cstheme="minorHAnsi"/>
                <w:bCs/>
                <w:color w:val="auto"/>
                <w:sz w:val="22"/>
                <w:szCs w:val="22"/>
                <w:lang w:val="en-GB"/>
              </w:rPr>
              <w:t xml:space="preserve"> </w:t>
            </w:r>
            <w:r w:rsidR="00731749">
              <w:rPr>
                <w:rFonts w:asciiTheme="minorHAnsi" w:hAnsiTheme="minorHAnsi" w:cstheme="minorHAnsi"/>
                <w:bCs/>
                <w:color w:val="auto"/>
                <w:sz w:val="22"/>
                <w:szCs w:val="22"/>
                <w:lang w:val="en-GB"/>
              </w:rPr>
              <w:t>100</w:t>
            </w:r>
          </w:p>
        </w:tc>
        <w:tc>
          <w:tcPr>
            <w:tcW w:w="1024" w:type="pct"/>
            <w:shd w:val="clear" w:color="auto" w:fill="D9E2F3" w:themeFill="accent1" w:themeFillTint="33"/>
            <w:tcMar/>
          </w:tcPr>
          <w:p w:rsidRPr="00591A33" w:rsidR="007D69BC" w:rsidP="007D69BC" w:rsidRDefault="007D69BC" w14:paraId="7DAD060F" w14:textId="553E4807">
            <w:pPr>
              <w:spacing w:line="276" w:lineRule="auto"/>
              <w:rPr>
                <w:rFonts w:ascii="Calibri" w:hAnsi="Calibri" w:eastAsia="Calibri" w:cs="Calibri"/>
                <w:color w:val="auto"/>
                <w:sz w:val="22"/>
                <w:szCs w:val="22"/>
                <w:lang w:val="en-GB"/>
              </w:rPr>
            </w:pPr>
            <w:r w:rsidRPr="00591A33">
              <w:rPr>
                <w:rFonts w:ascii="Calibri" w:hAnsi="Calibri" w:eastAsia="Calibri" w:cs="Calibri"/>
                <w:color w:val="auto"/>
                <w:sz w:val="22"/>
                <w:szCs w:val="22"/>
                <w:lang w:val="en-GB"/>
              </w:rPr>
              <w:t>Established SOPs on community-based complaint mechanisms are disseminated and rolled out, and appropriate staff trained.</w:t>
            </w:r>
          </w:p>
          <w:p w:rsidRPr="00591A33" w:rsidR="007D69BC" w:rsidP="007D69BC" w:rsidRDefault="007D69BC" w14:paraId="115FAC80" w14:textId="77777777">
            <w:pPr>
              <w:spacing w:line="276" w:lineRule="auto"/>
              <w:rPr>
                <w:rFonts w:ascii="Calibri" w:hAnsi="Calibri" w:eastAsia="Calibri" w:cs="Calibri"/>
                <w:color w:val="auto"/>
                <w:sz w:val="22"/>
                <w:szCs w:val="22"/>
                <w:lang w:val="en-GB"/>
              </w:rPr>
            </w:pPr>
          </w:p>
          <w:p w:rsidRPr="00591A33" w:rsidR="007D69BC" w:rsidP="007D69BC" w:rsidRDefault="00C233D7" w14:paraId="1BCE2F13" w14:textId="29FB6A74">
            <w:pPr>
              <w:spacing w:line="276" w:lineRule="auto"/>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O</w:t>
            </w:r>
            <w:r w:rsidRPr="00591A33" w:rsidR="007D69BC">
              <w:rPr>
                <w:rFonts w:asciiTheme="minorHAnsi" w:hAnsiTheme="minorHAnsi" w:cstheme="minorBidi"/>
                <w:color w:val="auto"/>
                <w:sz w:val="22"/>
                <w:szCs w:val="22"/>
                <w:lang w:val="en-GB"/>
              </w:rPr>
              <w:t>nline and in-person training on CBCM SOPs.</w:t>
            </w:r>
          </w:p>
        </w:tc>
        <w:tc>
          <w:tcPr>
            <w:tcW w:w="468" w:type="pct"/>
            <w:shd w:val="clear" w:color="auto" w:fill="D9E2F3" w:themeFill="accent1" w:themeFillTint="33"/>
            <w:tcMar/>
          </w:tcPr>
          <w:p w:rsidRPr="008B28FE" w:rsidR="007D69BC" w:rsidP="007D69BC" w:rsidRDefault="007D69BC" w14:paraId="06017457" w14:textId="4F0A7DA6">
            <w:pPr>
              <w:spacing w:line="276" w:lineRule="auto"/>
              <w:rPr>
                <w:rFonts w:asciiTheme="minorHAnsi" w:hAnsiTheme="minorHAnsi" w:cstheme="minorBidi"/>
                <w:color w:val="auto"/>
                <w:sz w:val="22"/>
                <w:szCs w:val="22"/>
                <w:lang w:val="en-GB"/>
              </w:rPr>
            </w:pPr>
            <w:r w:rsidRPr="008B28FE">
              <w:rPr>
                <w:rFonts w:asciiTheme="minorHAnsi" w:hAnsiTheme="minorHAnsi" w:cstheme="minorBidi"/>
                <w:color w:val="auto"/>
                <w:sz w:val="22"/>
                <w:szCs w:val="22"/>
                <w:lang w:val="en-GB"/>
              </w:rPr>
              <w:t xml:space="preserve">Q2 </w:t>
            </w:r>
          </w:p>
        </w:tc>
        <w:tc>
          <w:tcPr>
            <w:tcW w:w="433" w:type="pct"/>
            <w:shd w:val="clear" w:color="auto" w:fill="D9E2F3" w:themeFill="accent1" w:themeFillTint="33"/>
            <w:tcMar/>
          </w:tcPr>
          <w:p w:rsidRPr="008B28FE" w:rsidR="007D69BC" w:rsidP="007D69BC" w:rsidRDefault="007D69BC" w14:paraId="54D7878D" w14:textId="3A81AAAC">
            <w:pPr>
              <w:spacing w:line="276" w:lineRule="auto"/>
              <w:rPr>
                <w:rFonts w:asciiTheme="minorHAnsi" w:hAnsiTheme="minorHAnsi" w:cstheme="minorBidi"/>
                <w:color w:val="auto"/>
                <w:sz w:val="22"/>
                <w:szCs w:val="22"/>
                <w:lang w:val="en-GB"/>
              </w:rPr>
            </w:pPr>
            <w:r w:rsidRPr="008B28FE">
              <w:rPr>
                <w:rFonts w:asciiTheme="minorHAnsi" w:hAnsiTheme="minorHAnsi" w:cstheme="minorBidi"/>
                <w:color w:val="auto"/>
                <w:sz w:val="22"/>
                <w:szCs w:val="22"/>
                <w:lang w:val="en-GB"/>
              </w:rPr>
              <w:t>USD 10,000 for consultant and travel</w:t>
            </w:r>
          </w:p>
        </w:tc>
        <w:tc>
          <w:tcPr>
            <w:tcW w:w="796" w:type="pct"/>
            <w:shd w:val="clear" w:color="auto" w:fill="D9E2F3" w:themeFill="accent1" w:themeFillTint="33"/>
            <w:tcMar/>
          </w:tcPr>
          <w:p w:rsidRPr="008B28FE" w:rsidR="007D69BC" w:rsidP="007D69BC" w:rsidRDefault="007D69BC" w14:paraId="0782F1A0" w14:textId="65E5D234">
            <w:pPr>
              <w:spacing w:line="276" w:lineRule="auto"/>
              <w:rPr>
                <w:rFonts w:asciiTheme="minorHAnsi" w:hAnsiTheme="minorHAnsi" w:cstheme="minorBidi"/>
                <w:color w:val="auto"/>
                <w:sz w:val="22"/>
                <w:szCs w:val="22"/>
                <w:lang w:val="en-GB"/>
              </w:rPr>
            </w:pPr>
            <w:r w:rsidRPr="008B28FE">
              <w:rPr>
                <w:rFonts w:asciiTheme="minorHAnsi" w:hAnsiTheme="minorHAnsi" w:cstheme="minorBidi"/>
                <w:color w:val="auto"/>
                <w:sz w:val="22"/>
                <w:szCs w:val="22"/>
                <w:lang w:val="en-GB"/>
              </w:rPr>
              <w:t>IA Coordinator and co-chairs</w:t>
            </w:r>
          </w:p>
        </w:tc>
      </w:tr>
      <w:tr w:rsidRPr="008B28FE" w:rsidR="007D69BC" w:rsidTr="141D1BA1" w14:paraId="5ADB6DB7" w14:textId="77777777">
        <w:trPr>
          <w:trHeight w:val="1772"/>
        </w:trPr>
        <w:tc>
          <w:tcPr>
            <w:tcW w:w="719" w:type="pct"/>
            <w:vMerge/>
            <w:tcMar/>
          </w:tcPr>
          <w:p w:rsidRPr="008B28FE" w:rsidR="007D69BC" w:rsidP="007D69BC" w:rsidRDefault="007D69BC" w14:paraId="5BAD72A2" w14:textId="1E6961CD">
            <w:pPr>
              <w:spacing w:line="276" w:lineRule="auto"/>
              <w:rPr>
                <w:rFonts w:asciiTheme="minorHAnsi" w:hAnsiTheme="minorHAnsi" w:cstheme="minorBidi"/>
                <w:b/>
                <w:bCs/>
                <w:color w:val="auto"/>
                <w:sz w:val="22"/>
                <w:szCs w:val="22"/>
                <w:lang w:val="en-GB"/>
              </w:rPr>
            </w:pPr>
          </w:p>
        </w:tc>
        <w:tc>
          <w:tcPr>
            <w:tcW w:w="942" w:type="pct"/>
            <w:shd w:val="clear" w:color="auto" w:fill="D9E2F3" w:themeFill="accent1" w:themeFillTint="33"/>
            <w:tcMar/>
          </w:tcPr>
          <w:p w:rsidRPr="008B28FE" w:rsidR="007D69BC" w:rsidP="007D69BC" w:rsidRDefault="00C11489" w14:paraId="28462F28" w14:textId="0FD757C1">
            <w:pPr>
              <w:spacing w:line="276" w:lineRule="auto"/>
              <w:rPr>
                <w:sz w:val="22"/>
                <w:szCs w:val="22"/>
              </w:rPr>
            </w:pPr>
            <w:r>
              <w:rPr>
                <w:rFonts w:ascii="Calibri" w:hAnsi="Calibri" w:eastAsia="Calibri" w:cs="Calibri"/>
                <w:color w:val="000000" w:themeColor="text1"/>
                <w:sz w:val="22"/>
                <w:szCs w:val="22"/>
                <w:lang w:val="en-GB"/>
              </w:rPr>
              <w:t>Mapping is done of existing CBCMs</w:t>
            </w:r>
          </w:p>
        </w:tc>
        <w:tc>
          <w:tcPr>
            <w:tcW w:w="618" w:type="pct"/>
            <w:shd w:val="clear" w:color="auto" w:fill="D9E2F3" w:themeFill="accent1" w:themeFillTint="33"/>
            <w:tcMar/>
          </w:tcPr>
          <w:p w:rsidR="007D69BC" w:rsidP="007D69BC" w:rsidRDefault="007D69BC" w14:paraId="689EBB41" w14:textId="12A58266">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Baseline</w:t>
            </w:r>
            <w:r w:rsidR="00C11489">
              <w:rPr>
                <w:rFonts w:asciiTheme="minorHAnsi" w:hAnsiTheme="minorHAnsi" w:cstheme="minorHAnsi"/>
                <w:bCs/>
                <w:color w:val="auto"/>
                <w:sz w:val="22"/>
                <w:szCs w:val="22"/>
                <w:lang w:val="en-GB"/>
              </w:rPr>
              <w:t xml:space="preserve"> 2023:</w:t>
            </w:r>
            <w:r w:rsidR="008B4EA1">
              <w:rPr>
                <w:rFonts w:asciiTheme="minorHAnsi" w:hAnsiTheme="minorHAnsi" w:cstheme="minorHAnsi"/>
                <w:bCs/>
                <w:color w:val="auto"/>
                <w:sz w:val="22"/>
                <w:szCs w:val="22"/>
                <w:lang w:val="en-GB"/>
              </w:rPr>
              <w:t xml:space="preserve"> </w:t>
            </w:r>
            <w:r w:rsidR="006D4522">
              <w:rPr>
                <w:rFonts w:asciiTheme="minorHAnsi" w:hAnsiTheme="minorHAnsi" w:cstheme="minorHAnsi"/>
                <w:bCs/>
                <w:color w:val="auto"/>
                <w:sz w:val="22"/>
                <w:szCs w:val="22"/>
                <w:lang w:val="en-GB"/>
              </w:rPr>
              <w:t>N</w:t>
            </w:r>
            <w:r w:rsidR="007662DE">
              <w:rPr>
                <w:rFonts w:asciiTheme="minorHAnsi" w:hAnsiTheme="minorHAnsi" w:cstheme="minorHAnsi"/>
                <w:bCs/>
                <w:color w:val="auto"/>
                <w:sz w:val="22"/>
                <w:szCs w:val="22"/>
                <w:lang w:val="en-GB"/>
              </w:rPr>
              <w:t>/A</w:t>
            </w:r>
          </w:p>
          <w:p w:rsidR="00C233D7" w:rsidP="007D69BC" w:rsidRDefault="00C233D7" w14:paraId="50FB09FA" w14:textId="77777777">
            <w:pPr>
              <w:spacing w:line="276" w:lineRule="auto"/>
              <w:rPr>
                <w:rFonts w:asciiTheme="minorHAnsi" w:hAnsiTheme="minorHAnsi" w:cstheme="minorHAnsi"/>
                <w:bCs/>
                <w:color w:val="auto"/>
                <w:sz w:val="22"/>
                <w:szCs w:val="22"/>
                <w:lang w:val="en-GB"/>
              </w:rPr>
            </w:pPr>
          </w:p>
          <w:p w:rsidRPr="008B28FE" w:rsidR="007D69BC" w:rsidP="007D69BC" w:rsidRDefault="00C11489" w14:paraId="6628F2D3" w14:textId="39692FCC">
            <w:pPr>
              <w:spacing w:line="276" w:lineRule="auto"/>
              <w:rPr>
                <w:sz w:val="22"/>
                <w:szCs w:val="22"/>
              </w:rPr>
            </w:pPr>
            <w:r>
              <w:rPr>
                <w:rFonts w:asciiTheme="minorHAnsi" w:hAnsiTheme="minorHAnsi" w:cstheme="minorHAnsi"/>
                <w:bCs/>
                <w:color w:val="auto"/>
                <w:sz w:val="22"/>
                <w:szCs w:val="22"/>
                <w:lang w:val="en-GB"/>
              </w:rPr>
              <w:t xml:space="preserve">Target </w:t>
            </w:r>
            <w:r w:rsidR="007D69BC">
              <w:rPr>
                <w:rFonts w:asciiTheme="minorHAnsi" w:hAnsiTheme="minorHAnsi" w:cstheme="minorHAnsi"/>
                <w:bCs/>
                <w:color w:val="auto"/>
                <w:sz w:val="22"/>
                <w:szCs w:val="22"/>
                <w:lang w:val="en-GB"/>
              </w:rPr>
              <w:t>202</w:t>
            </w:r>
            <w:r>
              <w:rPr>
                <w:rFonts w:asciiTheme="minorHAnsi" w:hAnsiTheme="minorHAnsi" w:cstheme="minorHAnsi"/>
                <w:bCs/>
                <w:color w:val="auto"/>
                <w:sz w:val="22"/>
                <w:szCs w:val="22"/>
                <w:lang w:val="en-GB"/>
              </w:rPr>
              <w:t>4:</w:t>
            </w:r>
            <w:r w:rsidR="00946576">
              <w:rPr>
                <w:rFonts w:asciiTheme="minorHAnsi" w:hAnsiTheme="minorHAnsi" w:cstheme="minorHAnsi"/>
                <w:bCs/>
                <w:color w:val="auto"/>
                <w:sz w:val="22"/>
                <w:szCs w:val="22"/>
                <w:lang w:val="en-GB"/>
              </w:rPr>
              <w:t xml:space="preserve"> </w:t>
            </w:r>
            <w:r w:rsidR="00591A33">
              <w:rPr>
                <w:rFonts w:asciiTheme="minorHAnsi" w:hAnsiTheme="minorHAnsi" w:cstheme="minorHAnsi"/>
                <w:bCs/>
                <w:color w:val="auto"/>
                <w:sz w:val="22"/>
                <w:szCs w:val="22"/>
                <w:lang w:val="en-GB"/>
              </w:rPr>
              <w:t>Yes</w:t>
            </w:r>
          </w:p>
        </w:tc>
        <w:tc>
          <w:tcPr>
            <w:tcW w:w="1024" w:type="pct"/>
            <w:shd w:val="clear" w:color="auto" w:fill="D9E2F3" w:themeFill="accent1" w:themeFillTint="33"/>
            <w:tcMar/>
          </w:tcPr>
          <w:p w:rsidRPr="008B28FE" w:rsidR="007D69BC" w:rsidP="007D69BC" w:rsidRDefault="007D69BC" w14:paraId="2C7348BE" w14:textId="7AF809D0">
            <w:pPr>
              <w:spacing w:line="276" w:lineRule="auto"/>
              <w:rPr>
                <w:rFonts w:asciiTheme="minorHAnsi" w:hAnsiTheme="minorHAnsi" w:cstheme="minorBidi"/>
                <w:color w:val="auto"/>
                <w:sz w:val="22"/>
                <w:szCs w:val="22"/>
                <w:lang w:val="en-GB"/>
              </w:rPr>
            </w:pPr>
            <w:r w:rsidRPr="008B28FE">
              <w:rPr>
                <w:rFonts w:ascii="Calibri" w:hAnsi="Calibri" w:eastAsia="Calibri" w:cs="Calibri"/>
                <w:color w:val="000000" w:themeColor="text1"/>
                <w:sz w:val="22"/>
                <w:szCs w:val="22"/>
                <w:lang w:val="en-GB"/>
              </w:rPr>
              <w:t>Undertake a pilot mapping of existing complaint and feedback mechanisms and their appropriateness for SEA reporting.</w:t>
            </w:r>
          </w:p>
        </w:tc>
        <w:tc>
          <w:tcPr>
            <w:tcW w:w="468" w:type="pct"/>
            <w:shd w:val="clear" w:color="auto" w:fill="D9E2F3" w:themeFill="accent1" w:themeFillTint="33"/>
            <w:tcMar/>
          </w:tcPr>
          <w:p w:rsidRPr="008B28FE" w:rsidR="007D69BC" w:rsidP="007D69BC" w:rsidRDefault="007D69BC" w14:paraId="2210F746" w14:textId="69C8BBCE">
            <w:pPr>
              <w:spacing w:line="276" w:lineRule="auto"/>
              <w:rPr>
                <w:rFonts w:asciiTheme="minorHAnsi" w:hAnsiTheme="minorHAnsi" w:cstheme="minorBidi"/>
                <w:color w:val="auto"/>
                <w:sz w:val="22"/>
                <w:szCs w:val="22"/>
                <w:lang w:val="en-GB"/>
              </w:rPr>
            </w:pPr>
          </w:p>
        </w:tc>
        <w:tc>
          <w:tcPr>
            <w:tcW w:w="433" w:type="pct"/>
            <w:shd w:val="clear" w:color="auto" w:fill="D9E2F3" w:themeFill="accent1" w:themeFillTint="33"/>
            <w:tcMar/>
          </w:tcPr>
          <w:p w:rsidRPr="008B28FE" w:rsidR="007D69BC" w:rsidP="007D69BC" w:rsidRDefault="007D69BC" w14:paraId="4C3F02D4" w14:textId="3A3DC3E0">
            <w:pPr>
              <w:spacing w:line="276" w:lineRule="auto"/>
              <w:rPr>
                <w:rFonts w:asciiTheme="minorHAnsi" w:hAnsiTheme="minorHAnsi" w:cstheme="minorBidi"/>
                <w:color w:val="auto"/>
                <w:sz w:val="22"/>
                <w:szCs w:val="22"/>
                <w:lang w:val="en-GB"/>
              </w:rPr>
            </w:pPr>
            <w:r w:rsidRPr="008B28FE">
              <w:rPr>
                <w:rFonts w:asciiTheme="minorHAnsi" w:hAnsiTheme="minorHAnsi" w:cstheme="minorBidi"/>
                <w:color w:val="auto"/>
                <w:sz w:val="22"/>
                <w:szCs w:val="22"/>
                <w:lang w:val="en-GB"/>
              </w:rPr>
              <w:t>USD 30,000 for consultant</w:t>
            </w:r>
          </w:p>
        </w:tc>
        <w:tc>
          <w:tcPr>
            <w:tcW w:w="796" w:type="pct"/>
            <w:shd w:val="clear" w:color="auto" w:fill="D9E2F3" w:themeFill="accent1" w:themeFillTint="33"/>
            <w:tcMar/>
          </w:tcPr>
          <w:p w:rsidRPr="008B28FE" w:rsidR="007D69BC" w:rsidP="007D69BC" w:rsidRDefault="007D69BC" w14:paraId="1F43E8E8" w14:textId="77777777">
            <w:pPr>
              <w:spacing w:line="276" w:lineRule="auto"/>
              <w:rPr>
                <w:rFonts w:asciiTheme="minorHAnsi" w:hAnsiTheme="minorHAnsi" w:cstheme="minorBidi"/>
                <w:color w:val="auto"/>
                <w:sz w:val="22"/>
                <w:szCs w:val="22"/>
                <w:lang w:val="en-GB"/>
              </w:rPr>
            </w:pPr>
            <w:r w:rsidRPr="008B28FE">
              <w:rPr>
                <w:rFonts w:asciiTheme="minorHAnsi" w:hAnsiTheme="minorHAnsi" w:cstheme="minorBidi"/>
                <w:color w:val="auto"/>
                <w:sz w:val="22"/>
                <w:szCs w:val="22"/>
                <w:lang w:val="en-GB"/>
              </w:rPr>
              <w:t>IA Coordinator and co-chairs</w:t>
            </w:r>
          </w:p>
          <w:p w:rsidRPr="008B28FE" w:rsidR="007D69BC" w:rsidP="007D69BC" w:rsidRDefault="007D69BC" w14:paraId="4FBC2F5A" w14:textId="77777777">
            <w:pPr>
              <w:spacing w:line="276" w:lineRule="auto"/>
              <w:rPr>
                <w:rFonts w:asciiTheme="minorHAnsi" w:hAnsiTheme="minorHAnsi" w:cstheme="minorBidi"/>
                <w:color w:val="auto"/>
                <w:sz w:val="22"/>
                <w:szCs w:val="22"/>
                <w:lang w:val="en-GB"/>
              </w:rPr>
            </w:pPr>
          </w:p>
          <w:p w:rsidRPr="008B28FE" w:rsidR="007D69BC" w:rsidP="007D69BC" w:rsidRDefault="007D69BC" w14:paraId="46CDC8EA" w14:textId="01717215">
            <w:pPr>
              <w:spacing w:line="276" w:lineRule="auto"/>
              <w:rPr>
                <w:rFonts w:asciiTheme="minorHAnsi" w:hAnsiTheme="minorHAnsi" w:cstheme="minorBidi"/>
                <w:color w:val="auto"/>
                <w:sz w:val="22"/>
                <w:szCs w:val="22"/>
                <w:lang w:val="en-GB"/>
              </w:rPr>
            </w:pPr>
            <w:r w:rsidRPr="008B28FE">
              <w:rPr>
                <w:rFonts w:asciiTheme="minorHAnsi" w:hAnsiTheme="minorHAnsi" w:cstheme="minorBidi"/>
                <w:color w:val="auto"/>
                <w:sz w:val="22"/>
                <w:szCs w:val="22"/>
                <w:lang w:val="en-GB"/>
              </w:rPr>
              <w:t>Jointly with AAP WG</w:t>
            </w:r>
          </w:p>
        </w:tc>
      </w:tr>
      <w:tr w:rsidRPr="008B28FE" w:rsidR="009230B2" w:rsidTr="141D1BA1" w14:paraId="2C2636A4" w14:textId="77777777">
        <w:trPr>
          <w:trHeight w:val="2471"/>
        </w:trPr>
        <w:tc>
          <w:tcPr>
            <w:tcW w:w="719" w:type="pct"/>
            <w:vMerge w:val="restart"/>
            <w:shd w:val="clear" w:color="auto" w:fill="D9E2F3" w:themeFill="accent1" w:themeFillTint="33"/>
            <w:tcMar/>
          </w:tcPr>
          <w:p w:rsidRPr="008B28FE" w:rsidR="009230B2" w:rsidP="007D69BC" w:rsidRDefault="009230B2" w14:paraId="0D5EE91E" w14:textId="5A9AF6B5">
            <w:pPr>
              <w:spacing w:line="276" w:lineRule="auto"/>
              <w:rPr>
                <w:rFonts w:asciiTheme="minorHAnsi" w:hAnsiTheme="minorHAnsi" w:cstheme="minorBidi"/>
                <w:color w:val="auto"/>
                <w:sz w:val="22"/>
                <w:szCs w:val="22"/>
                <w:lang w:val="en-GB"/>
              </w:rPr>
            </w:pPr>
            <w:r w:rsidRPr="008B28FE">
              <w:rPr>
                <w:rFonts w:asciiTheme="minorHAnsi" w:hAnsiTheme="minorHAnsi" w:cstheme="minorBidi"/>
                <w:b/>
                <w:bCs/>
                <w:color w:val="auto"/>
                <w:sz w:val="22"/>
                <w:szCs w:val="22"/>
                <w:lang w:val="en-GB"/>
              </w:rPr>
              <w:t>Output 2.2.</w:t>
            </w:r>
            <w:r w:rsidRPr="008B28FE">
              <w:rPr>
                <w:rFonts w:asciiTheme="minorHAnsi" w:hAnsiTheme="minorHAnsi" w:cstheme="minorBidi"/>
                <w:color w:val="auto"/>
                <w:sz w:val="22"/>
                <w:szCs w:val="22"/>
                <w:lang w:val="en-GB"/>
              </w:rPr>
              <w:t xml:space="preserve"> Community mobilisation, consultation and awareness-raising on PSEA in each community receiving and/or affected by United Nations assistance.  </w:t>
            </w:r>
          </w:p>
        </w:tc>
        <w:tc>
          <w:tcPr>
            <w:tcW w:w="942" w:type="pct"/>
            <w:shd w:val="clear" w:color="auto" w:fill="D9E2F3" w:themeFill="accent1" w:themeFillTint="33"/>
            <w:tcMar/>
          </w:tcPr>
          <w:p w:rsidRPr="008B28FE" w:rsidR="009230B2" w:rsidP="00D80C06" w:rsidRDefault="009230B2" w14:paraId="0D21D834" w14:textId="16AA6618">
            <w:pPr>
              <w:pStyle w:val="ListParagraph"/>
              <w:tabs>
                <w:tab w:val="left" w:pos="319"/>
              </w:tabs>
              <w:spacing w:line="276" w:lineRule="auto"/>
              <w:ind w:left="0"/>
              <w:rPr>
                <w:rFonts w:asciiTheme="minorHAnsi" w:hAnsiTheme="minorHAnsi" w:cstheme="minorHAnsi"/>
                <w:color w:val="auto"/>
                <w:sz w:val="22"/>
                <w:szCs w:val="22"/>
                <w:lang w:val="en-GB"/>
              </w:rPr>
            </w:pPr>
            <w:r w:rsidRPr="008B28FE">
              <w:rPr>
                <w:rFonts w:asciiTheme="minorHAnsi" w:hAnsiTheme="minorHAnsi" w:cstheme="minorBidi"/>
                <w:color w:val="auto"/>
                <w:sz w:val="22"/>
                <w:szCs w:val="22"/>
                <w:lang w:val="en-GB"/>
              </w:rPr>
              <w:t>Number of individuals within the affected population reached with key messages and awareness-raising material on PSEA.</w:t>
            </w:r>
          </w:p>
        </w:tc>
        <w:tc>
          <w:tcPr>
            <w:tcW w:w="618" w:type="pct"/>
            <w:shd w:val="clear" w:color="auto" w:fill="D9E2F3" w:themeFill="accent1" w:themeFillTint="33"/>
            <w:tcMar/>
          </w:tcPr>
          <w:p w:rsidR="009230B2" w:rsidP="007D69BC" w:rsidRDefault="009230B2" w14:paraId="0EF006EB" w14:textId="55FE6A5B">
            <w:pPr>
              <w:spacing w:line="276" w:lineRule="auto"/>
              <w:rPr>
                <w:rFonts w:asciiTheme="minorHAnsi" w:hAnsiTheme="minorHAnsi" w:cstheme="minorHAnsi"/>
                <w:bCs/>
                <w:color w:val="auto"/>
                <w:sz w:val="22"/>
                <w:szCs w:val="22"/>
                <w:lang w:val="en-GB"/>
              </w:rPr>
            </w:pPr>
            <w:r w:rsidRPr="00694DFF">
              <w:rPr>
                <w:rFonts w:asciiTheme="minorHAnsi" w:hAnsiTheme="minorHAnsi" w:cstheme="minorHAnsi"/>
                <w:bCs/>
                <w:color w:val="auto"/>
                <w:sz w:val="22"/>
                <w:szCs w:val="22"/>
                <w:lang w:val="en-GB"/>
              </w:rPr>
              <w:t>Baseline</w:t>
            </w:r>
            <w:r w:rsidR="00C11489">
              <w:rPr>
                <w:rFonts w:asciiTheme="minorHAnsi" w:hAnsiTheme="minorHAnsi" w:cstheme="minorHAnsi"/>
                <w:bCs/>
                <w:color w:val="auto"/>
                <w:sz w:val="22"/>
                <w:szCs w:val="22"/>
                <w:lang w:val="en-GB"/>
              </w:rPr>
              <w:t xml:space="preserve"> 2023: 5,137</w:t>
            </w:r>
          </w:p>
          <w:p w:rsidRPr="00694DFF" w:rsidR="006C73B0" w:rsidP="007D69BC" w:rsidRDefault="006C73B0" w14:paraId="1C43172D" w14:textId="77777777">
            <w:pPr>
              <w:spacing w:line="276" w:lineRule="auto"/>
              <w:rPr>
                <w:rFonts w:asciiTheme="minorHAnsi" w:hAnsiTheme="minorHAnsi" w:cstheme="minorHAnsi"/>
                <w:bCs/>
                <w:color w:val="auto"/>
                <w:sz w:val="22"/>
                <w:szCs w:val="22"/>
                <w:lang w:val="en-GB"/>
              </w:rPr>
            </w:pPr>
          </w:p>
          <w:p w:rsidRPr="008B28FE" w:rsidR="009230B2" w:rsidP="00BC54FB" w:rsidRDefault="00C11489" w14:paraId="6F0F140B" w14:textId="1052510E">
            <w:pPr>
              <w:spacing w:line="276" w:lineRule="auto"/>
              <w:rPr>
                <w:rFonts w:asciiTheme="minorHAnsi" w:hAnsiTheme="minorHAnsi" w:cstheme="minorHAnsi"/>
                <w:color w:val="auto"/>
                <w:sz w:val="22"/>
                <w:szCs w:val="22"/>
                <w:lang w:val="en-GB"/>
              </w:rPr>
            </w:pPr>
            <w:r>
              <w:rPr>
                <w:rFonts w:asciiTheme="minorHAnsi" w:hAnsiTheme="minorHAnsi" w:cstheme="minorHAnsi"/>
                <w:bCs/>
                <w:color w:val="auto"/>
                <w:sz w:val="22"/>
                <w:szCs w:val="22"/>
                <w:lang w:val="en-GB"/>
              </w:rPr>
              <w:t xml:space="preserve">Target 2024: </w:t>
            </w:r>
            <w:r w:rsidRPr="00694DFF" w:rsidR="009230B2">
              <w:rPr>
                <w:rFonts w:asciiTheme="minorHAnsi" w:hAnsiTheme="minorHAnsi" w:cstheme="minorHAnsi"/>
                <w:bCs/>
                <w:color w:val="auto"/>
                <w:sz w:val="22"/>
                <w:szCs w:val="22"/>
                <w:lang w:val="en-GB"/>
              </w:rPr>
              <w:t xml:space="preserve"> </w:t>
            </w:r>
            <w:r w:rsidR="009230B2">
              <w:rPr>
                <w:rFonts w:asciiTheme="minorHAnsi" w:hAnsiTheme="minorHAnsi" w:cstheme="minorHAnsi"/>
                <w:bCs/>
                <w:color w:val="auto"/>
                <w:sz w:val="22"/>
                <w:szCs w:val="22"/>
                <w:lang w:val="en-GB"/>
              </w:rPr>
              <w:t>8,000</w:t>
            </w:r>
          </w:p>
        </w:tc>
        <w:tc>
          <w:tcPr>
            <w:tcW w:w="1024" w:type="pct"/>
            <w:shd w:val="clear" w:color="auto" w:fill="D9E2F3" w:themeFill="accent1" w:themeFillTint="33"/>
            <w:tcMar/>
          </w:tcPr>
          <w:p w:rsidRPr="008B28FE" w:rsidR="009230B2" w:rsidP="007D69BC" w:rsidRDefault="009230B2" w14:paraId="51D12417" w14:textId="77777777">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Implement information campaigns using the already developed and new/revised IEC materials and undertake community dialogues on SEA</w:t>
            </w:r>
          </w:p>
          <w:p w:rsidRPr="008B28FE" w:rsidR="009230B2" w:rsidP="007D69BC" w:rsidRDefault="009230B2" w14:paraId="5F62630A" w14:textId="77777777">
            <w:pPr>
              <w:spacing w:line="276" w:lineRule="auto"/>
              <w:rPr>
                <w:rFonts w:asciiTheme="minorHAnsi" w:hAnsiTheme="minorHAnsi" w:cstheme="minorHAnsi"/>
                <w:color w:val="auto"/>
                <w:sz w:val="22"/>
                <w:szCs w:val="22"/>
                <w:lang w:val="en-GB"/>
              </w:rPr>
            </w:pPr>
          </w:p>
          <w:p w:rsidRPr="008B28FE" w:rsidR="009230B2" w:rsidP="005F216E" w:rsidRDefault="009230B2" w14:paraId="3080E2B5" w14:textId="5C7E6AEC">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Create standardised facilitation guide on community facilitation</w:t>
            </w:r>
          </w:p>
        </w:tc>
        <w:tc>
          <w:tcPr>
            <w:tcW w:w="468" w:type="pct"/>
            <w:shd w:val="clear" w:color="auto" w:fill="D9E2F3" w:themeFill="accent1" w:themeFillTint="33"/>
            <w:tcMar/>
          </w:tcPr>
          <w:p w:rsidRPr="008B28FE" w:rsidR="009230B2" w:rsidP="00425E31" w:rsidRDefault="007662DE" w14:paraId="5B860535" w14:textId="11DD95F5">
            <w:pPr>
              <w:spacing w:line="276" w:lineRule="auto"/>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Annually</w:t>
            </w:r>
          </w:p>
        </w:tc>
        <w:tc>
          <w:tcPr>
            <w:tcW w:w="433" w:type="pct"/>
            <w:shd w:val="clear" w:color="auto" w:fill="D9E2F3" w:themeFill="accent1" w:themeFillTint="33"/>
            <w:tcMar/>
          </w:tcPr>
          <w:p w:rsidRPr="008B28FE" w:rsidR="009230B2" w:rsidP="008271CC" w:rsidRDefault="009230B2" w14:paraId="3F8298B9" w14:textId="2E013B90">
            <w:pPr>
              <w:spacing w:line="276" w:lineRule="auto"/>
              <w:rPr>
                <w:rFonts w:asciiTheme="minorHAnsi" w:hAnsiTheme="minorHAnsi" w:cstheme="minorHAnsi"/>
                <w:color w:val="auto"/>
                <w:sz w:val="22"/>
                <w:szCs w:val="22"/>
                <w:lang w:val="en-GB"/>
              </w:rPr>
            </w:pPr>
            <w:r w:rsidRPr="008B28FE">
              <w:rPr>
                <w:rFonts w:asciiTheme="minorHAnsi" w:hAnsiTheme="minorHAnsi" w:cstheme="minorBidi"/>
                <w:color w:val="auto"/>
                <w:sz w:val="22"/>
                <w:szCs w:val="22"/>
                <w:lang w:val="en-GB"/>
              </w:rPr>
              <w:t>Organisations self-fund</w:t>
            </w:r>
          </w:p>
        </w:tc>
        <w:tc>
          <w:tcPr>
            <w:tcW w:w="796" w:type="pct"/>
            <w:shd w:val="clear" w:color="auto" w:fill="D9E2F3" w:themeFill="accent1" w:themeFillTint="33"/>
            <w:tcMar/>
          </w:tcPr>
          <w:p w:rsidRPr="008B28FE" w:rsidR="009230B2" w:rsidP="00D76FB7" w:rsidRDefault="009230B2" w14:paraId="1029BC37" w14:textId="5F729498">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PSEA Network member</w:t>
            </w:r>
            <w:r w:rsidR="007662DE">
              <w:rPr>
                <w:rFonts w:asciiTheme="minorHAnsi" w:hAnsiTheme="minorHAnsi" w:cstheme="minorHAnsi"/>
                <w:color w:val="auto"/>
                <w:sz w:val="22"/>
                <w:szCs w:val="22"/>
                <w:lang w:val="en-GB"/>
              </w:rPr>
              <w:t>s</w:t>
            </w:r>
            <w:r w:rsidRPr="008B28FE">
              <w:rPr>
                <w:rFonts w:asciiTheme="minorHAnsi" w:hAnsiTheme="minorHAnsi" w:cstheme="minorHAnsi"/>
                <w:color w:val="auto"/>
                <w:sz w:val="22"/>
                <w:szCs w:val="22"/>
                <w:lang w:val="en-GB"/>
              </w:rPr>
              <w:t xml:space="preserve"> organization</w:t>
            </w:r>
            <w:r w:rsidR="007662DE">
              <w:rPr>
                <w:rFonts w:asciiTheme="minorHAnsi" w:hAnsiTheme="minorHAnsi" w:cstheme="minorHAnsi"/>
                <w:color w:val="auto"/>
                <w:sz w:val="22"/>
                <w:szCs w:val="22"/>
                <w:lang w:val="en-GB"/>
              </w:rPr>
              <w:t>s</w:t>
            </w:r>
          </w:p>
        </w:tc>
      </w:tr>
      <w:tr w:rsidRPr="008B28FE" w:rsidR="007D69BC" w:rsidTr="141D1BA1" w14:paraId="668E7EDE" w14:textId="77777777">
        <w:trPr>
          <w:trHeight w:val="179"/>
        </w:trPr>
        <w:tc>
          <w:tcPr>
            <w:tcW w:w="719" w:type="pct"/>
            <w:vMerge/>
            <w:tcMar/>
          </w:tcPr>
          <w:p w:rsidRPr="008B28FE" w:rsidR="007D69BC" w:rsidP="007D69BC" w:rsidRDefault="007D69BC" w14:paraId="580F985A" w14:textId="77777777">
            <w:pPr>
              <w:spacing w:line="276" w:lineRule="auto"/>
              <w:rPr>
                <w:rFonts w:asciiTheme="minorHAnsi" w:hAnsiTheme="minorHAnsi" w:cstheme="minorHAnsi"/>
                <w:sz w:val="22"/>
                <w:szCs w:val="22"/>
                <w:lang w:val="en-GB"/>
              </w:rPr>
            </w:pPr>
          </w:p>
        </w:tc>
        <w:tc>
          <w:tcPr>
            <w:tcW w:w="942" w:type="pct"/>
            <w:shd w:val="clear" w:color="auto" w:fill="D9E2F3" w:themeFill="accent1" w:themeFillTint="33"/>
            <w:tcMar/>
          </w:tcPr>
          <w:p w:rsidRPr="008B28FE" w:rsidR="007D69BC" w:rsidP="007D69BC" w:rsidRDefault="007D69BC" w14:paraId="695486AA" w14:textId="50772B94">
            <w:pPr>
              <w:pStyle w:val="ListParagraph"/>
              <w:tabs>
                <w:tab w:val="left" w:pos="319"/>
              </w:tabs>
              <w:spacing w:line="276" w:lineRule="auto"/>
              <w:ind w:left="0"/>
              <w:rPr>
                <w:rFonts w:asciiTheme="minorHAnsi" w:hAnsiTheme="minorHAnsi" w:cstheme="minorHAnsi"/>
                <w:color w:val="auto"/>
                <w:sz w:val="22"/>
                <w:szCs w:val="22"/>
                <w:lang w:val="en-GB"/>
              </w:rPr>
            </w:pPr>
            <w:r>
              <w:rPr>
                <w:rFonts w:asciiTheme="minorHAnsi" w:hAnsiTheme="minorHAnsi" w:cstheme="minorHAnsi"/>
                <w:color w:val="auto"/>
                <w:szCs w:val="22"/>
                <w:lang w:val="en-GB"/>
              </w:rPr>
              <w:t>Number of IEC materials a</w:t>
            </w:r>
            <w:r w:rsidRPr="00642318">
              <w:rPr>
                <w:rFonts w:asciiTheme="minorHAnsi" w:hAnsiTheme="minorHAnsi" w:cstheme="minorHAnsi"/>
                <w:color w:val="auto"/>
                <w:szCs w:val="22"/>
                <w:lang w:val="en-GB"/>
              </w:rPr>
              <w:t>dapt</w:t>
            </w:r>
            <w:r>
              <w:rPr>
                <w:rFonts w:asciiTheme="minorHAnsi" w:hAnsiTheme="minorHAnsi" w:cstheme="minorHAnsi"/>
                <w:color w:val="auto"/>
                <w:szCs w:val="22"/>
                <w:lang w:val="en-GB"/>
              </w:rPr>
              <w:t xml:space="preserve">ed </w:t>
            </w:r>
            <w:r w:rsidRPr="00642318">
              <w:rPr>
                <w:rFonts w:asciiTheme="minorHAnsi" w:hAnsiTheme="minorHAnsi" w:cstheme="minorHAnsi"/>
                <w:color w:val="auto"/>
                <w:szCs w:val="22"/>
                <w:lang w:val="en-GB"/>
              </w:rPr>
              <w:t xml:space="preserve">into </w:t>
            </w:r>
            <w:r>
              <w:rPr>
                <w:rFonts w:asciiTheme="minorHAnsi" w:hAnsiTheme="minorHAnsi" w:cstheme="minorHAnsi"/>
                <w:color w:val="auto"/>
                <w:szCs w:val="22"/>
                <w:lang w:val="en-GB"/>
              </w:rPr>
              <w:t>local</w:t>
            </w:r>
            <w:r w:rsidRPr="00642318">
              <w:rPr>
                <w:rFonts w:asciiTheme="minorHAnsi" w:hAnsiTheme="minorHAnsi" w:cstheme="minorHAnsi"/>
                <w:color w:val="auto"/>
                <w:szCs w:val="22"/>
                <w:lang w:val="en-GB"/>
              </w:rPr>
              <w:t xml:space="preserve"> </w:t>
            </w:r>
            <w:r>
              <w:rPr>
                <w:rFonts w:asciiTheme="minorHAnsi" w:hAnsiTheme="minorHAnsi" w:cstheme="minorHAnsi"/>
                <w:color w:val="auto"/>
                <w:szCs w:val="22"/>
                <w:lang w:val="en-GB"/>
              </w:rPr>
              <w:t xml:space="preserve">languages and various communication </w:t>
            </w:r>
            <w:r w:rsidRPr="00642318">
              <w:rPr>
                <w:rFonts w:asciiTheme="minorHAnsi" w:hAnsiTheme="minorHAnsi" w:cstheme="minorHAnsi"/>
                <w:color w:val="auto"/>
                <w:szCs w:val="22"/>
                <w:lang w:val="en-GB"/>
              </w:rPr>
              <w:t>mediums (audio, visual etc)</w:t>
            </w:r>
          </w:p>
        </w:tc>
        <w:tc>
          <w:tcPr>
            <w:tcW w:w="618" w:type="pct"/>
            <w:shd w:val="clear" w:color="auto" w:fill="D9E2F3" w:themeFill="accent1" w:themeFillTint="33"/>
            <w:tcMar/>
          </w:tcPr>
          <w:p w:rsidR="007D69BC" w:rsidP="00337FFD" w:rsidRDefault="00C11489" w14:paraId="0C04B9DE" w14:textId="54DCE553">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Baseline 2023: No</w:t>
            </w:r>
            <w:r w:rsidR="008B4EA1">
              <w:rPr>
                <w:rFonts w:asciiTheme="minorHAnsi" w:hAnsiTheme="minorHAnsi" w:cstheme="minorHAnsi"/>
                <w:bCs/>
                <w:color w:val="auto"/>
                <w:sz w:val="22"/>
                <w:szCs w:val="22"/>
                <w:lang w:val="en-GB"/>
              </w:rPr>
              <w:t>t known</w:t>
            </w:r>
          </w:p>
          <w:p w:rsidRPr="00A72BBC" w:rsidR="006C73B0" w:rsidP="00337FFD" w:rsidRDefault="006C73B0" w14:paraId="39568209" w14:textId="77777777">
            <w:pPr>
              <w:spacing w:line="276" w:lineRule="auto"/>
              <w:rPr>
                <w:rFonts w:asciiTheme="minorHAnsi" w:hAnsiTheme="minorHAnsi" w:cstheme="minorHAnsi"/>
                <w:bCs/>
                <w:color w:val="auto"/>
                <w:sz w:val="22"/>
                <w:szCs w:val="22"/>
                <w:lang w:val="en-GB"/>
              </w:rPr>
            </w:pPr>
          </w:p>
          <w:p w:rsidRPr="008B28FE" w:rsidR="007D69BC" w:rsidP="007D69BC" w:rsidRDefault="00C11489" w14:paraId="6ABF1D05" w14:textId="5DACED29">
            <w:pPr>
              <w:spacing w:line="276" w:lineRule="auto"/>
              <w:rPr>
                <w:rFonts w:asciiTheme="minorHAnsi" w:hAnsiTheme="minorHAnsi" w:cstheme="minorHAnsi"/>
                <w:color w:val="auto"/>
                <w:sz w:val="22"/>
                <w:szCs w:val="22"/>
                <w:lang w:val="en-GB"/>
              </w:rPr>
            </w:pPr>
            <w:r>
              <w:rPr>
                <w:rFonts w:asciiTheme="minorHAnsi" w:hAnsiTheme="minorHAnsi" w:cstheme="minorHAnsi"/>
                <w:bCs/>
                <w:color w:val="auto"/>
                <w:sz w:val="22"/>
                <w:szCs w:val="22"/>
                <w:lang w:val="en-GB"/>
              </w:rPr>
              <w:t>Target 2024:</w:t>
            </w:r>
            <w:r w:rsidR="00A72BBC">
              <w:rPr>
                <w:rFonts w:asciiTheme="minorHAnsi" w:hAnsiTheme="minorHAnsi" w:cstheme="minorHAnsi"/>
                <w:bCs/>
                <w:color w:val="auto"/>
                <w:sz w:val="22"/>
                <w:szCs w:val="22"/>
                <w:lang w:val="en-GB"/>
              </w:rPr>
              <w:t xml:space="preserve"> Yes</w:t>
            </w:r>
          </w:p>
        </w:tc>
        <w:tc>
          <w:tcPr>
            <w:tcW w:w="1024" w:type="pct"/>
            <w:shd w:val="clear" w:color="auto" w:fill="D9E2F3" w:themeFill="accent1" w:themeFillTint="33"/>
            <w:tcMar/>
          </w:tcPr>
          <w:p w:rsidRPr="008B28FE" w:rsidR="007D69BC" w:rsidP="007D69BC" w:rsidRDefault="007D69BC" w14:paraId="40C92CEC" w14:textId="53A8E9DA">
            <w:pPr>
              <w:spacing w:line="276" w:lineRule="auto"/>
              <w:rPr>
                <w:rFonts w:asciiTheme="minorHAnsi" w:hAnsiTheme="minorHAnsi" w:cstheme="minorBidi"/>
                <w:color w:val="auto"/>
                <w:sz w:val="22"/>
                <w:szCs w:val="22"/>
                <w:lang w:val="en-GB"/>
              </w:rPr>
            </w:pPr>
            <w:r w:rsidRPr="008B28FE">
              <w:rPr>
                <w:rFonts w:asciiTheme="minorHAnsi" w:hAnsiTheme="minorHAnsi" w:cstheme="minorBidi"/>
                <w:color w:val="auto"/>
                <w:sz w:val="22"/>
                <w:szCs w:val="22"/>
                <w:lang w:val="en-GB"/>
              </w:rPr>
              <w:t>Creat</w:t>
            </w:r>
            <w:r>
              <w:rPr>
                <w:rFonts w:asciiTheme="minorHAnsi" w:hAnsiTheme="minorHAnsi" w:cstheme="minorBidi"/>
                <w:color w:val="auto"/>
                <w:sz w:val="22"/>
                <w:szCs w:val="22"/>
                <w:lang w:val="en-GB"/>
              </w:rPr>
              <w:t>e</w:t>
            </w:r>
            <w:r w:rsidRPr="008B28FE">
              <w:rPr>
                <w:rFonts w:asciiTheme="minorHAnsi" w:hAnsiTheme="minorHAnsi" w:cstheme="minorBidi"/>
                <w:color w:val="auto"/>
                <w:sz w:val="22"/>
                <w:szCs w:val="22"/>
                <w:lang w:val="en-GB"/>
              </w:rPr>
              <w:t xml:space="preserve"> audio and visual material for use with communities including for radio</w:t>
            </w:r>
            <w:r>
              <w:rPr>
                <w:rFonts w:asciiTheme="minorHAnsi" w:hAnsiTheme="minorHAnsi" w:cstheme="minorBidi"/>
                <w:color w:val="auto"/>
                <w:sz w:val="22"/>
                <w:szCs w:val="22"/>
                <w:lang w:val="en-GB"/>
              </w:rPr>
              <w:t>, potential collaboration with WFP</w:t>
            </w:r>
          </w:p>
        </w:tc>
        <w:tc>
          <w:tcPr>
            <w:tcW w:w="468" w:type="pct"/>
            <w:shd w:val="clear" w:color="auto" w:fill="D9E2F3" w:themeFill="accent1" w:themeFillTint="33"/>
            <w:tcMar/>
          </w:tcPr>
          <w:p w:rsidRPr="008B28FE" w:rsidR="007D69BC" w:rsidP="007D69BC" w:rsidRDefault="007D69BC" w14:paraId="00CD26FD" w14:textId="5C9F0FD9">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QI – Q2</w:t>
            </w:r>
          </w:p>
        </w:tc>
        <w:tc>
          <w:tcPr>
            <w:tcW w:w="433" w:type="pct"/>
            <w:shd w:val="clear" w:color="auto" w:fill="D9E2F3" w:themeFill="accent1" w:themeFillTint="33"/>
            <w:tcMar/>
          </w:tcPr>
          <w:p w:rsidR="007D69BC" w:rsidP="007D69BC" w:rsidRDefault="007D69BC" w14:paraId="1AEA3B1B" w14:textId="77777777">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USD 50,000 for audio and visual material</w:t>
            </w:r>
          </w:p>
          <w:p w:rsidR="007D69BC" w:rsidP="007D69BC" w:rsidRDefault="007D69BC" w14:paraId="050949A3" w14:textId="77777777">
            <w:pPr>
              <w:spacing w:line="276" w:lineRule="auto"/>
              <w:rPr>
                <w:rFonts w:asciiTheme="minorHAnsi" w:hAnsiTheme="minorHAnsi" w:cstheme="minorHAnsi"/>
                <w:color w:val="auto"/>
                <w:sz w:val="22"/>
                <w:szCs w:val="22"/>
                <w:lang w:val="en-GB"/>
              </w:rPr>
            </w:pPr>
          </w:p>
          <w:p w:rsidRPr="008B28FE" w:rsidR="007D69BC" w:rsidP="007D69BC" w:rsidRDefault="007D69BC" w14:paraId="595D75CD" w14:textId="12202192">
            <w:pPr>
              <w:spacing w:line="276" w:lineRule="auto"/>
              <w:rPr>
                <w:rFonts w:asciiTheme="minorHAnsi" w:hAnsiTheme="minorHAnsi" w:cstheme="minorHAnsi"/>
                <w:color w:val="auto"/>
                <w:sz w:val="22"/>
                <w:szCs w:val="22"/>
                <w:lang w:val="en-GB"/>
              </w:rPr>
            </w:pPr>
          </w:p>
        </w:tc>
        <w:tc>
          <w:tcPr>
            <w:tcW w:w="796" w:type="pct"/>
            <w:shd w:val="clear" w:color="auto" w:fill="D9E2F3" w:themeFill="accent1" w:themeFillTint="33"/>
            <w:tcMar/>
          </w:tcPr>
          <w:p w:rsidRPr="008B28FE" w:rsidR="007D69BC" w:rsidP="007D69BC" w:rsidRDefault="007D69BC" w14:paraId="01B83D44" w14:textId="38FBFA40">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PSEA Network co-chairs</w:t>
            </w:r>
          </w:p>
          <w:p w:rsidRPr="008B28FE" w:rsidR="007D69BC" w:rsidP="007D69BC" w:rsidRDefault="007D69BC" w14:paraId="141306E3" w14:textId="77777777">
            <w:pPr>
              <w:spacing w:line="276" w:lineRule="auto"/>
              <w:rPr>
                <w:rFonts w:asciiTheme="minorHAnsi" w:hAnsiTheme="minorHAnsi" w:cstheme="minorHAnsi"/>
                <w:color w:val="auto"/>
                <w:sz w:val="22"/>
                <w:szCs w:val="22"/>
                <w:lang w:val="en-GB"/>
              </w:rPr>
            </w:pPr>
          </w:p>
          <w:p w:rsidRPr="008B28FE" w:rsidR="007D69BC" w:rsidP="007D69BC" w:rsidRDefault="007D69BC" w14:paraId="717D14A9" w14:textId="0BDEE9B3">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PSEA Network members</w:t>
            </w:r>
          </w:p>
        </w:tc>
      </w:tr>
      <w:tr w:rsidRPr="008B28FE" w:rsidR="00F227CF" w:rsidTr="141D1BA1" w14:paraId="1462F580" w14:textId="77777777">
        <w:trPr>
          <w:trHeight w:val="277"/>
        </w:trPr>
        <w:tc>
          <w:tcPr>
            <w:tcW w:w="5000" w:type="pct"/>
            <w:gridSpan w:val="7"/>
            <w:shd w:val="clear" w:color="auto" w:fill="D9D9D9" w:themeFill="background1" w:themeFillShade="D9"/>
            <w:tcMar/>
          </w:tcPr>
          <w:p w:rsidRPr="008B28FE" w:rsidR="00F227CF" w:rsidP="001E2879" w:rsidRDefault="00F227CF" w14:paraId="75A165B4" w14:textId="00E8A9DD">
            <w:pPr>
              <w:rPr>
                <w:rFonts w:asciiTheme="minorHAnsi" w:hAnsiTheme="minorHAnsi" w:cstheme="minorHAnsi"/>
                <w:sz w:val="22"/>
                <w:szCs w:val="22"/>
              </w:rPr>
            </w:pPr>
            <w:r w:rsidRPr="008B28FE">
              <w:rPr>
                <w:rFonts w:asciiTheme="minorHAnsi" w:hAnsiTheme="minorHAnsi" w:cstheme="minorHAnsi"/>
                <w:b/>
                <w:sz w:val="22"/>
                <w:szCs w:val="22"/>
                <w:lang w:val="en-GB"/>
              </w:rPr>
              <w:t xml:space="preserve">Outcome 3. </w:t>
            </w:r>
            <w:r w:rsidRPr="008B28FE">
              <w:rPr>
                <w:rFonts w:asciiTheme="minorHAnsi" w:hAnsiTheme="minorHAnsi" w:cstheme="minorHAnsi"/>
                <w:b/>
                <w:bCs/>
                <w:sz w:val="22"/>
                <w:szCs w:val="22"/>
                <w:lang w:val="en-GB"/>
              </w:rPr>
              <w:t>Victims’ right to assistance</w:t>
            </w:r>
            <w:r w:rsidRPr="008B28FE">
              <w:rPr>
                <w:rFonts w:asciiTheme="minorHAnsi" w:hAnsiTheme="minorHAnsi" w:cstheme="minorHAnsi"/>
                <w:b/>
                <w:sz w:val="22"/>
                <w:szCs w:val="22"/>
                <w:lang w:val="en-GB"/>
              </w:rPr>
              <w:t>.</w:t>
            </w:r>
            <w:r w:rsidRPr="008B28FE">
              <w:rPr>
                <w:rFonts w:asciiTheme="minorHAnsi" w:hAnsiTheme="minorHAnsi" w:eastAsiaTheme="minorEastAsia" w:cstheme="minorHAnsi"/>
                <w:color w:val="000000" w:themeColor="text1"/>
                <w:kern w:val="24"/>
                <w:sz w:val="22"/>
                <w:szCs w:val="22"/>
                <w:lang w:val="en-GB" w:eastAsia="en-US"/>
              </w:rPr>
              <w:t xml:space="preserve"> </w:t>
            </w:r>
            <w:r w:rsidRPr="008B28FE">
              <w:rPr>
                <w:rFonts w:asciiTheme="minorHAnsi" w:hAnsiTheme="minorHAnsi" w:cstheme="minorHAnsi"/>
                <w:sz w:val="22"/>
                <w:szCs w:val="22"/>
                <w:lang w:val="en-GB"/>
              </w:rPr>
              <w:t>Every child and adult victim/survivor/complainant is offered immediate, quality assistance (medical care, psychosocial support, legal assistance, reintegration support).</w:t>
            </w:r>
          </w:p>
        </w:tc>
      </w:tr>
      <w:tr w:rsidRPr="008B28FE" w:rsidR="007D69BC" w:rsidTr="141D1BA1" w14:paraId="5303FD1D" w14:textId="77777777">
        <w:trPr>
          <w:trHeight w:val="290"/>
        </w:trPr>
        <w:tc>
          <w:tcPr>
            <w:tcW w:w="719" w:type="pct"/>
            <w:vMerge w:val="restart"/>
            <w:shd w:val="clear" w:color="auto" w:fill="D9E2F3" w:themeFill="accent1" w:themeFillTint="33"/>
            <w:tcMar/>
          </w:tcPr>
          <w:p w:rsidRPr="008B28FE" w:rsidR="007D69BC" w:rsidP="007D69BC" w:rsidRDefault="007D69BC" w14:paraId="6A21B865" w14:textId="70BBB0CA">
            <w:pPr>
              <w:spacing w:line="276" w:lineRule="auto"/>
              <w:rPr>
                <w:rFonts w:asciiTheme="minorHAnsi" w:hAnsiTheme="minorHAnsi" w:cstheme="minorHAnsi"/>
                <w:sz w:val="22"/>
                <w:szCs w:val="22"/>
                <w:lang w:val="en-GB"/>
              </w:rPr>
            </w:pPr>
            <w:r w:rsidRPr="008B28FE">
              <w:rPr>
                <w:rFonts w:asciiTheme="minorHAnsi" w:hAnsiTheme="minorHAnsi" w:cstheme="minorHAnsi"/>
                <w:b/>
                <w:bCs/>
                <w:sz w:val="22"/>
                <w:szCs w:val="22"/>
                <w:lang w:val="en-GB"/>
              </w:rPr>
              <w:t>Output 3.1</w:t>
            </w:r>
            <w:r w:rsidRPr="008B28FE">
              <w:rPr>
                <w:rFonts w:asciiTheme="minorHAnsi" w:hAnsiTheme="minorHAnsi" w:cstheme="minorHAnsi"/>
                <w:sz w:val="22"/>
                <w:szCs w:val="22"/>
                <w:lang w:val="en-GB"/>
              </w:rPr>
              <w:t xml:space="preserve"> S</w:t>
            </w:r>
            <w:r w:rsidRPr="008B28FE">
              <w:rPr>
                <w:rFonts w:asciiTheme="minorHAnsi" w:hAnsiTheme="minorHAnsi" w:eastAsiaTheme="minorEastAsia" w:cstheme="minorHAnsi"/>
                <w:color w:val="000000" w:themeColor="text1"/>
                <w:kern w:val="24"/>
                <w:sz w:val="22"/>
                <w:szCs w:val="22"/>
                <w:lang w:val="en-GB"/>
              </w:rPr>
              <w:t>exual exploitation and sexual abuse</w:t>
            </w:r>
            <w:r w:rsidRPr="008B28FE">
              <w:rPr>
                <w:rFonts w:asciiTheme="minorHAnsi" w:hAnsiTheme="minorHAnsi" w:cstheme="minorHAnsi"/>
                <w:sz w:val="22"/>
                <w:szCs w:val="22"/>
                <w:lang w:val="en-GB"/>
              </w:rPr>
              <w:t xml:space="preserve"> victim/ survivor assistance is provided through </w:t>
            </w:r>
            <w:r w:rsidRPr="008B28FE">
              <w:rPr>
                <w:rFonts w:asciiTheme="minorHAnsi" w:hAnsiTheme="minorHAnsi" w:cstheme="minorHAnsi"/>
                <w:sz w:val="22"/>
                <w:szCs w:val="22"/>
                <w:lang w:val="en-GB"/>
              </w:rPr>
              <w:lastRenderedPageBreak/>
              <w:t>Gender-Based Violence (GBV) or Child Protection (CP) programming which is familiar with sexual exploitation and abuse and the specific needs of victims/survivors</w:t>
            </w:r>
          </w:p>
        </w:tc>
        <w:tc>
          <w:tcPr>
            <w:tcW w:w="942" w:type="pct"/>
            <w:shd w:val="clear" w:color="auto" w:fill="D9E2F3" w:themeFill="accent1" w:themeFillTint="33"/>
            <w:tcMar/>
          </w:tcPr>
          <w:p w:rsidRPr="008B28FE" w:rsidR="007D69BC" w:rsidP="007D69BC" w:rsidRDefault="007662DE" w14:paraId="2AABED8F" w14:textId="4CCBBD9D">
            <w:pPr>
              <w:tabs>
                <w:tab w:val="left" w:pos="319"/>
              </w:tabs>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Updated </w:t>
            </w:r>
            <w:r w:rsidRPr="008B28FE" w:rsidR="007D69BC">
              <w:rPr>
                <w:rFonts w:asciiTheme="minorHAnsi" w:hAnsiTheme="minorHAnsi" w:cstheme="minorHAnsi"/>
                <w:sz w:val="22"/>
                <w:szCs w:val="22"/>
                <w:lang w:val="en-GB"/>
              </w:rPr>
              <w:t xml:space="preserve">functioning referral pathways for survivors of GBV &amp; CP </w:t>
            </w:r>
            <w:r>
              <w:rPr>
                <w:rFonts w:asciiTheme="minorHAnsi" w:hAnsiTheme="minorHAnsi" w:cstheme="minorHAnsi"/>
                <w:sz w:val="22"/>
                <w:szCs w:val="22"/>
                <w:lang w:val="en-GB"/>
              </w:rPr>
              <w:t xml:space="preserve">&amp; </w:t>
            </w:r>
            <w:r w:rsidRPr="008B28FE" w:rsidR="007D69BC">
              <w:rPr>
                <w:rFonts w:asciiTheme="minorHAnsi" w:hAnsiTheme="minorHAnsi" w:cstheme="minorHAnsi"/>
                <w:sz w:val="22"/>
                <w:szCs w:val="22"/>
                <w:lang w:val="en-GB"/>
              </w:rPr>
              <w:t>SEA</w:t>
            </w:r>
            <w:r>
              <w:rPr>
                <w:rFonts w:asciiTheme="minorHAnsi" w:hAnsiTheme="minorHAnsi" w:cstheme="minorHAnsi"/>
                <w:sz w:val="22"/>
                <w:szCs w:val="22"/>
                <w:lang w:val="en-GB"/>
              </w:rPr>
              <w:t xml:space="preserve"> </w:t>
            </w:r>
            <w:r w:rsidR="007D69BC">
              <w:rPr>
                <w:rFonts w:asciiTheme="minorHAnsi" w:hAnsiTheme="minorHAnsi" w:cstheme="minorHAnsi"/>
                <w:sz w:val="22"/>
                <w:szCs w:val="22"/>
                <w:lang w:val="en-GB"/>
              </w:rPr>
              <w:t xml:space="preserve">mapped and shared with </w:t>
            </w:r>
            <w:r>
              <w:rPr>
                <w:rFonts w:asciiTheme="minorHAnsi" w:hAnsiTheme="minorHAnsi" w:cstheme="minorHAnsi"/>
                <w:sz w:val="22"/>
                <w:szCs w:val="22"/>
                <w:lang w:val="en-GB"/>
              </w:rPr>
              <w:t>N</w:t>
            </w:r>
            <w:r w:rsidR="007D69BC">
              <w:rPr>
                <w:rFonts w:asciiTheme="minorHAnsi" w:hAnsiTheme="minorHAnsi" w:cstheme="minorHAnsi"/>
                <w:sz w:val="22"/>
                <w:szCs w:val="22"/>
                <w:lang w:val="en-GB"/>
              </w:rPr>
              <w:t>etwork members</w:t>
            </w:r>
            <w:r w:rsidRPr="008B28FE" w:rsidR="007D69BC">
              <w:rPr>
                <w:rFonts w:asciiTheme="minorHAnsi" w:hAnsiTheme="minorHAnsi" w:cstheme="minorHAnsi"/>
                <w:sz w:val="22"/>
                <w:szCs w:val="22"/>
                <w:lang w:val="en-GB"/>
              </w:rPr>
              <w:t>.</w:t>
            </w:r>
          </w:p>
        </w:tc>
        <w:tc>
          <w:tcPr>
            <w:tcW w:w="618" w:type="pct"/>
            <w:shd w:val="clear" w:color="auto" w:fill="D9E2F3" w:themeFill="accent1" w:themeFillTint="33"/>
            <w:tcMar/>
          </w:tcPr>
          <w:p w:rsidR="007D69BC" w:rsidP="007D69BC" w:rsidRDefault="00C11489" w14:paraId="3AFAF07F" w14:textId="4A2C8D2A">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 xml:space="preserve">Baseline 2023: </w:t>
            </w:r>
            <w:r w:rsidR="00946576">
              <w:rPr>
                <w:rFonts w:asciiTheme="minorHAnsi" w:hAnsiTheme="minorHAnsi" w:cstheme="minorHAnsi"/>
                <w:bCs/>
                <w:color w:val="auto"/>
                <w:sz w:val="22"/>
                <w:szCs w:val="22"/>
                <w:lang w:val="en-GB"/>
              </w:rPr>
              <w:t xml:space="preserve"> N/A</w:t>
            </w:r>
          </w:p>
          <w:p w:rsidR="008B4EA1" w:rsidP="007D69BC" w:rsidRDefault="008B4EA1" w14:paraId="3C0A189B" w14:textId="77777777">
            <w:pPr>
              <w:spacing w:line="276" w:lineRule="auto"/>
              <w:rPr>
                <w:rFonts w:asciiTheme="minorHAnsi" w:hAnsiTheme="minorHAnsi" w:cstheme="minorHAnsi"/>
                <w:bCs/>
                <w:color w:val="auto"/>
                <w:sz w:val="22"/>
                <w:szCs w:val="22"/>
                <w:lang w:val="en-GB"/>
              </w:rPr>
            </w:pPr>
          </w:p>
          <w:p w:rsidRPr="008B28FE" w:rsidR="007D69BC" w:rsidP="007D69BC" w:rsidRDefault="00C11489" w14:paraId="20C54BE3" w14:textId="103996A7">
            <w:pPr>
              <w:spacing w:line="276" w:lineRule="auto"/>
              <w:rPr>
                <w:rFonts w:asciiTheme="minorHAnsi" w:hAnsiTheme="minorHAnsi" w:cstheme="minorBidi"/>
                <w:sz w:val="22"/>
                <w:szCs w:val="22"/>
                <w:lang w:val="en-GB"/>
              </w:rPr>
            </w:pPr>
            <w:r>
              <w:rPr>
                <w:rFonts w:asciiTheme="minorHAnsi" w:hAnsiTheme="minorHAnsi" w:cstheme="minorHAnsi"/>
                <w:bCs/>
                <w:color w:val="auto"/>
                <w:sz w:val="22"/>
                <w:szCs w:val="22"/>
                <w:lang w:val="en-GB"/>
              </w:rPr>
              <w:t>Target 2024:</w:t>
            </w:r>
            <w:r w:rsidR="007D69BC">
              <w:rPr>
                <w:rFonts w:asciiTheme="minorHAnsi" w:hAnsiTheme="minorHAnsi" w:cstheme="minorHAnsi"/>
                <w:bCs/>
                <w:color w:val="auto"/>
                <w:sz w:val="22"/>
                <w:szCs w:val="22"/>
                <w:lang w:val="en-GB"/>
              </w:rPr>
              <w:t xml:space="preserve"> </w:t>
            </w:r>
            <w:r w:rsidRPr="00A72BBC" w:rsidR="007D69BC">
              <w:rPr>
                <w:rFonts w:asciiTheme="minorHAnsi" w:hAnsiTheme="minorHAnsi" w:cstheme="minorHAnsi"/>
                <w:bCs/>
                <w:color w:val="auto"/>
                <w:szCs w:val="22"/>
                <w:lang w:val="en-GB"/>
              </w:rPr>
              <w:t>Yes</w:t>
            </w:r>
          </w:p>
        </w:tc>
        <w:tc>
          <w:tcPr>
            <w:tcW w:w="1024" w:type="pct"/>
            <w:shd w:val="clear" w:color="auto" w:fill="D9E2F3" w:themeFill="accent1" w:themeFillTint="33"/>
            <w:tcMar/>
          </w:tcPr>
          <w:p w:rsidR="007D69BC" w:rsidP="00AC4F5F" w:rsidRDefault="007D69BC" w14:paraId="1E4D28B8" w14:textId="64F66111">
            <w:pPr>
              <w:spacing w:line="276" w:lineRule="auto"/>
              <w:rPr>
                <w:rFonts w:asciiTheme="minorHAnsi" w:hAnsiTheme="minorHAnsi" w:cstheme="minorBidi"/>
                <w:sz w:val="22"/>
                <w:szCs w:val="22"/>
                <w:lang w:val="en-GB"/>
              </w:rPr>
            </w:pPr>
            <w:r>
              <w:rPr>
                <w:rFonts w:asciiTheme="minorHAnsi" w:hAnsiTheme="minorHAnsi" w:cstheme="minorBidi"/>
                <w:sz w:val="22"/>
                <w:szCs w:val="22"/>
                <w:lang w:val="en-GB"/>
              </w:rPr>
              <w:t>PSEA Coordinator</w:t>
            </w:r>
            <w:r w:rsidRPr="008B28FE">
              <w:rPr>
                <w:rFonts w:asciiTheme="minorHAnsi" w:hAnsiTheme="minorHAnsi" w:cstheme="minorBidi"/>
                <w:sz w:val="22"/>
                <w:szCs w:val="22"/>
                <w:lang w:val="en-GB"/>
              </w:rPr>
              <w:t xml:space="preserve"> to </w:t>
            </w:r>
            <w:r w:rsidR="00AC4F5F">
              <w:rPr>
                <w:rFonts w:asciiTheme="minorHAnsi" w:hAnsiTheme="minorHAnsi" w:cstheme="minorBidi"/>
                <w:sz w:val="22"/>
                <w:szCs w:val="22"/>
                <w:lang w:val="en-GB"/>
              </w:rPr>
              <w:t>work closely</w:t>
            </w:r>
            <w:r w:rsidR="00A72BBC">
              <w:rPr>
                <w:rFonts w:asciiTheme="minorHAnsi" w:hAnsiTheme="minorHAnsi" w:cstheme="minorBidi"/>
                <w:sz w:val="22"/>
                <w:szCs w:val="22"/>
                <w:lang w:val="en-GB"/>
              </w:rPr>
              <w:t xml:space="preserve"> with the CP</w:t>
            </w:r>
            <w:r w:rsidR="00AC4F5F">
              <w:rPr>
                <w:rFonts w:asciiTheme="minorHAnsi" w:hAnsiTheme="minorHAnsi" w:cstheme="minorBidi"/>
                <w:sz w:val="22"/>
                <w:szCs w:val="22"/>
                <w:lang w:val="en-GB"/>
              </w:rPr>
              <w:t xml:space="preserve"> &amp;</w:t>
            </w:r>
            <w:r w:rsidR="00A72BBC">
              <w:rPr>
                <w:rFonts w:asciiTheme="minorHAnsi" w:hAnsiTheme="minorHAnsi" w:cstheme="minorBidi"/>
                <w:sz w:val="22"/>
                <w:szCs w:val="22"/>
                <w:lang w:val="en-GB"/>
              </w:rPr>
              <w:t xml:space="preserve"> GBV </w:t>
            </w:r>
            <w:proofErr w:type="gramStart"/>
            <w:r w:rsidR="00A72BBC">
              <w:rPr>
                <w:rFonts w:asciiTheme="minorHAnsi" w:hAnsiTheme="minorHAnsi" w:cstheme="minorBidi"/>
                <w:sz w:val="22"/>
                <w:szCs w:val="22"/>
                <w:lang w:val="en-GB"/>
              </w:rPr>
              <w:t>AoR</w:t>
            </w:r>
            <w:r w:rsidR="00AC4F5F">
              <w:rPr>
                <w:rFonts w:asciiTheme="minorHAnsi" w:hAnsiTheme="minorHAnsi" w:cstheme="minorBidi"/>
                <w:sz w:val="22"/>
                <w:szCs w:val="22"/>
                <w:lang w:val="en-GB"/>
              </w:rPr>
              <w:t xml:space="preserve">s </w:t>
            </w:r>
            <w:r w:rsidR="00A72BBC">
              <w:rPr>
                <w:rFonts w:asciiTheme="minorHAnsi" w:hAnsiTheme="minorHAnsi" w:cstheme="minorBidi"/>
                <w:sz w:val="22"/>
                <w:szCs w:val="22"/>
                <w:lang w:val="en-GB"/>
              </w:rPr>
              <w:t xml:space="preserve"> for</w:t>
            </w:r>
            <w:proofErr w:type="gramEnd"/>
            <w:r w:rsidR="00AC4F5F">
              <w:rPr>
                <w:rFonts w:asciiTheme="minorHAnsi" w:hAnsiTheme="minorHAnsi" w:cstheme="minorBidi"/>
                <w:sz w:val="22"/>
                <w:szCs w:val="22"/>
                <w:lang w:val="en-GB"/>
              </w:rPr>
              <w:t xml:space="preserve"> regular </w:t>
            </w:r>
            <w:r w:rsidR="00A72BBC">
              <w:rPr>
                <w:rFonts w:asciiTheme="minorHAnsi" w:hAnsiTheme="minorHAnsi" w:cstheme="minorBidi"/>
                <w:sz w:val="22"/>
                <w:szCs w:val="22"/>
                <w:lang w:val="en-GB"/>
              </w:rPr>
              <w:t xml:space="preserve"> updating </w:t>
            </w:r>
            <w:r w:rsidR="00AC4F5F">
              <w:rPr>
                <w:rFonts w:asciiTheme="minorHAnsi" w:hAnsiTheme="minorHAnsi" w:cstheme="minorBidi"/>
                <w:sz w:val="22"/>
                <w:szCs w:val="22"/>
                <w:lang w:val="en-GB"/>
              </w:rPr>
              <w:t xml:space="preserve">of the </w:t>
            </w:r>
            <w:r w:rsidRPr="008B28FE">
              <w:rPr>
                <w:rFonts w:asciiTheme="minorHAnsi" w:hAnsiTheme="minorHAnsi" w:cstheme="minorBidi"/>
                <w:sz w:val="22"/>
                <w:szCs w:val="22"/>
                <w:lang w:val="en-GB"/>
              </w:rPr>
              <w:t xml:space="preserve"> referral pathways</w:t>
            </w:r>
            <w:r w:rsidR="0006705B">
              <w:rPr>
                <w:rFonts w:asciiTheme="minorHAnsi" w:hAnsiTheme="minorHAnsi" w:cstheme="minorBidi"/>
                <w:sz w:val="22"/>
                <w:szCs w:val="22"/>
                <w:lang w:val="en-GB"/>
              </w:rPr>
              <w:t>,</w:t>
            </w:r>
            <w:r w:rsidR="00946576">
              <w:rPr>
                <w:rFonts w:asciiTheme="minorHAnsi" w:hAnsiTheme="minorHAnsi" w:cstheme="minorBidi"/>
                <w:sz w:val="22"/>
                <w:szCs w:val="22"/>
                <w:lang w:val="en-GB"/>
              </w:rPr>
              <w:t xml:space="preserve"> and</w:t>
            </w:r>
          </w:p>
          <w:p w:rsidRPr="008B28FE" w:rsidR="00AC4F5F" w:rsidP="00AC4F5F" w:rsidRDefault="00AC4F5F" w14:paraId="4D1D9275" w14:textId="77777777">
            <w:pPr>
              <w:spacing w:line="276" w:lineRule="auto"/>
              <w:rPr>
                <w:rFonts w:asciiTheme="minorHAnsi" w:hAnsiTheme="minorHAnsi" w:cstheme="minorBidi"/>
                <w:sz w:val="22"/>
                <w:szCs w:val="22"/>
                <w:lang w:val="en-GB"/>
              </w:rPr>
            </w:pPr>
          </w:p>
          <w:p w:rsidRPr="008B28FE" w:rsidR="007D69BC" w:rsidP="007D69BC" w:rsidRDefault="007662DE" w14:paraId="3A34B56C" w14:textId="7D0BD27F">
            <w:pPr>
              <w:spacing w:line="276" w:lineRule="auto"/>
              <w:rPr>
                <w:rFonts w:asciiTheme="minorHAnsi" w:hAnsiTheme="minorHAnsi" w:cstheme="minorBidi"/>
                <w:sz w:val="22"/>
                <w:szCs w:val="22"/>
                <w:lang w:val="en-GB"/>
              </w:rPr>
            </w:pPr>
            <w:r>
              <w:rPr>
                <w:rFonts w:asciiTheme="minorHAnsi" w:hAnsiTheme="minorHAnsi" w:cstheme="minorBidi"/>
                <w:sz w:val="22"/>
                <w:szCs w:val="22"/>
                <w:lang w:val="en-GB"/>
              </w:rPr>
              <w:lastRenderedPageBreak/>
              <w:t>e</w:t>
            </w:r>
            <w:r w:rsidRPr="008B28FE" w:rsidR="007D69BC">
              <w:rPr>
                <w:rFonts w:asciiTheme="minorHAnsi" w:hAnsiTheme="minorHAnsi" w:cstheme="minorBidi"/>
                <w:sz w:val="22"/>
                <w:szCs w:val="22"/>
                <w:lang w:val="en-GB"/>
              </w:rPr>
              <w:t xml:space="preserve">nsure </w:t>
            </w:r>
            <w:r w:rsidR="0006705B">
              <w:rPr>
                <w:rFonts w:asciiTheme="minorHAnsi" w:hAnsiTheme="minorHAnsi" w:cstheme="minorBidi"/>
                <w:sz w:val="22"/>
                <w:szCs w:val="22"/>
                <w:lang w:val="en-GB"/>
              </w:rPr>
              <w:t>sharing with Network members.</w:t>
            </w:r>
          </w:p>
          <w:p w:rsidRPr="008B28FE" w:rsidR="007D69BC" w:rsidP="007D69BC" w:rsidRDefault="007D69BC" w14:paraId="4BFCFB23" w14:textId="07214559">
            <w:pPr>
              <w:spacing w:line="276" w:lineRule="auto"/>
              <w:rPr>
                <w:rFonts w:asciiTheme="minorHAnsi" w:hAnsiTheme="minorHAnsi" w:cstheme="minorBidi"/>
                <w:sz w:val="22"/>
                <w:szCs w:val="22"/>
                <w:lang w:val="en-GB"/>
              </w:rPr>
            </w:pPr>
          </w:p>
        </w:tc>
        <w:tc>
          <w:tcPr>
            <w:tcW w:w="468" w:type="pct"/>
            <w:shd w:val="clear" w:color="auto" w:fill="D9E2F3" w:themeFill="accent1" w:themeFillTint="33"/>
            <w:tcMar/>
          </w:tcPr>
          <w:p w:rsidRPr="008B28FE" w:rsidR="007D69BC" w:rsidP="007D69BC" w:rsidRDefault="00946576" w14:paraId="433B45FB" w14:textId="0209DFD4">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 </w:t>
            </w:r>
            <w:r w:rsidR="007662DE">
              <w:rPr>
                <w:rFonts w:asciiTheme="minorHAnsi" w:hAnsiTheme="minorHAnsi" w:cstheme="minorHAnsi"/>
                <w:sz w:val="22"/>
                <w:szCs w:val="22"/>
                <w:lang w:val="en-GB"/>
              </w:rPr>
              <w:t>Quarterly</w:t>
            </w:r>
          </w:p>
        </w:tc>
        <w:tc>
          <w:tcPr>
            <w:tcW w:w="433" w:type="pct"/>
            <w:shd w:val="clear" w:color="auto" w:fill="D9E2F3" w:themeFill="accent1" w:themeFillTint="33"/>
            <w:tcMar/>
          </w:tcPr>
          <w:p w:rsidRPr="008B28FE" w:rsidR="007D69BC" w:rsidP="007D69BC" w:rsidRDefault="007D69BC" w14:paraId="53F886F9" w14:textId="4D39D543">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N/A</w:t>
            </w:r>
          </w:p>
        </w:tc>
        <w:tc>
          <w:tcPr>
            <w:tcW w:w="796" w:type="pct"/>
            <w:shd w:val="clear" w:color="auto" w:fill="D9E2F3" w:themeFill="accent1" w:themeFillTint="33"/>
            <w:tcMar/>
          </w:tcPr>
          <w:p w:rsidRPr="008B28FE" w:rsidR="007D69BC" w:rsidP="007D69BC" w:rsidRDefault="007D69BC" w14:paraId="6404DC75" w14:textId="3B1F8823">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 xml:space="preserve"> IA PSEA Coordinator,</w:t>
            </w:r>
            <w:r w:rsidR="007662DE">
              <w:rPr>
                <w:rFonts w:asciiTheme="minorHAnsi" w:hAnsiTheme="minorHAnsi" w:cstheme="minorHAnsi"/>
                <w:sz w:val="22"/>
                <w:szCs w:val="22"/>
                <w:lang w:val="en-GB"/>
              </w:rPr>
              <w:t xml:space="preserve"> PSEA Co-chairs,</w:t>
            </w:r>
          </w:p>
          <w:p w:rsidRPr="008B28FE" w:rsidR="007D69BC" w:rsidP="007D69BC" w:rsidRDefault="007D69BC" w14:paraId="005EE1AB" w14:textId="26357D2E">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GBV &amp; CP Coordinators</w:t>
            </w:r>
          </w:p>
        </w:tc>
      </w:tr>
      <w:tr w:rsidRPr="008B28FE" w:rsidR="007D69BC" w:rsidTr="141D1BA1" w14:paraId="71E78F53" w14:textId="77777777">
        <w:trPr>
          <w:trHeight w:val="402"/>
        </w:trPr>
        <w:tc>
          <w:tcPr>
            <w:tcW w:w="719" w:type="pct"/>
            <w:vMerge/>
            <w:tcMar/>
          </w:tcPr>
          <w:p w:rsidRPr="008B28FE" w:rsidR="007D69BC" w:rsidP="007D69BC" w:rsidRDefault="007D69BC" w14:paraId="3FCFF02B" w14:textId="77777777">
            <w:pPr>
              <w:spacing w:line="276" w:lineRule="auto"/>
              <w:rPr>
                <w:rFonts w:asciiTheme="minorHAnsi" w:hAnsiTheme="minorHAnsi" w:cstheme="minorHAnsi"/>
                <w:sz w:val="22"/>
                <w:szCs w:val="22"/>
                <w:lang w:val="en-GB"/>
              </w:rPr>
            </w:pPr>
          </w:p>
        </w:tc>
        <w:tc>
          <w:tcPr>
            <w:tcW w:w="942" w:type="pct"/>
            <w:shd w:val="clear" w:color="auto" w:fill="D9E2F3" w:themeFill="accent1" w:themeFillTint="33"/>
            <w:tcMar/>
          </w:tcPr>
          <w:p w:rsidRPr="008B28FE" w:rsidR="007D69BC" w:rsidP="007D69BC" w:rsidRDefault="007D69BC" w14:paraId="273D7F5C" w14:textId="3027A017">
            <w:pPr>
              <w:tabs>
                <w:tab w:val="left" w:pos="319"/>
              </w:tabs>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P</w:t>
            </w:r>
            <w:r w:rsidRPr="008B28FE">
              <w:rPr>
                <w:rFonts w:asciiTheme="minorHAnsi" w:hAnsiTheme="minorHAnsi" w:cstheme="minorHAnsi"/>
                <w:sz w:val="22"/>
                <w:szCs w:val="22"/>
                <w:lang w:val="en-GB"/>
              </w:rPr>
              <w:t>ercentage of SEA victims/survivors/complainants</w:t>
            </w:r>
            <w:r w:rsidRPr="008B28FE" w:rsidDel="00604386">
              <w:rPr>
                <w:rFonts w:asciiTheme="minorHAnsi" w:hAnsiTheme="minorHAnsi" w:cstheme="minorHAnsi"/>
                <w:sz w:val="22"/>
                <w:szCs w:val="22"/>
                <w:lang w:val="en-GB"/>
              </w:rPr>
              <w:t xml:space="preserve"> </w:t>
            </w:r>
            <w:r w:rsidRPr="008B28FE">
              <w:rPr>
                <w:rFonts w:asciiTheme="minorHAnsi" w:hAnsiTheme="minorHAnsi" w:cstheme="minorHAnsi"/>
                <w:sz w:val="22"/>
                <w:szCs w:val="22"/>
                <w:lang w:val="en-GB"/>
              </w:rPr>
              <w:t xml:space="preserve">who have been promptly referred to quality assistance, as part of ongoing GBV and CP programming. </w:t>
            </w:r>
          </w:p>
        </w:tc>
        <w:tc>
          <w:tcPr>
            <w:tcW w:w="618" w:type="pct"/>
            <w:shd w:val="clear" w:color="auto" w:fill="D9E2F3" w:themeFill="accent1" w:themeFillTint="33"/>
            <w:tcMar/>
          </w:tcPr>
          <w:p w:rsidR="007D69BC" w:rsidP="007D69BC" w:rsidRDefault="00C11489" w14:paraId="2668148F" w14:textId="59EF7259">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 xml:space="preserve">Baseline 2023: </w:t>
            </w:r>
          </w:p>
          <w:p w:rsidR="008B4EA1" w:rsidP="007D69BC" w:rsidRDefault="008B4EA1" w14:paraId="76700DD8" w14:textId="77777777">
            <w:pPr>
              <w:spacing w:line="276" w:lineRule="auto"/>
              <w:rPr>
                <w:rFonts w:asciiTheme="minorHAnsi" w:hAnsiTheme="minorHAnsi" w:cstheme="minorHAnsi"/>
                <w:bCs/>
                <w:color w:val="auto"/>
                <w:sz w:val="22"/>
                <w:szCs w:val="22"/>
                <w:lang w:val="en-GB"/>
              </w:rPr>
            </w:pPr>
          </w:p>
          <w:p w:rsidRPr="008B28FE" w:rsidR="007D69BC" w:rsidP="007D69BC" w:rsidRDefault="00C11489" w14:paraId="5A981CD6" w14:textId="5EC22AC3">
            <w:pPr>
              <w:spacing w:after="120" w:line="276" w:lineRule="auto"/>
              <w:rPr>
                <w:rFonts w:asciiTheme="minorHAnsi" w:hAnsiTheme="minorHAnsi" w:cstheme="minorHAnsi"/>
                <w:sz w:val="22"/>
                <w:szCs w:val="22"/>
                <w:lang w:val="en-GB"/>
              </w:rPr>
            </w:pPr>
            <w:r>
              <w:rPr>
                <w:rFonts w:asciiTheme="minorHAnsi" w:hAnsiTheme="minorHAnsi" w:cstheme="minorHAnsi"/>
                <w:bCs/>
                <w:color w:val="auto"/>
                <w:sz w:val="22"/>
                <w:szCs w:val="22"/>
                <w:lang w:val="en-GB"/>
              </w:rPr>
              <w:t>Target 2024:</w:t>
            </w:r>
            <w:r w:rsidR="007D69BC">
              <w:rPr>
                <w:rFonts w:asciiTheme="minorHAnsi" w:hAnsiTheme="minorHAnsi" w:cstheme="minorHAnsi"/>
                <w:bCs/>
                <w:color w:val="auto"/>
                <w:sz w:val="22"/>
                <w:szCs w:val="22"/>
                <w:lang w:val="en-GB"/>
              </w:rPr>
              <w:t xml:space="preserve"> </w:t>
            </w:r>
          </w:p>
        </w:tc>
        <w:tc>
          <w:tcPr>
            <w:tcW w:w="1024" w:type="pct"/>
            <w:shd w:val="clear" w:color="auto" w:fill="D9E2F3" w:themeFill="accent1" w:themeFillTint="33"/>
            <w:tcMar/>
          </w:tcPr>
          <w:p w:rsidR="007D69BC" w:rsidP="004C3D7A" w:rsidRDefault="0006705B" w14:paraId="68CDF3EF" w14:textId="52C5E304">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S</w:t>
            </w:r>
            <w:r w:rsidRPr="00AC4F5F" w:rsidR="007D69BC">
              <w:rPr>
                <w:rFonts w:asciiTheme="minorHAnsi" w:hAnsiTheme="minorHAnsi" w:cstheme="minorHAnsi"/>
                <w:sz w:val="22"/>
                <w:szCs w:val="22"/>
                <w:lang w:val="en-GB"/>
              </w:rPr>
              <w:t xml:space="preserve">urvivors are promptly </w:t>
            </w:r>
            <w:r w:rsidRPr="00AC4F5F" w:rsidR="00AC4F5F">
              <w:rPr>
                <w:rFonts w:asciiTheme="minorHAnsi" w:hAnsiTheme="minorHAnsi" w:cstheme="minorHAnsi"/>
                <w:sz w:val="22"/>
                <w:szCs w:val="22"/>
                <w:lang w:val="en-GB"/>
              </w:rPr>
              <w:t xml:space="preserve">(within 72 hours) </w:t>
            </w:r>
            <w:r w:rsidRPr="00AC4F5F" w:rsidR="007D69BC">
              <w:rPr>
                <w:rFonts w:asciiTheme="minorHAnsi" w:hAnsiTheme="minorHAnsi" w:cstheme="minorHAnsi"/>
                <w:sz w:val="22"/>
                <w:szCs w:val="22"/>
                <w:lang w:val="en-GB"/>
              </w:rPr>
              <w:t xml:space="preserve">referred to appropriate services in accordance with the CBCM SOPs and using CP/GBV referral pathways. </w:t>
            </w:r>
          </w:p>
          <w:p w:rsidRPr="008B28FE" w:rsidR="007D69BC" w:rsidP="007D69BC" w:rsidRDefault="007D69BC" w14:paraId="18971F87" w14:textId="2F8AB799">
            <w:pPr>
              <w:spacing w:line="276" w:lineRule="auto"/>
              <w:rPr>
                <w:rFonts w:asciiTheme="minorHAnsi" w:hAnsiTheme="minorHAnsi" w:cstheme="minorHAnsi"/>
                <w:sz w:val="22"/>
                <w:szCs w:val="22"/>
                <w:lang w:val="en-GB"/>
              </w:rPr>
            </w:pPr>
          </w:p>
        </w:tc>
        <w:tc>
          <w:tcPr>
            <w:tcW w:w="468" w:type="pct"/>
            <w:shd w:val="clear" w:color="auto" w:fill="D9E2F3" w:themeFill="accent1" w:themeFillTint="33"/>
            <w:tcMar/>
          </w:tcPr>
          <w:p w:rsidRPr="008B28FE" w:rsidR="007D69BC" w:rsidP="007D69BC" w:rsidRDefault="007D69BC" w14:paraId="78A13317" w14:textId="48535DB7">
            <w:pPr>
              <w:spacing w:line="276" w:lineRule="auto"/>
              <w:rPr>
                <w:rFonts w:asciiTheme="minorHAnsi" w:hAnsiTheme="minorHAnsi" w:cstheme="minorBidi"/>
                <w:sz w:val="22"/>
                <w:szCs w:val="22"/>
                <w:lang w:val="en-GB"/>
              </w:rPr>
            </w:pPr>
            <w:r w:rsidRPr="008B28FE">
              <w:rPr>
                <w:rFonts w:asciiTheme="minorHAnsi" w:hAnsiTheme="minorHAnsi" w:cstheme="minorBidi"/>
                <w:sz w:val="22"/>
                <w:szCs w:val="22"/>
                <w:lang w:val="en-GB"/>
              </w:rPr>
              <w:t>Continuously</w:t>
            </w:r>
          </w:p>
        </w:tc>
        <w:tc>
          <w:tcPr>
            <w:tcW w:w="433" w:type="pct"/>
            <w:shd w:val="clear" w:color="auto" w:fill="D9E2F3" w:themeFill="accent1" w:themeFillTint="33"/>
            <w:tcMar/>
          </w:tcPr>
          <w:p w:rsidRPr="008B28FE" w:rsidR="007D69BC" w:rsidP="007D69BC" w:rsidRDefault="007D69BC" w14:paraId="5B31EA45" w14:textId="250A8350">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N/A</w:t>
            </w:r>
          </w:p>
        </w:tc>
        <w:tc>
          <w:tcPr>
            <w:tcW w:w="796" w:type="pct"/>
            <w:shd w:val="clear" w:color="auto" w:fill="D9E2F3" w:themeFill="accent1" w:themeFillTint="33"/>
            <w:tcMar/>
          </w:tcPr>
          <w:p w:rsidRPr="008B28FE" w:rsidR="007D69BC" w:rsidP="0006705B" w:rsidRDefault="0006705B" w14:paraId="7E563E9A" w14:textId="552489B9">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Network members</w:t>
            </w:r>
          </w:p>
          <w:p w:rsidRPr="008B28FE" w:rsidR="007D69BC" w:rsidP="007D69BC" w:rsidRDefault="007D69BC" w14:paraId="38026A1E" w14:textId="354240AE">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PSEA Co-Chairs, IA PSEA Coordinator,</w:t>
            </w:r>
            <w:r w:rsidR="0006705B">
              <w:rPr>
                <w:rFonts w:asciiTheme="minorHAnsi" w:hAnsiTheme="minorHAnsi" w:cstheme="minorHAnsi"/>
                <w:sz w:val="22"/>
                <w:szCs w:val="22"/>
                <w:lang w:val="en-GB"/>
              </w:rPr>
              <w:t xml:space="preserve"> CP &amp; GBV Coordinators</w:t>
            </w:r>
          </w:p>
          <w:p w:rsidRPr="008B28FE" w:rsidR="007D69BC" w:rsidP="007D69BC" w:rsidRDefault="007D69BC" w14:paraId="24F54F15" w14:textId="0F228A68">
            <w:pPr>
              <w:spacing w:line="276" w:lineRule="auto"/>
              <w:rPr>
                <w:rFonts w:asciiTheme="minorHAnsi" w:hAnsiTheme="minorHAnsi" w:cstheme="minorHAnsi"/>
                <w:sz w:val="22"/>
                <w:szCs w:val="22"/>
                <w:lang w:val="en-GB"/>
              </w:rPr>
            </w:pPr>
          </w:p>
        </w:tc>
      </w:tr>
      <w:tr w:rsidRPr="008B28FE" w:rsidR="00825D23" w:rsidTr="141D1BA1" w14:paraId="2D8C3015" w14:textId="77777777">
        <w:trPr>
          <w:trHeight w:val="290"/>
        </w:trPr>
        <w:tc>
          <w:tcPr>
            <w:tcW w:w="5000" w:type="pct"/>
            <w:gridSpan w:val="7"/>
            <w:shd w:val="clear" w:color="auto" w:fill="E7E6E6" w:themeFill="background2"/>
            <w:tcMar/>
          </w:tcPr>
          <w:p w:rsidRPr="008B28FE" w:rsidR="00825D23" w:rsidP="001E2879" w:rsidRDefault="00825D23" w14:paraId="5AB359E3" w14:textId="35199B6B">
            <w:pPr>
              <w:spacing w:line="276" w:lineRule="auto"/>
              <w:rPr>
                <w:rFonts w:asciiTheme="minorHAnsi" w:hAnsiTheme="minorHAnsi" w:cstheme="minorHAnsi"/>
                <w:sz w:val="22"/>
                <w:szCs w:val="22"/>
                <w:lang w:val="en-GB"/>
              </w:rPr>
            </w:pPr>
            <w:r w:rsidRPr="008B28FE">
              <w:rPr>
                <w:rFonts w:asciiTheme="minorHAnsi" w:hAnsiTheme="minorHAnsi" w:cstheme="minorHAnsi"/>
                <w:b/>
                <w:sz w:val="22"/>
                <w:szCs w:val="22"/>
                <w:lang w:val="en-GB"/>
              </w:rPr>
              <w:t>Outcome 4. Accountability and investigations.</w:t>
            </w:r>
            <w:r w:rsidRPr="008B28FE">
              <w:rPr>
                <w:rFonts w:asciiTheme="minorHAnsi" w:hAnsiTheme="minorHAnsi" w:cstheme="minorHAnsi"/>
                <w:sz w:val="22"/>
                <w:szCs w:val="22"/>
                <w:lang w:val="en-GB"/>
              </w:rPr>
              <w:t xml:space="preserve">  Every child and adult victim/survivor of sexual exploitation and abuse who is willing has their case investigated in a prompt, and safe way in accordance with a victims’/survivors’ rights approach</w:t>
            </w:r>
          </w:p>
        </w:tc>
      </w:tr>
      <w:tr w:rsidRPr="008B28FE" w:rsidR="007D69BC" w:rsidTr="141D1BA1" w14:paraId="268B08AF" w14:textId="77777777">
        <w:trPr>
          <w:trHeight w:val="290"/>
        </w:trPr>
        <w:tc>
          <w:tcPr>
            <w:tcW w:w="719" w:type="pct"/>
            <w:shd w:val="clear" w:color="auto" w:fill="D9E2F3" w:themeFill="accent1" w:themeFillTint="33"/>
            <w:tcMar/>
          </w:tcPr>
          <w:p w:rsidRPr="008B28FE" w:rsidR="007D69BC" w:rsidP="007D69BC" w:rsidRDefault="007D69BC" w14:paraId="0E172EE1" w14:textId="5D665236">
            <w:pPr>
              <w:spacing w:line="276" w:lineRule="auto"/>
              <w:rPr>
                <w:rFonts w:asciiTheme="minorHAnsi" w:hAnsiTheme="minorHAnsi" w:cstheme="minorHAnsi"/>
                <w:b/>
                <w:bCs/>
                <w:sz w:val="22"/>
                <w:szCs w:val="22"/>
                <w:lang w:val="en-GB"/>
              </w:rPr>
            </w:pPr>
            <w:r w:rsidRPr="008B28FE">
              <w:rPr>
                <w:rFonts w:asciiTheme="minorHAnsi" w:hAnsiTheme="minorHAnsi" w:cstheme="minorHAnsi"/>
                <w:b/>
                <w:sz w:val="22"/>
                <w:szCs w:val="22"/>
                <w:lang w:val="en-GB"/>
              </w:rPr>
              <w:t>Output 4.1</w:t>
            </w:r>
            <w:r w:rsidRPr="008B28FE">
              <w:rPr>
                <w:rFonts w:asciiTheme="minorHAnsi" w:hAnsiTheme="minorHAnsi" w:cstheme="minorHAnsi"/>
                <w:sz w:val="22"/>
                <w:szCs w:val="22"/>
                <w:lang w:val="en-GB"/>
              </w:rPr>
              <w:t xml:space="preserve"> PSEA Networks adopt, implement and track progress against uniformed protocols/guidelines for prompt, safe and victim/survivor-centred assistance during investigations at country-level.</w:t>
            </w:r>
          </w:p>
        </w:tc>
        <w:tc>
          <w:tcPr>
            <w:tcW w:w="942" w:type="pct"/>
            <w:shd w:val="clear" w:color="auto" w:fill="D9E2F3" w:themeFill="accent1" w:themeFillTint="33"/>
            <w:tcMar/>
          </w:tcPr>
          <w:p w:rsidRPr="008B28FE" w:rsidR="007D69BC" w:rsidP="007D69BC" w:rsidRDefault="007D69BC" w14:paraId="2A6E29E8" w14:textId="49B831B2">
            <w:pPr>
              <w:tabs>
                <w:tab w:val="left" w:pos="319"/>
              </w:tabs>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Number of </w:t>
            </w:r>
            <w:r w:rsidRPr="008B28FE">
              <w:rPr>
                <w:rFonts w:asciiTheme="minorHAnsi" w:hAnsiTheme="minorHAnsi" w:cstheme="minorHAnsi"/>
                <w:sz w:val="22"/>
                <w:szCs w:val="22"/>
                <w:lang w:val="en-GB"/>
              </w:rPr>
              <w:t xml:space="preserve">PSEA Network members and local partners </w:t>
            </w:r>
            <w:r>
              <w:rPr>
                <w:rFonts w:asciiTheme="minorHAnsi" w:hAnsiTheme="minorHAnsi" w:cstheme="minorHAnsi"/>
                <w:sz w:val="22"/>
                <w:szCs w:val="22"/>
                <w:lang w:val="en-GB"/>
              </w:rPr>
              <w:t>who received</w:t>
            </w:r>
            <w:r w:rsidRPr="008B28FE">
              <w:rPr>
                <w:rFonts w:asciiTheme="minorHAnsi" w:hAnsiTheme="minorHAnsi" w:cstheme="minorHAnsi"/>
                <w:sz w:val="22"/>
                <w:szCs w:val="22"/>
                <w:lang w:val="en-GB"/>
              </w:rPr>
              <w:t xml:space="preserve"> train</w:t>
            </w:r>
            <w:r>
              <w:rPr>
                <w:rFonts w:asciiTheme="minorHAnsi" w:hAnsiTheme="minorHAnsi" w:cstheme="minorHAnsi"/>
                <w:sz w:val="22"/>
                <w:szCs w:val="22"/>
                <w:lang w:val="en-GB"/>
              </w:rPr>
              <w:t>ing</w:t>
            </w:r>
            <w:r w:rsidRPr="008B28FE">
              <w:rPr>
                <w:rFonts w:asciiTheme="minorHAnsi" w:hAnsiTheme="minorHAnsi" w:cstheme="minorHAnsi"/>
                <w:sz w:val="22"/>
                <w:szCs w:val="22"/>
                <w:lang w:val="en-GB"/>
              </w:rPr>
              <w:t xml:space="preserve"> on SEA guidelines and protocols for victim/survivor-centred investigations.</w:t>
            </w:r>
          </w:p>
        </w:tc>
        <w:tc>
          <w:tcPr>
            <w:tcW w:w="618" w:type="pct"/>
            <w:shd w:val="clear" w:color="auto" w:fill="D9E2F3" w:themeFill="accent1" w:themeFillTint="33"/>
            <w:tcMar/>
          </w:tcPr>
          <w:p w:rsidR="007D69BC" w:rsidP="00D82D4B" w:rsidRDefault="000D52D2" w14:paraId="1B02C839" w14:textId="3268C704">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Baseline 2023: N/A</w:t>
            </w:r>
          </w:p>
          <w:p w:rsidRPr="008B28FE" w:rsidR="007D69BC" w:rsidP="007D69BC" w:rsidRDefault="000D52D2" w14:paraId="5F4A7DA6" w14:textId="7052C81D">
            <w:pPr>
              <w:spacing w:line="276" w:lineRule="auto"/>
              <w:rPr>
                <w:rFonts w:asciiTheme="minorHAnsi" w:hAnsiTheme="minorHAnsi" w:cstheme="minorHAnsi"/>
                <w:sz w:val="22"/>
                <w:szCs w:val="22"/>
                <w:lang w:val="en-GB"/>
              </w:rPr>
            </w:pPr>
            <w:r>
              <w:rPr>
                <w:rFonts w:asciiTheme="minorHAnsi" w:hAnsiTheme="minorHAnsi" w:cstheme="minorHAnsi"/>
                <w:bCs/>
                <w:color w:val="auto"/>
                <w:sz w:val="22"/>
                <w:szCs w:val="22"/>
                <w:lang w:val="en-GB"/>
              </w:rPr>
              <w:t>Target 2024: 50</w:t>
            </w:r>
          </w:p>
        </w:tc>
        <w:tc>
          <w:tcPr>
            <w:tcW w:w="1024" w:type="pct"/>
            <w:shd w:val="clear" w:color="auto" w:fill="D9E2F3" w:themeFill="accent1" w:themeFillTint="33"/>
            <w:tcMar/>
          </w:tcPr>
          <w:p w:rsidRPr="00D82D4B" w:rsidR="007D69BC" w:rsidP="007D69BC" w:rsidRDefault="007D69BC" w14:paraId="18D136F3" w14:textId="26DE9DF3">
            <w:pPr>
              <w:spacing w:line="276" w:lineRule="auto"/>
              <w:rPr>
                <w:rFonts w:asciiTheme="minorHAnsi" w:hAnsiTheme="minorHAnsi" w:cstheme="minorHAnsi"/>
                <w:color w:val="auto"/>
                <w:sz w:val="22"/>
                <w:szCs w:val="22"/>
                <w:lang w:val="en-GB"/>
              </w:rPr>
            </w:pPr>
            <w:r w:rsidRPr="00D82D4B">
              <w:rPr>
                <w:rFonts w:asciiTheme="minorHAnsi" w:hAnsiTheme="minorHAnsi" w:cstheme="minorHAnsi"/>
                <w:color w:val="auto"/>
                <w:sz w:val="22"/>
                <w:szCs w:val="22"/>
                <w:lang w:val="en-GB"/>
              </w:rPr>
              <w:t xml:space="preserve">IA PSEA Coordinator to </w:t>
            </w:r>
            <w:r w:rsidR="00D82D4B">
              <w:rPr>
                <w:rFonts w:asciiTheme="minorHAnsi" w:hAnsiTheme="minorHAnsi" w:cstheme="minorHAnsi"/>
                <w:color w:val="auto"/>
                <w:sz w:val="22"/>
                <w:szCs w:val="22"/>
                <w:lang w:val="en-GB"/>
              </w:rPr>
              <w:t xml:space="preserve">support </w:t>
            </w:r>
            <w:r w:rsidR="0006705B">
              <w:rPr>
                <w:rFonts w:asciiTheme="minorHAnsi" w:hAnsiTheme="minorHAnsi" w:cstheme="minorHAnsi"/>
                <w:color w:val="auto"/>
                <w:sz w:val="22"/>
                <w:szCs w:val="22"/>
                <w:lang w:val="en-GB"/>
              </w:rPr>
              <w:t>t</w:t>
            </w:r>
            <w:r w:rsidR="00D82D4B">
              <w:rPr>
                <w:rFonts w:asciiTheme="minorHAnsi" w:hAnsiTheme="minorHAnsi" w:cstheme="minorHAnsi"/>
                <w:color w:val="auto"/>
                <w:sz w:val="22"/>
                <w:szCs w:val="22"/>
                <w:lang w:val="en-GB"/>
              </w:rPr>
              <w:t xml:space="preserve">he </w:t>
            </w:r>
            <w:r w:rsidR="0006705B">
              <w:rPr>
                <w:rFonts w:asciiTheme="minorHAnsi" w:hAnsiTheme="minorHAnsi" w:cstheme="minorHAnsi"/>
                <w:color w:val="auto"/>
                <w:sz w:val="22"/>
                <w:szCs w:val="22"/>
                <w:lang w:val="en-GB"/>
              </w:rPr>
              <w:t>facilitation of</w:t>
            </w:r>
            <w:r w:rsidRPr="00D82D4B">
              <w:rPr>
                <w:rFonts w:asciiTheme="minorHAnsi" w:hAnsiTheme="minorHAnsi" w:cstheme="minorHAnsi"/>
                <w:color w:val="auto"/>
                <w:sz w:val="22"/>
                <w:szCs w:val="22"/>
                <w:lang w:val="en-GB"/>
              </w:rPr>
              <w:t xml:space="preserve"> </w:t>
            </w:r>
            <w:r w:rsidR="000D52D2">
              <w:rPr>
                <w:rFonts w:asciiTheme="minorHAnsi" w:hAnsiTheme="minorHAnsi" w:cstheme="minorHAnsi"/>
                <w:color w:val="auto"/>
                <w:sz w:val="22"/>
                <w:szCs w:val="22"/>
                <w:lang w:val="en-GB"/>
              </w:rPr>
              <w:t xml:space="preserve">two trainings on </w:t>
            </w:r>
            <w:r w:rsidR="00D82D4B">
              <w:rPr>
                <w:rFonts w:asciiTheme="minorHAnsi" w:hAnsiTheme="minorHAnsi" w:cstheme="minorHAnsi"/>
                <w:color w:val="auto"/>
                <w:sz w:val="22"/>
                <w:szCs w:val="22"/>
                <w:lang w:val="en-GB"/>
              </w:rPr>
              <w:t xml:space="preserve">investigation </w:t>
            </w:r>
            <w:r w:rsidRPr="00D82D4B">
              <w:rPr>
                <w:rFonts w:asciiTheme="minorHAnsi" w:hAnsiTheme="minorHAnsi" w:cstheme="minorHAnsi"/>
                <w:color w:val="auto"/>
                <w:sz w:val="22"/>
                <w:szCs w:val="22"/>
                <w:lang w:val="en-GB"/>
              </w:rPr>
              <w:t>to</w:t>
            </w:r>
            <w:r w:rsidR="0006705B">
              <w:rPr>
                <w:rFonts w:asciiTheme="minorHAnsi" w:hAnsiTheme="minorHAnsi" w:cstheme="minorHAnsi"/>
                <w:color w:val="auto"/>
                <w:sz w:val="22"/>
                <w:szCs w:val="22"/>
                <w:lang w:val="en-GB"/>
              </w:rPr>
              <w:t xml:space="preserve"> the</w:t>
            </w:r>
            <w:r w:rsidRPr="00D82D4B">
              <w:rPr>
                <w:rFonts w:asciiTheme="minorHAnsi" w:hAnsiTheme="minorHAnsi" w:cstheme="minorHAnsi"/>
                <w:color w:val="auto"/>
                <w:sz w:val="22"/>
                <w:szCs w:val="22"/>
                <w:lang w:val="en-GB"/>
              </w:rPr>
              <w:t xml:space="preserve"> identified CSOs and local NGOs. </w:t>
            </w:r>
          </w:p>
          <w:p w:rsidRPr="00D82D4B" w:rsidR="007D69BC" w:rsidP="007D69BC" w:rsidRDefault="007D69BC" w14:paraId="4D4B17DB" w14:textId="77777777">
            <w:pPr>
              <w:spacing w:line="276" w:lineRule="auto"/>
              <w:rPr>
                <w:rFonts w:asciiTheme="minorHAnsi" w:hAnsiTheme="minorHAnsi" w:cstheme="minorHAnsi"/>
                <w:color w:val="auto"/>
                <w:sz w:val="22"/>
                <w:szCs w:val="22"/>
                <w:lang w:val="en-GB"/>
              </w:rPr>
            </w:pPr>
          </w:p>
          <w:p w:rsidRPr="008B28FE" w:rsidR="007D69BC" w:rsidP="007D69BC" w:rsidRDefault="007D69BC" w14:paraId="04F36FB0" w14:textId="6EEF527D">
            <w:pPr>
              <w:spacing w:line="276" w:lineRule="auto"/>
              <w:rPr>
                <w:rFonts w:asciiTheme="minorHAnsi" w:hAnsiTheme="minorHAnsi" w:cstheme="minorHAnsi"/>
                <w:sz w:val="22"/>
                <w:szCs w:val="22"/>
                <w:lang w:val="en-GB"/>
              </w:rPr>
            </w:pPr>
          </w:p>
          <w:p w:rsidRPr="008B28FE" w:rsidR="007D69BC" w:rsidP="007D69BC" w:rsidRDefault="007D69BC" w14:paraId="0A105ABA" w14:textId="77777777">
            <w:pPr>
              <w:spacing w:line="276" w:lineRule="auto"/>
              <w:rPr>
                <w:rFonts w:asciiTheme="minorHAnsi" w:hAnsiTheme="minorHAnsi" w:cstheme="minorHAnsi"/>
                <w:sz w:val="22"/>
                <w:szCs w:val="22"/>
                <w:lang w:val="en-GB"/>
              </w:rPr>
            </w:pPr>
          </w:p>
          <w:p w:rsidRPr="008B28FE" w:rsidR="007D69BC" w:rsidP="007D69BC" w:rsidRDefault="007D69BC" w14:paraId="47C33760" w14:textId="2F2DA3D8">
            <w:pPr>
              <w:spacing w:line="276" w:lineRule="auto"/>
              <w:rPr>
                <w:rFonts w:asciiTheme="minorHAnsi" w:hAnsiTheme="minorHAnsi" w:cstheme="minorHAnsi"/>
                <w:sz w:val="22"/>
                <w:szCs w:val="22"/>
                <w:lang w:val="en-GB"/>
              </w:rPr>
            </w:pPr>
          </w:p>
        </w:tc>
        <w:tc>
          <w:tcPr>
            <w:tcW w:w="468" w:type="pct"/>
            <w:shd w:val="clear" w:color="auto" w:fill="D9E2F3" w:themeFill="accent1" w:themeFillTint="33"/>
            <w:tcMar/>
          </w:tcPr>
          <w:p w:rsidRPr="008B28FE" w:rsidR="007D69BC" w:rsidP="007D69BC" w:rsidRDefault="00D82D4B" w14:paraId="27303132" w14:textId="54AAFF25">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Bi-Annually</w:t>
            </w:r>
          </w:p>
        </w:tc>
        <w:tc>
          <w:tcPr>
            <w:tcW w:w="433" w:type="pct"/>
            <w:shd w:val="clear" w:color="auto" w:fill="D9E2F3" w:themeFill="accent1" w:themeFillTint="33"/>
            <w:tcMar/>
          </w:tcPr>
          <w:p w:rsidRPr="008B28FE" w:rsidR="007D69BC" w:rsidP="007D69BC" w:rsidRDefault="007D69BC" w14:paraId="0A98483E" w14:textId="413F14DD">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Organisations to self-fund</w:t>
            </w:r>
          </w:p>
          <w:p w:rsidRPr="008B28FE" w:rsidR="007D69BC" w:rsidP="007D69BC" w:rsidRDefault="007D69BC" w14:paraId="0F18245B" w14:textId="77777777">
            <w:pPr>
              <w:spacing w:line="276" w:lineRule="auto"/>
              <w:rPr>
                <w:rFonts w:asciiTheme="minorHAnsi" w:hAnsiTheme="minorHAnsi" w:cstheme="minorHAnsi"/>
                <w:sz w:val="22"/>
                <w:szCs w:val="22"/>
                <w:lang w:val="en-GB"/>
              </w:rPr>
            </w:pPr>
          </w:p>
          <w:p w:rsidRPr="008B28FE" w:rsidR="007D69BC" w:rsidP="007D69BC" w:rsidRDefault="007D69BC" w14:paraId="7EDC2466" w14:textId="2C376285">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USD 20,000 for PSEA Network to organise training on investigations for CSOs and local NGOs</w:t>
            </w:r>
          </w:p>
        </w:tc>
        <w:tc>
          <w:tcPr>
            <w:tcW w:w="796" w:type="pct"/>
            <w:shd w:val="clear" w:color="auto" w:fill="D9E2F3" w:themeFill="accent1" w:themeFillTint="33"/>
            <w:tcMar/>
          </w:tcPr>
          <w:p w:rsidR="0006705B" w:rsidP="007D69BC" w:rsidRDefault="0006705B" w14:paraId="49044025" w14:textId="02C653E8">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IA PSEA Coordinator</w:t>
            </w:r>
          </w:p>
          <w:p w:rsidRPr="008B28FE" w:rsidR="007D69BC" w:rsidP="007D69BC" w:rsidRDefault="0006705B" w14:paraId="5E6D6A11" w14:textId="10D63617">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National PSEA Co chairs</w:t>
            </w:r>
          </w:p>
        </w:tc>
      </w:tr>
      <w:tr w:rsidRPr="008B28FE" w:rsidR="007D69BC" w:rsidTr="141D1BA1" w14:paraId="2A772216" w14:textId="77777777">
        <w:trPr>
          <w:trHeight w:val="290"/>
        </w:trPr>
        <w:tc>
          <w:tcPr>
            <w:tcW w:w="719" w:type="pct"/>
            <w:vMerge w:val="restart"/>
            <w:shd w:val="clear" w:color="auto" w:fill="D9E2F3" w:themeFill="accent1" w:themeFillTint="33"/>
            <w:tcMar/>
          </w:tcPr>
          <w:p w:rsidRPr="008B28FE" w:rsidR="007D69BC" w:rsidP="007D69BC" w:rsidRDefault="007D69BC" w14:paraId="28BEF17F" w14:textId="6407DFE2">
            <w:pPr>
              <w:spacing w:line="276" w:lineRule="auto"/>
              <w:rPr>
                <w:rFonts w:asciiTheme="minorHAnsi" w:hAnsiTheme="minorHAnsi" w:cstheme="minorHAnsi"/>
                <w:b/>
                <w:bCs/>
                <w:sz w:val="22"/>
                <w:szCs w:val="22"/>
                <w:lang w:val="en-GB"/>
              </w:rPr>
            </w:pPr>
            <w:r w:rsidRPr="008B28FE">
              <w:rPr>
                <w:rFonts w:asciiTheme="minorHAnsi" w:hAnsiTheme="minorHAnsi" w:cstheme="minorHAnsi"/>
                <w:b/>
                <w:bCs/>
                <w:sz w:val="22"/>
                <w:szCs w:val="22"/>
                <w:lang w:val="en-GB"/>
              </w:rPr>
              <w:t>Output 4.2</w:t>
            </w:r>
            <w:r w:rsidRPr="008B28FE">
              <w:rPr>
                <w:rFonts w:asciiTheme="minorHAnsi" w:hAnsiTheme="minorHAnsi" w:cstheme="minorHAnsi"/>
                <w:sz w:val="22"/>
                <w:szCs w:val="22"/>
                <w:lang w:val="en-GB"/>
              </w:rPr>
              <w:t xml:space="preserve"> When working with implementing partners, adequate safeguards are in place and action is </w:t>
            </w:r>
            <w:r w:rsidRPr="008B28FE">
              <w:rPr>
                <w:rFonts w:asciiTheme="minorHAnsi" w:hAnsiTheme="minorHAnsi" w:cstheme="minorHAnsi"/>
                <w:sz w:val="22"/>
                <w:szCs w:val="22"/>
                <w:lang w:val="en-GB"/>
              </w:rPr>
              <w:lastRenderedPageBreak/>
              <w:t>taken related to sexual exploitation and abuse – e.g., screening, cooperative arrangements, monitoring, and termination of arrangements (</w:t>
            </w:r>
            <w:hyperlink w:history="1" r:id="rId17">
              <w:r w:rsidRPr="008B28FE">
                <w:rPr>
                  <w:rStyle w:val="Hyperlink"/>
                  <w:rFonts w:asciiTheme="minorHAnsi" w:hAnsiTheme="minorHAnsi" w:cstheme="minorHAnsi"/>
                  <w:sz w:val="22"/>
                  <w:szCs w:val="22"/>
                  <w:lang w:val="en-GB"/>
                </w:rPr>
                <w:t>United Nations Protocol on Allegations of Sexual Exploitation and Abuse Involving Implementing Partners</w:t>
              </w:r>
            </w:hyperlink>
            <w:r w:rsidRPr="008B28FE">
              <w:rPr>
                <w:rFonts w:asciiTheme="minorHAnsi" w:hAnsiTheme="minorHAnsi" w:cstheme="minorHAnsi"/>
                <w:color w:val="000000" w:themeColor="text1"/>
                <w:sz w:val="22"/>
                <w:szCs w:val="22"/>
                <w:lang w:val="en-GB"/>
              </w:rPr>
              <w:t xml:space="preserve">; </w:t>
            </w:r>
            <w:hyperlink w:history="1" r:id="rId18">
              <w:r w:rsidRPr="008B28FE">
                <w:rPr>
                  <w:rStyle w:val="Hyperlink"/>
                  <w:rFonts w:asciiTheme="minorHAnsi" w:hAnsiTheme="minorHAnsi" w:cstheme="minorHAnsi"/>
                  <w:sz w:val="22"/>
                  <w:szCs w:val="22"/>
                  <w:lang w:val="en-GB"/>
                </w:rPr>
                <w:t>ST/SGB/2003/13</w:t>
              </w:r>
            </w:hyperlink>
            <w:r w:rsidRPr="008B28FE">
              <w:rPr>
                <w:rFonts w:asciiTheme="minorHAnsi" w:hAnsiTheme="minorHAnsi" w:cstheme="minorHAnsi"/>
                <w:color w:val="000000" w:themeColor="text1"/>
                <w:sz w:val="22"/>
                <w:szCs w:val="22"/>
                <w:lang w:val="en-GB"/>
              </w:rPr>
              <w:t>).</w:t>
            </w:r>
          </w:p>
        </w:tc>
        <w:tc>
          <w:tcPr>
            <w:tcW w:w="942" w:type="pct"/>
            <w:shd w:val="clear" w:color="auto" w:fill="D9E2F3" w:themeFill="accent1" w:themeFillTint="33"/>
            <w:tcMar/>
          </w:tcPr>
          <w:p w:rsidRPr="007A0FC0" w:rsidR="007D69BC" w:rsidP="007D69BC" w:rsidRDefault="00D82D4B" w14:paraId="1BD3EA36" w14:textId="1F77E34C">
            <w:pPr>
              <w:pStyle w:val="ListParagraph"/>
              <w:tabs>
                <w:tab w:val="left" w:pos="319"/>
              </w:tabs>
              <w:spacing w:line="276" w:lineRule="auto"/>
              <w:ind w:left="0"/>
              <w:rPr>
                <w:rFonts w:asciiTheme="minorHAnsi" w:hAnsiTheme="minorHAnsi" w:cstheme="minorHAnsi"/>
                <w:sz w:val="22"/>
                <w:szCs w:val="22"/>
              </w:rPr>
            </w:pPr>
            <w:r w:rsidRPr="007A0FC0">
              <w:rPr>
                <w:rFonts w:asciiTheme="minorHAnsi" w:hAnsiTheme="minorHAnsi" w:cstheme="minorHAnsi"/>
                <w:sz w:val="22"/>
                <w:szCs w:val="22"/>
              </w:rPr>
              <w:lastRenderedPageBreak/>
              <w:t xml:space="preserve">Capacity assessment should be completed for all </w:t>
            </w:r>
            <w:r w:rsidRPr="007A0FC0" w:rsidR="000D52D2">
              <w:rPr>
                <w:rFonts w:asciiTheme="minorHAnsi" w:hAnsiTheme="minorHAnsi" w:cstheme="minorHAnsi"/>
                <w:sz w:val="22"/>
                <w:szCs w:val="22"/>
              </w:rPr>
              <w:t xml:space="preserve">UN Implementing Partners </w:t>
            </w:r>
          </w:p>
          <w:p w:rsidRPr="007A0FC0" w:rsidR="007D69BC" w:rsidP="007D69BC" w:rsidRDefault="007D69BC" w14:paraId="6895CD4E" w14:textId="77777777">
            <w:pPr>
              <w:pStyle w:val="ListParagraph"/>
              <w:tabs>
                <w:tab w:val="left" w:pos="319"/>
              </w:tabs>
              <w:spacing w:line="276" w:lineRule="auto"/>
              <w:ind w:left="0"/>
              <w:rPr>
                <w:rFonts w:asciiTheme="minorHAnsi" w:hAnsiTheme="minorHAnsi" w:cstheme="minorHAnsi"/>
                <w:color w:val="5B9BD5" w:themeColor="accent5"/>
                <w:sz w:val="22"/>
                <w:szCs w:val="22"/>
              </w:rPr>
            </w:pPr>
          </w:p>
          <w:p w:rsidRPr="007A0FC0" w:rsidR="007D69BC" w:rsidP="007D69BC" w:rsidRDefault="007D69BC" w14:paraId="4043611D" w14:textId="6E3C76ED">
            <w:pPr>
              <w:pStyle w:val="ListParagraph"/>
              <w:tabs>
                <w:tab w:val="left" w:pos="319"/>
              </w:tabs>
              <w:spacing w:line="276" w:lineRule="auto"/>
              <w:ind w:left="0"/>
              <w:rPr>
                <w:rFonts w:eastAsia="Times New Roman" w:asciiTheme="minorHAnsi" w:hAnsiTheme="minorHAnsi" w:cstheme="minorHAnsi"/>
                <w:sz w:val="22"/>
                <w:szCs w:val="22"/>
                <w:lang w:val="en-GB"/>
              </w:rPr>
            </w:pPr>
          </w:p>
        </w:tc>
        <w:tc>
          <w:tcPr>
            <w:tcW w:w="618" w:type="pct"/>
            <w:shd w:val="clear" w:color="auto" w:fill="D9E2F3" w:themeFill="accent1" w:themeFillTint="33"/>
            <w:tcMar/>
          </w:tcPr>
          <w:p w:rsidR="007D69BC" w:rsidP="007D69BC" w:rsidRDefault="000D52D2" w14:paraId="519FDB84" w14:textId="265F4FB6">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Baseline 2023: N/A</w:t>
            </w:r>
          </w:p>
          <w:p w:rsidR="007A0FC0" w:rsidP="007D69BC" w:rsidRDefault="007A0FC0" w14:paraId="3181CDDD" w14:textId="77777777">
            <w:pPr>
              <w:spacing w:line="276" w:lineRule="auto"/>
              <w:rPr>
                <w:rFonts w:asciiTheme="minorHAnsi" w:hAnsiTheme="minorHAnsi" w:cstheme="minorHAnsi"/>
                <w:bCs/>
                <w:color w:val="auto"/>
                <w:sz w:val="22"/>
                <w:szCs w:val="22"/>
                <w:lang w:val="en-GB"/>
              </w:rPr>
            </w:pPr>
          </w:p>
          <w:p w:rsidRPr="008B28FE" w:rsidR="007D69BC" w:rsidP="007D69BC" w:rsidRDefault="000D52D2" w14:paraId="73F1766A" w14:textId="619BD3EE">
            <w:pPr>
              <w:spacing w:line="276" w:lineRule="auto"/>
              <w:rPr>
                <w:rFonts w:asciiTheme="minorHAnsi" w:hAnsiTheme="minorHAnsi" w:cstheme="minorHAnsi"/>
                <w:sz w:val="22"/>
                <w:szCs w:val="22"/>
                <w:lang w:val="en-GB"/>
              </w:rPr>
            </w:pPr>
            <w:r>
              <w:rPr>
                <w:rFonts w:asciiTheme="minorHAnsi" w:hAnsiTheme="minorHAnsi" w:cstheme="minorHAnsi"/>
                <w:bCs/>
                <w:color w:val="auto"/>
                <w:sz w:val="22"/>
                <w:szCs w:val="22"/>
                <w:lang w:val="en-GB"/>
              </w:rPr>
              <w:t>Target 2024: 100%</w:t>
            </w:r>
          </w:p>
        </w:tc>
        <w:tc>
          <w:tcPr>
            <w:tcW w:w="1024" w:type="pct"/>
            <w:shd w:val="clear" w:color="auto" w:fill="D9E2F3" w:themeFill="accent1" w:themeFillTint="33"/>
            <w:tcMar/>
          </w:tcPr>
          <w:p w:rsidRPr="008B28FE" w:rsidR="007D69BC" w:rsidP="007D69BC" w:rsidRDefault="007D69BC" w14:paraId="265E2847" w14:textId="77777777">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Implementing partners assessment are centralized at country level and shared with other members of the UNCT/HCT.</w:t>
            </w:r>
          </w:p>
          <w:p w:rsidRPr="008B28FE" w:rsidR="007D69BC" w:rsidP="007D69BC" w:rsidRDefault="007D69BC" w14:paraId="053BEBC9" w14:textId="77777777">
            <w:pPr>
              <w:spacing w:line="276" w:lineRule="auto"/>
              <w:rPr>
                <w:rFonts w:asciiTheme="minorHAnsi" w:hAnsiTheme="minorHAnsi" w:cstheme="minorHAnsi"/>
                <w:sz w:val="22"/>
                <w:szCs w:val="22"/>
                <w:lang w:val="en-GB"/>
              </w:rPr>
            </w:pPr>
          </w:p>
          <w:p w:rsidRPr="008B28FE" w:rsidR="007D69BC" w:rsidP="007D69BC" w:rsidRDefault="007D69BC" w14:paraId="1158BB65" w14:textId="66D13624">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lastRenderedPageBreak/>
              <w:t>UN agencies collaborate through UN IP PSEA Capacity Assessment working group</w:t>
            </w:r>
          </w:p>
        </w:tc>
        <w:tc>
          <w:tcPr>
            <w:tcW w:w="468" w:type="pct"/>
            <w:shd w:val="clear" w:color="auto" w:fill="D9E2F3" w:themeFill="accent1" w:themeFillTint="33"/>
            <w:tcMar/>
          </w:tcPr>
          <w:p w:rsidRPr="008B28FE" w:rsidR="007D69BC" w:rsidP="007D69BC" w:rsidRDefault="007D69BC" w14:paraId="1419C0F9" w14:textId="49A5A6A1">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lastRenderedPageBreak/>
              <w:t>Every month</w:t>
            </w:r>
          </w:p>
        </w:tc>
        <w:tc>
          <w:tcPr>
            <w:tcW w:w="433" w:type="pct"/>
            <w:shd w:val="clear" w:color="auto" w:fill="D9E2F3" w:themeFill="accent1" w:themeFillTint="33"/>
            <w:tcMar/>
          </w:tcPr>
          <w:p w:rsidRPr="008B28FE" w:rsidR="007D69BC" w:rsidP="007D69BC" w:rsidRDefault="007D69BC" w14:paraId="3B0CDB89" w14:textId="72F63D4F">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N/A</w:t>
            </w:r>
          </w:p>
        </w:tc>
        <w:tc>
          <w:tcPr>
            <w:tcW w:w="796" w:type="pct"/>
            <w:shd w:val="clear" w:color="auto" w:fill="D9E2F3" w:themeFill="accent1" w:themeFillTint="33"/>
            <w:tcMar/>
          </w:tcPr>
          <w:p w:rsidRPr="008B28FE" w:rsidR="007D69BC" w:rsidP="007D69BC" w:rsidRDefault="007D69BC" w14:paraId="774EF0C1" w14:textId="25EB1762">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UNHCR as lead of the IP PSEA Capacity WG</w:t>
            </w:r>
          </w:p>
        </w:tc>
      </w:tr>
      <w:tr w:rsidRPr="008B28FE" w:rsidR="00A33C4B" w:rsidTr="141D1BA1" w14:paraId="264AAD62" w14:textId="77777777">
        <w:trPr>
          <w:trHeight w:val="290"/>
        </w:trPr>
        <w:tc>
          <w:tcPr>
            <w:tcW w:w="719" w:type="pct"/>
            <w:vMerge/>
            <w:tcMar/>
          </w:tcPr>
          <w:p w:rsidRPr="008B28FE" w:rsidR="00A33C4B" w:rsidP="00A33C4B" w:rsidRDefault="00A33C4B" w14:paraId="37637724" w14:textId="77777777">
            <w:pPr>
              <w:spacing w:line="276" w:lineRule="auto"/>
              <w:rPr>
                <w:rFonts w:asciiTheme="minorHAnsi" w:hAnsiTheme="minorHAnsi" w:cstheme="minorHAnsi"/>
                <w:b/>
                <w:bCs/>
                <w:sz w:val="22"/>
                <w:szCs w:val="22"/>
                <w:lang w:val="en-GB"/>
              </w:rPr>
            </w:pPr>
          </w:p>
        </w:tc>
        <w:tc>
          <w:tcPr>
            <w:tcW w:w="942" w:type="pct"/>
            <w:shd w:val="clear" w:color="auto" w:fill="D9E2F3" w:themeFill="accent1" w:themeFillTint="33"/>
            <w:tcMar/>
          </w:tcPr>
          <w:p w:rsidRPr="00B56005" w:rsidR="00A33C4B" w:rsidP="00A33C4B" w:rsidRDefault="00A33C4B" w14:paraId="5F7F375D" w14:textId="60736FAF">
            <w:pPr>
              <w:pStyle w:val="ListParagraph"/>
              <w:tabs>
                <w:tab w:val="left" w:pos="319"/>
              </w:tabs>
              <w:spacing w:line="276" w:lineRule="auto"/>
              <w:ind w:left="0"/>
              <w:rPr>
                <w:rFonts w:asciiTheme="minorHAnsi" w:hAnsiTheme="minorHAnsi" w:cstheme="minorHAnsi"/>
                <w:color w:val="auto"/>
                <w:sz w:val="22"/>
                <w:szCs w:val="22"/>
                <w:lang w:val="en-GB"/>
              </w:rPr>
            </w:pPr>
            <w:r w:rsidRPr="00B56005">
              <w:rPr>
                <w:rFonts w:asciiTheme="minorHAnsi" w:hAnsiTheme="minorHAnsi" w:cstheme="minorHAnsi"/>
                <w:color w:val="auto"/>
                <w:sz w:val="22"/>
                <w:szCs w:val="22"/>
                <w:lang w:val="en-GB"/>
              </w:rPr>
              <w:t xml:space="preserve">Capacity development plans are </w:t>
            </w:r>
            <w:proofErr w:type="gramStart"/>
            <w:r w:rsidRPr="00B56005">
              <w:rPr>
                <w:rFonts w:asciiTheme="minorHAnsi" w:hAnsiTheme="minorHAnsi" w:cstheme="minorHAnsi"/>
                <w:color w:val="auto"/>
                <w:sz w:val="22"/>
                <w:szCs w:val="22"/>
                <w:lang w:val="en-GB"/>
              </w:rPr>
              <w:t>developed</w:t>
            </w:r>
            <w:r w:rsidR="0072067D">
              <w:rPr>
                <w:rFonts w:asciiTheme="minorHAnsi" w:hAnsiTheme="minorHAnsi" w:cstheme="minorHAnsi"/>
                <w:color w:val="auto"/>
                <w:sz w:val="22"/>
                <w:szCs w:val="22"/>
                <w:lang w:val="en-GB"/>
              </w:rPr>
              <w:t xml:space="preserve">, </w:t>
            </w:r>
            <w:r w:rsidRPr="00B56005">
              <w:rPr>
                <w:rFonts w:asciiTheme="minorHAnsi" w:hAnsiTheme="minorHAnsi" w:cstheme="minorHAnsi"/>
                <w:color w:val="auto"/>
                <w:sz w:val="22"/>
                <w:szCs w:val="22"/>
                <w:lang w:val="en-GB"/>
              </w:rPr>
              <w:t xml:space="preserve"> implemented</w:t>
            </w:r>
            <w:proofErr w:type="gramEnd"/>
            <w:r w:rsidR="0072067D">
              <w:rPr>
                <w:rFonts w:asciiTheme="minorHAnsi" w:hAnsiTheme="minorHAnsi" w:cstheme="minorHAnsi"/>
                <w:color w:val="auto"/>
                <w:sz w:val="22"/>
                <w:szCs w:val="22"/>
                <w:lang w:val="en-GB"/>
              </w:rPr>
              <w:t xml:space="preserve"> following the required standards</w:t>
            </w:r>
          </w:p>
          <w:p w:rsidR="00A33C4B" w:rsidP="00A33C4B" w:rsidRDefault="00A33C4B" w14:paraId="623AC5DB" w14:textId="77777777">
            <w:pPr>
              <w:pStyle w:val="ListParagraph"/>
              <w:tabs>
                <w:tab w:val="left" w:pos="319"/>
              </w:tabs>
              <w:spacing w:line="276" w:lineRule="auto"/>
              <w:ind w:left="0"/>
              <w:rPr>
                <w:rFonts w:asciiTheme="minorHAnsi" w:hAnsiTheme="minorHAnsi" w:cstheme="minorHAnsi"/>
                <w:sz w:val="22"/>
                <w:szCs w:val="22"/>
                <w:lang w:val="en-GB"/>
              </w:rPr>
            </w:pPr>
          </w:p>
          <w:p w:rsidR="00A33C4B" w:rsidP="00A33C4B" w:rsidRDefault="00A33C4B" w14:paraId="138FA557" w14:textId="3CA578D2">
            <w:pPr>
              <w:pStyle w:val="ListParagraph"/>
              <w:tabs>
                <w:tab w:val="left" w:pos="319"/>
              </w:tabs>
              <w:spacing w:line="276" w:lineRule="auto"/>
              <w:ind w:left="0"/>
              <w:rPr>
                <w:rFonts w:asciiTheme="minorHAnsi" w:hAnsiTheme="minorHAnsi" w:cstheme="minorHAnsi"/>
                <w:sz w:val="22"/>
                <w:szCs w:val="22"/>
                <w:lang w:val="en-GB"/>
              </w:rPr>
            </w:pPr>
          </w:p>
          <w:p w:rsidR="00A33C4B" w:rsidP="00A33C4B" w:rsidRDefault="00A33C4B" w14:paraId="589A64DF" w14:textId="558C70B2">
            <w:pPr>
              <w:pStyle w:val="ListParagraph"/>
              <w:tabs>
                <w:tab w:val="left" w:pos="319"/>
              </w:tabs>
              <w:spacing w:line="276" w:lineRule="auto"/>
              <w:ind w:left="0"/>
              <w:rPr>
                <w:rFonts w:asciiTheme="minorHAnsi" w:hAnsiTheme="minorHAnsi" w:cstheme="minorHAnsi"/>
                <w:sz w:val="22"/>
                <w:szCs w:val="22"/>
                <w:lang w:val="en-GB"/>
              </w:rPr>
            </w:pPr>
          </w:p>
          <w:p w:rsidRPr="008B28FE" w:rsidR="00A33C4B" w:rsidP="00B56005" w:rsidRDefault="00A33C4B" w14:paraId="7DDE6F0D" w14:textId="3AE58E44">
            <w:pPr>
              <w:pStyle w:val="ListParagraph"/>
              <w:tabs>
                <w:tab w:val="left" w:pos="319"/>
              </w:tabs>
              <w:spacing w:line="276" w:lineRule="auto"/>
              <w:ind w:left="0"/>
              <w:rPr>
                <w:rFonts w:eastAsia="Times New Roman" w:asciiTheme="minorHAnsi" w:hAnsiTheme="minorHAnsi" w:cstheme="minorHAnsi"/>
                <w:sz w:val="22"/>
                <w:szCs w:val="22"/>
                <w:lang w:val="en-GB"/>
              </w:rPr>
            </w:pPr>
          </w:p>
        </w:tc>
        <w:tc>
          <w:tcPr>
            <w:tcW w:w="618" w:type="pct"/>
            <w:shd w:val="clear" w:color="auto" w:fill="D9E2F3" w:themeFill="accent1" w:themeFillTint="33"/>
            <w:tcMar/>
          </w:tcPr>
          <w:p w:rsidR="00A33C4B" w:rsidP="006B1C98" w:rsidRDefault="00A33C4B" w14:paraId="4ECDC57D" w14:textId="3F7883BE">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Baseline</w:t>
            </w:r>
            <w:r w:rsidR="000D52D2">
              <w:rPr>
                <w:rFonts w:asciiTheme="minorHAnsi" w:hAnsiTheme="minorHAnsi" w:cstheme="minorHAnsi"/>
                <w:bCs/>
                <w:color w:val="auto"/>
                <w:sz w:val="22"/>
                <w:szCs w:val="22"/>
                <w:lang w:val="en-GB"/>
              </w:rPr>
              <w:t xml:space="preserve"> 2023: N/A</w:t>
            </w:r>
          </w:p>
          <w:p w:rsidR="007A0FC0" w:rsidP="006B1C98" w:rsidRDefault="007A0FC0" w14:paraId="0D62E7B2" w14:textId="77777777">
            <w:pPr>
              <w:spacing w:line="276" w:lineRule="auto"/>
              <w:rPr>
                <w:rFonts w:asciiTheme="minorHAnsi" w:hAnsiTheme="minorHAnsi" w:cstheme="minorHAnsi"/>
                <w:bCs/>
                <w:color w:val="auto"/>
                <w:sz w:val="22"/>
                <w:szCs w:val="22"/>
                <w:lang w:val="en-GB"/>
              </w:rPr>
            </w:pPr>
          </w:p>
          <w:p w:rsidRPr="008B28FE" w:rsidR="00A33C4B" w:rsidP="00A33C4B" w:rsidRDefault="000D52D2" w14:paraId="595730CB" w14:textId="02D84FC2">
            <w:pPr>
              <w:spacing w:line="276" w:lineRule="auto"/>
              <w:rPr>
                <w:rFonts w:asciiTheme="minorHAnsi" w:hAnsiTheme="minorHAnsi" w:cstheme="minorHAnsi"/>
                <w:sz w:val="22"/>
                <w:szCs w:val="22"/>
                <w:lang w:val="en-GB"/>
              </w:rPr>
            </w:pPr>
            <w:r>
              <w:rPr>
                <w:rFonts w:asciiTheme="minorHAnsi" w:hAnsiTheme="minorHAnsi" w:cstheme="minorHAnsi"/>
                <w:bCs/>
                <w:color w:val="auto"/>
                <w:sz w:val="22"/>
                <w:szCs w:val="22"/>
                <w:lang w:val="en-GB"/>
              </w:rPr>
              <w:t xml:space="preserve">Target 2024: Yes </w:t>
            </w:r>
          </w:p>
        </w:tc>
        <w:tc>
          <w:tcPr>
            <w:tcW w:w="1024" w:type="pct"/>
            <w:shd w:val="clear" w:color="auto" w:fill="D9E2F3" w:themeFill="accent1" w:themeFillTint="33"/>
            <w:tcMar/>
          </w:tcPr>
          <w:p w:rsidRPr="008B28FE" w:rsidR="00A33C4B" w:rsidP="00A33C4B" w:rsidRDefault="00A33C4B" w14:paraId="00F7CB52" w14:textId="75FC5FDA">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Action</w:t>
            </w:r>
            <w:r w:rsidR="0072067D">
              <w:rPr>
                <w:rFonts w:asciiTheme="minorHAnsi" w:hAnsiTheme="minorHAnsi" w:cstheme="minorHAnsi"/>
                <w:sz w:val="22"/>
                <w:szCs w:val="22"/>
                <w:lang w:val="en-GB"/>
              </w:rPr>
              <w:t xml:space="preserve"> plans are</w:t>
            </w:r>
            <w:r w:rsidRPr="008B28FE">
              <w:rPr>
                <w:rFonts w:asciiTheme="minorHAnsi" w:hAnsiTheme="minorHAnsi" w:cstheme="minorHAnsi"/>
                <w:sz w:val="22"/>
                <w:szCs w:val="22"/>
                <w:lang w:val="en-GB"/>
              </w:rPr>
              <w:t xml:space="preserve"> in line with the implementing partners</w:t>
            </w:r>
            <w:r w:rsidR="0072067D">
              <w:rPr>
                <w:rFonts w:asciiTheme="minorHAnsi" w:hAnsiTheme="minorHAnsi" w:cstheme="minorHAnsi"/>
                <w:sz w:val="22"/>
                <w:szCs w:val="22"/>
                <w:lang w:val="en-GB"/>
              </w:rPr>
              <w:t>’</w:t>
            </w:r>
            <w:r w:rsidRPr="008B28FE">
              <w:rPr>
                <w:rFonts w:asciiTheme="minorHAnsi" w:hAnsiTheme="minorHAnsi" w:cstheme="minorHAnsi"/>
                <w:sz w:val="22"/>
                <w:szCs w:val="22"/>
                <w:lang w:val="en-GB"/>
              </w:rPr>
              <w:t xml:space="preserve"> protocol are taken against those implementing partners that do not meet the required standards.</w:t>
            </w:r>
          </w:p>
        </w:tc>
        <w:tc>
          <w:tcPr>
            <w:tcW w:w="468" w:type="pct"/>
            <w:shd w:val="clear" w:color="auto" w:fill="D9E2F3" w:themeFill="accent1" w:themeFillTint="33"/>
            <w:tcMar/>
          </w:tcPr>
          <w:p w:rsidRPr="00B56005" w:rsidR="00A33C4B" w:rsidP="00A33C4B" w:rsidRDefault="00A33C4B" w14:paraId="3D3FA7A9" w14:textId="5D63F93F">
            <w:pPr>
              <w:spacing w:line="276" w:lineRule="auto"/>
              <w:rPr>
                <w:rFonts w:asciiTheme="minorHAnsi" w:hAnsiTheme="minorHAnsi" w:cstheme="minorHAnsi"/>
                <w:sz w:val="22"/>
                <w:szCs w:val="22"/>
                <w:lang w:val="en-GB"/>
              </w:rPr>
            </w:pPr>
            <w:r w:rsidRPr="00B56005">
              <w:rPr>
                <w:rFonts w:asciiTheme="minorHAnsi" w:hAnsiTheme="minorHAnsi" w:cstheme="minorHAnsi"/>
                <w:sz w:val="22"/>
                <w:szCs w:val="22"/>
                <w:lang w:val="en-GB"/>
              </w:rPr>
              <w:t>Every month</w:t>
            </w:r>
          </w:p>
        </w:tc>
        <w:tc>
          <w:tcPr>
            <w:tcW w:w="433" w:type="pct"/>
            <w:shd w:val="clear" w:color="auto" w:fill="D9E2F3" w:themeFill="accent1" w:themeFillTint="33"/>
            <w:tcMar/>
          </w:tcPr>
          <w:p w:rsidRPr="00B56005" w:rsidR="00A33C4B" w:rsidP="00A33C4B" w:rsidRDefault="00A33C4B" w14:paraId="4E0FD1F1" w14:textId="5F5DC1AC">
            <w:pPr>
              <w:spacing w:line="276" w:lineRule="auto"/>
              <w:rPr>
                <w:rFonts w:asciiTheme="minorHAnsi" w:hAnsiTheme="minorHAnsi" w:cstheme="minorHAnsi"/>
                <w:sz w:val="22"/>
                <w:szCs w:val="22"/>
                <w:lang w:val="en-GB"/>
              </w:rPr>
            </w:pPr>
            <w:r w:rsidRPr="00B56005">
              <w:rPr>
                <w:rFonts w:asciiTheme="minorHAnsi" w:hAnsiTheme="minorHAnsi" w:cstheme="minorHAnsi"/>
                <w:sz w:val="22"/>
                <w:szCs w:val="22"/>
                <w:lang w:val="en-GB"/>
              </w:rPr>
              <w:t>N/A</w:t>
            </w:r>
          </w:p>
        </w:tc>
        <w:tc>
          <w:tcPr>
            <w:tcW w:w="796" w:type="pct"/>
            <w:shd w:val="clear" w:color="auto" w:fill="D9E2F3" w:themeFill="accent1" w:themeFillTint="33"/>
            <w:tcMar/>
          </w:tcPr>
          <w:p w:rsidRPr="008B28FE" w:rsidR="00A33C4B" w:rsidP="00A33C4B" w:rsidRDefault="00A33C4B" w14:paraId="4FF5DDCC" w14:textId="1D977C14">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 xml:space="preserve">UNHCR </w:t>
            </w:r>
            <w:r w:rsidR="0072067D">
              <w:rPr>
                <w:rFonts w:asciiTheme="minorHAnsi" w:hAnsiTheme="minorHAnsi" w:cstheme="minorHAnsi"/>
                <w:sz w:val="22"/>
                <w:szCs w:val="22"/>
                <w:lang w:val="en-GB"/>
              </w:rPr>
              <w:t>(member of the Network) and</w:t>
            </w:r>
            <w:r w:rsidRPr="008B28FE">
              <w:rPr>
                <w:rFonts w:asciiTheme="minorHAnsi" w:hAnsiTheme="minorHAnsi" w:cstheme="minorHAnsi"/>
                <w:sz w:val="22"/>
                <w:szCs w:val="22"/>
                <w:lang w:val="en-GB"/>
              </w:rPr>
              <w:t xml:space="preserve"> lead of the IP PSEA Capacity WG</w:t>
            </w:r>
          </w:p>
        </w:tc>
      </w:tr>
      <w:tr w:rsidRPr="008B28FE" w:rsidR="00404620" w:rsidTr="141D1BA1" w14:paraId="55321010" w14:textId="77777777">
        <w:trPr>
          <w:trHeight w:val="233"/>
        </w:trPr>
        <w:tc>
          <w:tcPr>
            <w:tcW w:w="5000" w:type="pct"/>
            <w:gridSpan w:val="7"/>
            <w:shd w:val="clear" w:color="auto" w:fill="ACB9CA" w:themeFill="text2" w:themeFillTint="66"/>
            <w:tcMar/>
          </w:tcPr>
          <w:p w:rsidRPr="008B28FE" w:rsidR="00404620" w:rsidP="001E2879" w:rsidRDefault="00404620" w14:paraId="39E57881" w14:textId="6638032C">
            <w:pPr>
              <w:rPr>
                <w:rFonts w:asciiTheme="minorHAnsi" w:hAnsiTheme="minorHAnsi" w:cstheme="minorBidi"/>
                <w:sz w:val="22"/>
                <w:szCs w:val="22"/>
              </w:rPr>
            </w:pPr>
            <w:r w:rsidRPr="008B28FE">
              <w:rPr>
                <w:rFonts w:asciiTheme="minorHAnsi" w:hAnsiTheme="minorHAnsi" w:cstheme="minorBidi"/>
                <w:b/>
                <w:bCs/>
                <w:sz w:val="22"/>
                <w:szCs w:val="22"/>
                <w:lang w:val="en-GB"/>
              </w:rPr>
              <w:t>Part C: PSEA Country-Level Structure</w:t>
            </w:r>
          </w:p>
        </w:tc>
      </w:tr>
      <w:tr w:rsidRPr="008B28FE" w:rsidR="00404620" w:rsidTr="141D1BA1" w14:paraId="75B63120" w14:textId="77777777">
        <w:trPr>
          <w:trHeight w:val="233"/>
        </w:trPr>
        <w:tc>
          <w:tcPr>
            <w:tcW w:w="5000" w:type="pct"/>
            <w:gridSpan w:val="7"/>
            <w:shd w:val="clear" w:color="auto" w:fill="D9D9D9" w:themeFill="background1" w:themeFillShade="D9"/>
            <w:tcMar/>
          </w:tcPr>
          <w:p w:rsidRPr="008B28FE" w:rsidR="00404620" w:rsidP="001E2879" w:rsidRDefault="00404620" w14:paraId="6CB108F1" w14:textId="1BE94AE9">
            <w:pPr>
              <w:rPr>
                <w:rFonts w:asciiTheme="minorHAnsi" w:hAnsiTheme="minorHAnsi" w:cstheme="minorHAnsi"/>
                <w:sz w:val="22"/>
                <w:szCs w:val="22"/>
              </w:rPr>
            </w:pPr>
            <w:r w:rsidRPr="008B28FE">
              <w:rPr>
                <w:rFonts w:asciiTheme="minorHAnsi" w:hAnsiTheme="minorHAnsi" w:cstheme="minorHAnsi"/>
                <w:b/>
                <w:sz w:val="22"/>
                <w:szCs w:val="22"/>
                <w:lang w:val="en-GB"/>
              </w:rPr>
              <w:t xml:space="preserve">Outcome 5. PSEA inter-agency country-level structure. </w:t>
            </w:r>
            <w:r w:rsidRPr="008B28FE">
              <w:rPr>
                <w:rFonts w:asciiTheme="minorHAnsi" w:hAnsiTheme="minorHAnsi" w:cstheme="minorHAnsi"/>
                <w:sz w:val="22"/>
                <w:szCs w:val="22"/>
                <w:lang w:val="en-GB"/>
              </w:rPr>
              <w:t>The Resident/Humanitarian Coordinator and UNCT/HCT are supported at senior management and technical-levels to lead, oversee, and deliver on the above four PSEA Outcomes.</w:t>
            </w:r>
          </w:p>
        </w:tc>
      </w:tr>
      <w:tr w:rsidRPr="008B28FE" w:rsidR="0020551F" w:rsidTr="141D1BA1" w14:paraId="1EBF870A" w14:textId="77777777">
        <w:trPr>
          <w:trHeight w:val="1853"/>
        </w:trPr>
        <w:tc>
          <w:tcPr>
            <w:tcW w:w="719" w:type="pct"/>
            <w:shd w:val="clear" w:color="auto" w:fill="D9E2F3" w:themeFill="accent1" w:themeFillTint="33"/>
            <w:tcMar/>
          </w:tcPr>
          <w:p w:rsidRPr="008B28FE" w:rsidR="0020551F" w:rsidP="00A33C4B" w:rsidRDefault="0020551F" w14:paraId="3A3DA422" w14:textId="77777777">
            <w:pPr>
              <w:spacing w:line="276" w:lineRule="auto"/>
              <w:rPr>
                <w:rFonts w:asciiTheme="minorHAnsi" w:hAnsiTheme="minorHAnsi" w:cstheme="minorBidi"/>
                <w:b/>
                <w:color w:val="auto"/>
                <w:sz w:val="22"/>
                <w:szCs w:val="22"/>
                <w:lang w:val="en-GB"/>
              </w:rPr>
            </w:pPr>
            <w:r w:rsidRPr="008B28FE">
              <w:rPr>
                <w:rFonts w:asciiTheme="minorHAnsi" w:hAnsiTheme="minorHAnsi" w:cstheme="minorBidi"/>
                <w:b/>
                <w:color w:val="auto"/>
                <w:sz w:val="22"/>
                <w:szCs w:val="22"/>
                <w:lang w:val="en-GB"/>
              </w:rPr>
              <w:t>Output 5.</w:t>
            </w:r>
            <w:r w:rsidRPr="008B28FE">
              <w:rPr>
                <w:rFonts w:asciiTheme="minorHAnsi" w:hAnsiTheme="minorHAnsi" w:cstheme="minorBidi"/>
                <w:b/>
                <w:bCs/>
                <w:color w:val="auto"/>
                <w:sz w:val="22"/>
                <w:szCs w:val="22"/>
                <w:lang w:val="en-GB"/>
              </w:rPr>
              <w:t>1</w:t>
            </w:r>
            <w:r w:rsidRPr="008B28FE">
              <w:rPr>
                <w:rFonts w:asciiTheme="minorHAnsi" w:hAnsiTheme="minorHAnsi" w:cstheme="minorBidi"/>
                <w:color w:val="auto"/>
                <w:sz w:val="22"/>
                <w:szCs w:val="22"/>
                <w:lang w:val="en-GB"/>
              </w:rPr>
              <w:t xml:space="preserve"> The role of the RC/HC as PSEA lead is clear to all PSEA stakeholders.</w:t>
            </w:r>
          </w:p>
        </w:tc>
        <w:tc>
          <w:tcPr>
            <w:tcW w:w="942" w:type="pct"/>
            <w:shd w:val="clear" w:color="auto" w:fill="D9E2F3" w:themeFill="accent1" w:themeFillTint="33"/>
            <w:tcMar/>
          </w:tcPr>
          <w:p w:rsidRPr="00642318" w:rsidR="0020551F" w:rsidP="00A33C4B" w:rsidRDefault="0020551F" w14:paraId="69CE79E6" w14:textId="4647C08F">
            <w:pPr>
              <w:pStyle w:val="ListParagraph"/>
              <w:tabs>
                <w:tab w:val="left" w:pos="319"/>
              </w:tabs>
              <w:spacing w:line="276" w:lineRule="auto"/>
              <w:ind w:left="0"/>
              <w:rPr>
                <w:rFonts w:asciiTheme="minorHAnsi" w:hAnsiTheme="minorHAnsi" w:cstheme="minorHAnsi"/>
                <w:color w:val="auto"/>
                <w:sz w:val="22"/>
                <w:szCs w:val="22"/>
                <w:highlight w:val="yellow"/>
                <w:lang w:val="en-GB"/>
              </w:rPr>
            </w:pPr>
            <w:r w:rsidRPr="00B56005">
              <w:rPr>
                <w:rFonts w:asciiTheme="minorHAnsi" w:hAnsiTheme="minorHAnsi" w:cstheme="minorHAnsi"/>
                <w:color w:val="auto"/>
                <w:szCs w:val="22"/>
                <w:lang w:val="en-GB"/>
              </w:rPr>
              <w:t>The RC/HC takes an active lead on PSEA.</w:t>
            </w:r>
          </w:p>
        </w:tc>
        <w:tc>
          <w:tcPr>
            <w:tcW w:w="618" w:type="pct"/>
            <w:shd w:val="clear" w:color="auto" w:fill="D9E2F3" w:themeFill="accent1" w:themeFillTint="33"/>
            <w:tcMar/>
          </w:tcPr>
          <w:p w:rsidR="0020551F" w:rsidP="001A0404" w:rsidRDefault="0020551F" w14:paraId="6639EAE2" w14:textId="689963FF">
            <w:pPr>
              <w:spacing w:line="276" w:lineRule="auto"/>
              <w:rPr>
                <w:rFonts w:asciiTheme="minorHAnsi" w:hAnsiTheme="minorHAnsi" w:cstheme="minorHAnsi"/>
                <w:bCs/>
                <w:color w:val="auto"/>
                <w:sz w:val="22"/>
                <w:szCs w:val="22"/>
                <w:lang w:val="en-GB"/>
              </w:rPr>
            </w:pPr>
            <w:proofErr w:type="gramStart"/>
            <w:r>
              <w:rPr>
                <w:rFonts w:asciiTheme="minorHAnsi" w:hAnsiTheme="minorHAnsi" w:cstheme="minorHAnsi"/>
                <w:bCs/>
                <w:color w:val="auto"/>
                <w:sz w:val="22"/>
                <w:szCs w:val="22"/>
                <w:lang w:val="en-GB"/>
              </w:rPr>
              <w:t>Baseline</w:t>
            </w:r>
            <w:r w:rsidR="001A0404">
              <w:rPr>
                <w:rFonts w:asciiTheme="minorHAnsi" w:hAnsiTheme="minorHAnsi" w:cstheme="minorHAnsi"/>
                <w:bCs/>
                <w:color w:val="auto"/>
                <w:sz w:val="22"/>
                <w:szCs w:val="22"/>
                <w:lang w:val="en-GB"/>
              </w:rPr>
              <w:t xml:space="preserve"> </w:t>
            </w:r>
            <w:r>
              <w:rPr>
                <w:rFonts w:asciiTheme="minorHAnsi" w:hAnsiTheme="minorHAnsi" w:cstheme="minorHAnsi"/>
                <w:bCs/>
                <w:color w:val="auto"/>
                <w:sz w:val="22"/>
                <w:szCs w:val="22"/>
                <w:lang w:val="en-GB"/>
              </w:rPr>
              <w:t xml:space="preserve"> 2023</w:t>
            </w:r>
            <w:proofErr w:type="gramEnd"/>
            <w:r w:rsidR="001A0404">
              <w:rPr>
                <w:rFonts w:asciiTheme="minorHAnsi" w:hAnsiTheme="minorHAnsi" w:cstheme="minorHAnsi"/>
                <w:bCs/>
                <w:color w:val="auto"/>
                <w:sz w:val="22"/>
                <w:szCs w:val="22"/>
                <w:lang w:val="en-GB"/>
              </w:rPr>
              <w:t>: Yes</w:t>
            </w:r>
            <w:r>
              <w:rPr>
                <w:rFonts w:asciiTheme="minorHAnsi" w:hAnsiTheme="minorHAnsi" w:cstheme="minorHAnsi"/>
                <w:bCs/>
                <w:color w:val="auto"/>
                <w:sz w:val="22"/>
                <w:szCs w:val="22"/>
                <w:lang w:val="en-GB"/>
              </w:rPr>
              <w:t xml:space="preserve"> </w:t>
            </w:r>
          </w:p>
          <w:p w:rsidR="001A0404" w:rsidP="001A0404" w:rsidRDefault="001A0404" w14:paraId="5F9E15C9" w14:textId="77777777">
            <w:pPr>
              <w:spacing w:line="276" w:lineRule="auto"/>
              <w:rPr>
                <w:rFonts w:asciiTheme="minorHAnsi" w:hAnsiTheme="minorHAnsi" w:cstheme="minorHAnsi"/>
                <w:bCs/>
                <w:color w:val="auto"/>
                <w:sz w:val="22"/>
                <w:szCs w:val="22"/>
                <w:lang w:val="en-GB"/>
              </w:rPr>
            </w:pPr>
          </w:p>
          <w:p w:rsidR="0020551F" w:rsidP="00A33C4B" w:rsidRDefault="0020551F" w14:paraId="56F4C04F" w14:textId="19988F2C">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Target</w:t>
            </w:r>
            <w:r w:rsidR="001A0404">
              <w:rPr>
                <w:rFonts w:asciiTheme="minorHAnsi" w:hAnsiTheme="minorHAnsi" w:cstheme="minorHAnsi"/>
                <w:bCs/>
                <w:color w:val="auto"/>
                <w:sz w:val="22"/>
                <w:szCs w:val="22"/>
                <w:lang w:val="en-GB"/>
              </w:rPr>
              <w:t>2024: Yes</w:t>
            </w:r>
          </w:p>
          <w:p w:rsidR="0020551F" w:rsidP="00A33C4B" w:rsidRDefault="0020551F" w14:paraId="0682793C" w14:textId="3E0D7375">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 xml:space="preserve"> </w:t>
            </w:r>
          </w:p>
          <w:p w:rsidRPr="008B28FE" w:rsidR="0020551F" w:rsidP="00A33C4B" w:rsidRDefault="0020551F" w14:paraId="50814047" w14:textId="25131856">
            <w:pPr>
              <w:spacing w:line="276" w:lineRule="auto"/>
              <w:rPr>
                <w:rFonts w:asciiTheme="minorHAnsi" w:hAnsiTheme="minorHAnsi" w:cstheme="minorBidi"/>
                <w:color w:val="auto"/>
                <w:sz w:val="22"/>
                <w:szCs w:val="22"/>
                <w:lang w:val="en-GB"/>
              </w:rPr>
            </w:pPr>
          </w:p>
        </w:tc>
        <w:tc>
          <w:tcPr>
            <w:tcW w:w="1024" w:type="pct"/>
            <w:shd w:val="clear" w:color="auto" w:fill="D9E2F3" w:themeFill="accent1" w:themeFillTint="33"/>
            <w:tcMar/>
          </w:tcPr>
          <w:p w:rsidRPr="008B28FE" w:rsidR="0020551F" w:rsidP="00A33C4B" w:rsidRDefault="0020551F" w14:paraId="5D8D42AD" w14:textId="65A9E302">
            <w:pPr>
              <w:spacing w:after="120" w:line="276" w:lineRule="auto"/>
              <w:rPr>
                <w:rFonts w:asciiTheme="minorHAnsi" w:hAnsiTheme="minorHAnsi" w:cstheme="minorBidi"/>
                <w:color w:val="auto"/>
                <w:sz w:val="22"/>
                <w:szCs w:val="22"/>
                <w:lang w:val="en-GB"/>
              </w:rPr>
            </w:pPr>
            <w:r w:rsidRPr="008B28FE">
              <w:rPr>
                <w:rFonts w:asciiTheme="minorHAnsi" w:hAnsiTheme="minorHAnsi" w:cstheme="minorBidi"/>
                <w:color w:val="auto"/>
                <w:sz w:val="22"/>
                <w:szCs w:val="22"/>
                <w:lang w:val="en-GB"/>
              </w:rPr>
              <w:t xml:space="preserve">Code of conduct or the IASC Six Core Principles statement of purpose on PSEA is circulated by RC/HC at all levels  </w:t>
            </w:r>
          </w:p>
          <w:p w:rsidRPr="008B28FE" w:rsidR="0020551F" w:rsidP="00A33C4B" w:rsidRDefault="0020551F" w14:paraId="098BC14F" w14:textId="77777777">
            <w:pPr>
              <w:spacing w:line="276" w:lineRule="auto"/>
              <w:rPr>
                <w:rFonts w:asciiTheme="minorHAnsi" w:hAnsiTheme="minorHAnsi" w:cstheme="minorHAnsi"/>
                <w:color w:val="auto"/>
                <w:sz w:val="22"/>
                <w:szCs w:val="22"/>
                <w:lang w:val="en-GB"/>
              </w:rPr>
            </w:pPr>
          </w:p>
        </w:tc>
        <w:tc>
          <w:tcPr>
            <w:tcW w:w="468" w:type="pct"/>
            <w:shd w:val="clear" w:color="auto" w:fill="D9E2F3" w:themeFill="accent1" w:themeFillTint="33"/>
            <w:tcMar/>
          </w:tcPr>
          <w:p w:rsidRPr="008B28FE" w:rsidR="0020551F" w:rsidP="00A33C4B" w:rsidRDefault="0020551F" w14:paraId="51839B30" w14:textId="749E00D1">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N/A</w:t>
            </w:r>
          </w:p>
        </w:tc>
        <w:tc>
          <w:tcPr>
            <w:tcW w:w="433" w:type="pct"/>
            <w:shd w:val="clear" w:color="auto" w:fill="D9E2F3" w:themeFill="accent1" w:themeFillTint="33"/>
            <w:tcMar/>
          </w:tcPr>
          <w:p w:rsidRPr="008B28FE" w:rsidR="0020551F" w:rsidP="00A33C4B" w:rsidRDefault="0020551F" w14:paraId="40E54FB6" w14:textId="3CC39998">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N/A</w:t>
            </w:r>
          </w:p>
        </w:tc>
        <w:tc>
          <w:tcPr>
            <w:tcW w:w="796" w:type="pct"/>
            <w:shd w:val="clear" w:color="auto" w:fill="D9E2F3" w:themeFill="accent1" w:themeFillTint="33"/>
            <w:tcMar/>
          </w:tcPr>
          <w:p w:rsidRPr="008B28FE" w:rsidR="0020551F" w:rsidP="00A33C4B" w:rsidRDefault="0020551F" w14:paraId="09034149" w14:textId="0FACC301">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RC/HC &amp;</w:t>
            </w:r>
          </w:p>
          <w:p w:rsidRPr="008B28FE" w:rsidR="0020551F" w:rsidP="00A33C4B" w:rsidRDefault="0020551F" w14:paraId="382FD9B3" w14:textId="23EA7EF1">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Country Reps</w:t>
            </w:r>
          </w:p>
        </w:tc>
      </w:tr>
      <w:tr w:rsidRPr="008B28FE" w:rsidR="002F1CE2" w:rsidTr="141D1BA1" w14:paraId="49D6AA43" w14:textId="77777777">
        <w:trPr>
          <w:trHeight w:val="600"/>
        </w:trPr>
        <w:tc>
          <w:tcPr>
            <w:tcW w:w="719" w:type="pct"/>
            <w:shd w:val="clear" w:color="auto" w:fill="D9E2F3" w:themeFill="accent1" w:themeFillTint="33"/>
            <w:tcMar/>
          </w:tcPr>
          <w:p w:rsidRPr="008B28FE" w:rsidR="002F1CE2" w:rsidP="002F1CE2" w:rsidRDefault="002F1CE2" w14:paraId="046B7358" w14:textId="77777777">
            <w:pPr>
              <w:spacing w:line="276" w:lineRule="auto"/>
              <w:rPr>
                <w:rFonts w:asciiTheme="minorHAnsi" w:hAnsiTheme="minorHAnsi" w:cstheme="minorBidi"/>
                <w:color w:val="auto"/>
                <w:sz w:val="22"/>
                <w:szCs w:val="22"/>
                <w:lang w:val="en-GB"/>
              </w:rPr>
            </w:pPr>
            <w:r w:rsidRPr="008B28FE">
              <w:rPr>
                <w:rFonts w:asciiTheme="minorHAnsi" w:hAnsiTheme="minorHAnsi" w:cstheme="minorBidi"/>
                <w:b/>
                <w:bCs/>
                <w:color w:val="auto"/>
                <w:sz w:val="22"/>
                <w:szCs w:val="22"/>
                <w:lang w:val="en-GB"/>
              </w:rPr>
              <w:t>Output 5.2</w:t>
            </w:r>
            <w:r w:rsidRPr="008B28FE">
              <w:rPr>
                <w:rFonts w:asciiTheme="minorHAnsi" w:hAnsiTheme="minorHAnsi" w:cstheme="minorBidi"/>
                <w:color w:val="auto"/>
                <w:sz w:val="22"/>
                <w:szCs w:val="22"/>
                <w:lang w:val="en-GB"/>
              </w:rPr>
              <w:t xml:space="preserve"> Members take on the PSEA role to support the Resident/Humanitarian Coordinator to deliver on PSEA at the UNCT/HCT level and </w:t>
            </w:r>
            <w:r w:rsidRPr="008B28FE">
              <w:rPr>
                <w:rFonts w:asciiTheme="minorHAnsi" w:hAnsiTheme="minorHAnsi" w:cstheme="minorBidi"/>
                <w:color w:val="auto"/>
                <w:sz w:val="22"/>
                <w:szCs w:val="22"/>
                <w:lang w:val="en-GB"/>
              </w:rPr>
              <w:lastRenderedPageBreak/>
              <w:t xml:space="preserve">the PSEA Network at the technical level. </w:t>
            </w:r>
          </w:p>
        </w:tc>
        <w:tc>
          <w:tcPr>
            <w:tcW w:w="942" w:type="pct"/>
            <w:shd w:val="clear" w:color="auto" w:fill="D9E2F3" w:themeFill="accent1" w:themeFillTint="33"/>
            <w:tcMar/>
          </w:tcPr>
          <w:p w:rsidRPr="00354F8A" w:rsidR="002F1CE2" w:rsidP="002F33A8" w:rsidRDefault="0072067D" w14:paraId="622F527C" w14:textId="51DD9CD1">
            <w:pPr>
              <w:pStyle w:val="ListParagraph"/>
              <w:tabs>
                <w:tab w:val="left" w:pos="319"/>
              </w:tabs>
              <w:spacing w:line="276" w:lineRule="auto"/>
              <w:ind w:left="0"/>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lastRenderedPageBreak/>
              <w:t>E</w:t>
            </w:r>
            <w:r w:rsidR="00354F8A">
              <w:rPr>
                <w:rFonts w:asciiTheme="minorHAnsi" w:hAnsiTheme="minorHAnsi" w:cstheme="minorBidi"/>
                <w:color w:val="auto"/>
                <w:sz w:val="22"/>
                <w:szCs w:val="22"/>
                <w:lang w:val="en-GB"/>
              </w:rPr>
              <w:t xml:space="preserve">xisting </w:t>
            </w:r>
            <w:r w:rsidR="00B90C46">
              <w:rPr>
                <w:rFonts w:asciiTheme="minorHAnsi" w:hAnsiTheme="minorHAnsi" w:cstheme="minorBidi"/>
                <w:color w:val="auto"/>
                <w:sz w:val="22"/>
                <w:szCs w:val="22"/>
                <w:lang w:val="en-GB"/>
              </w:rPr>
              <w:t>R</w:t>
            </w:r>
            <w:r w:rsidR="00354F8A">
              <w:rPr>
                <w:rFonts w:asciiTheme="minorHAnsi" w:hAnsiTheme="minorHAnsi" w:cstheme="minorBidi"/>
                <w:color w:val="auto"/>
                <w:sz w:val="22"/>
                <w:szCs w:val="22"/>
                <w:lang w:val="en-GB"/>
              </w:rPr>
              <w:t xml:space="preserve">egional networks </w:t>
            </w:r>
            <w:r>
              <w:rPr>
                <w:rFonts w:asciiTheme="minorHAnsi" w:hAnsiTheme="minorHAnsi" w:cstheme="minorBidi"/>
                <w:color w:val="auto"/>
                <w:sz w:val="22"/>
                <w:szCs w:val="22"/>
                <w:lang w:val="en-GB"/>
              </w:rPr>
              <w:t>are</w:t>
            </w:r>
            <w:r w:rsidR="00B90C46">
              <w:rPr>
                <w:rFonts w:asciiTheme="minorHAnsi" w:hAnsiTheme="minorHAnsi" w:cstheme="minorBidi"/>
                <w:color w:val="auto"/>
                <w:sz w:val="22"/>
                <w:szCs w:val="22"/>
                <w:lang w:val="en-GB"/>
              </w:rPr>
              <w:t xml:space="preserve"> </w:t>
            </w:r>
            <w:proofErr w:type="gramStart"/>
            <w:r w:rsidR="00B90C46">
              <w:rPr>
                <w:rFonts w:asciiTheme="minorHAnsi" w:hAnsiTheme="minorHAnsi" w:cstheme="minorBidi"/>
                <w:color w:val="auto"/>
                <w:sz w:val="22"/>
                <w:szCs w:val="22"/>
                <w:lang w:val="en-GB"/>
              </w:rPr>
              <w:t>functioning</w:t>
            </w:r>
            <w:proofErr w:type="gramEnd"/>
            <w:r>
              <w:rPr>
                <w:rFonts w:asciiTheme="minorHAnsi" w:hAnsiTheme="minorHAnsi" w:cstheme="minorBidi"/>
                <w:color w:val="auto"/>
                <w:sz w:val="22"/>
                <w:szCs w:val="22"/>
                <w:lang w:val="en-GB"/>
              </w:rPr>
              <w:t xml:space="preserve"> </w:t>
            </w:r>
            <w:r w:rsidR="00354F8A">
              <w:rPr>
                <w:rFonts w:asciiTheme="minorHAnsi" w:hAnsiTheme="minorHAnsi" w:cstheme="minorBidi"/>
                <w:color w:val="auto"/>
                <w:sz w:val="22"/>
                <w:szCs w:val="22"/>
                <w:lang w:val="en-GB"/>
              </w:rPr>
              <w:t xml:space="preserve">and </w:t>
            </w:r>
            <w:r>
              <w:rPr>
                <w:rFonts w:asciiTheme="minorHAnsi" w:hAnsiTheme="minorHAnsi" w:cstheme="minorBidi"/>
                <w:color w:val="auto"/>
                <w:sz w:val="22"/>
                <w:szCs w:val="22"/>
                <w:lang w:val="en-GB"/>
              </w:rPr>
              <w:t xml:space="preserve">2 new ones </w:t>
            </w:r>
            <w:r w:rsidR="00354F8A">
              <w:rPr>
                <w:rFonts w:asciiTheme="minorHAnsi" w:hAnsiTheme="minorHAnsi" w:cstheme="minorBidi"/>
                <w:color w:val="auto"/>
                <w:sz w:val="22"/>
                <w:szCs w:val="22"/>
                <w:lang w:val="en-GB"/>
              </w:rPr>
              <w:t>establish</w:t>
            </w:r>
            <w:r>
              <w:rPr>
                <w:rFonts w:asciiTheme="minorHAnsi" w:hAnsiTheme="minorHAnsi" w:cstheme="minorBidi"/>
                <w:color w:val="auto"/>
                <w:sz w:val="22"/>
                <w:szCs w:val="22"/>
                <w:lang w:val="en-GB"/>
              </w:rPr>
              <w:t>ed.</w:t>
            </w:r>
          </w:p>
          <w:p w:rsidR="002F1CE2" w:rsidP="002F1CE2" w:rsidRDefault="002F1CE2" w14:paraId="7B7E7C90" w14:textId="1084BCBA">
            <w:pPr>
              <w:pStyle w:val="ListParagraph"/>
              <w:tabs>
                <w:tab w:val="left" w:pos="319"/>
              </w:tabs>
              <w:spacing w:line="276" w:lineRule="auto"/>
              <w:ind w:left="0"/>
              <w:rPr>
                <w:rFonts w:asciiTheme="minorHAnsi" w:hAnsiTheme="minorHAnsi" w:cstheme="minorBidi"/>
                <w:color w:val="5B9BD5" w:themeColor="accent5"/>
                <w:sz w:val="22"/>
                <w:szCs w:val="22"/>
                <w:lang w:val="en-GB"/>
              </w:rPr>
            </w:pPr>
          </w:p>
          <w:p w:rsidRPr="008B28FE" w:rsidR="002F1CE2" w:rsidP="002F1CE2" w:rsidRDefault="002F1CE2" w14:paraId="2934B875" w14:textId="15D9A6BF">
            <w:pPr>
              <w:pStyle w:val="ListParagraph"/>
              <w:tabs>
                <w:tab w:val="left" w:pos="319"/>
              </w:tabs>
              <w:spacing w:line="276" w:lineRule="auto"/>
              <w:ind w:left="0"/>
              <w:rPr>
                <w:rFonts w:asciiTheme="minorHAnsi" w:hAnsiTheme="minorHAnsi" w:cstheme="minorBidi"/>
                <w:color w:val="auto"/>
                <w:sz w:val="22"/>
                <w:szCs w:val="22"/>
                <w:lang w:val="en-GB"/>
              </w:rPr>
            </w:pPr>
          </w:p>
        </w:tc>
        <w:tc>
          <w:tcPr>
            <w:tcW w:w="618" w:type="pct"/>
            <w:shd w:val="clear" w:color="auto" w:fill="D9E2F3" w:themeFill="accent1" w:themeFillTint="33"/>
            <w:tcMar/>
          </w:tcPr>
          <w:p w:rsidR="002F1CE2" w:rsidP="00337FFD" w:rsidRDefault="002F1CE2" w14:paraId="521A2316" w14:textId="2FFE9168">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Baseline</w:t>
            </w:r>
            <w:r w:rsidR="000D52D2">
              <w:rPr>
                <w:rFonts w:asciiTheme="minorHAnsi" w:hAnsiTheme="minorHAnsi" w:cstheme="minorHAnsi"/>
                <w:bCs/>
                <w:color w:val="auto"/>
                <w:sz w:val="22"/>
                <w:szCs w:val="22"/>
                <w:lang w:val="en-GB"/>
              </w:rPr>
              <w:t xml:space="preserve"> 2023:</w:t>
            </w:r>
            <w:r w:rsidR="00354F8A">
              <w:rPr>
                <w:rFonts w:asciiTheme="minorHAnsi" w:hAnsiTheme="minorHAnsi" w:cstheme="minorHAnsi"/>
                <w:bCs/>
                <w:color w:val="auto"/>
                <w:sz w:val="22"/>
                <w:szCs w:val="22"/>
                <w:lang w:val="en-GB"/>
              </w:rPr>
              <w:t>8</w:t>
            </w:r>
            <w:r w:rsidR="003F5F97">
              <w:rPr>
                <w:rFonts w:asciiTheme="minorHAnsi" w:hAnsiTheme="minorHAnsi" w:cstheme="minorHAnsi"/>
                <w:bCs/>
                <w:color w:val="auto"/>
                <w:sz w:val="22"/>
                <w:szCs w:val="22"/>
                <w:lang w:val="en-GB"/>
              </w:rPr>
              <w:t xml:space="preserve"> </w:t>
            </w:r>
          </w:p>
          <w:p w:rsidR="001A0404" w:rsidP="00337FFD" w:rsidRDefault="001A0404" w14:paraId="58886057" w14:textId="77777777">
            <w:pPr>
              <w:spacing w:line="276" w:lineRule="auto"/>
              <w:rPr>
                <w:rFonts w:asciiTheme="minorHAnsi" w:hAnsiTheme="minorHAnsi" w:cstheme="minorHAnsi"/>
                <w:bCs/>
                <w:color w:val="auto"/>
                <w:sz w:val="22"/>
                <w:szCs w:val="22"/>
                <w:lang w:val="en-GB"/>
              </w:rPr>
            </w:pPr>
          </w:p>
          <w:p w:rsidRPr="008B28FE" w:rsidR="002F1CE2" w:rsidP="002F1CE2" w:rsidRDefault="000D52D2" w14:paraId="669530E6" w14:textId="08A9BE45">
            <w:pPr>
              <w:spacing w:line="276" w:lineRule="auto"/>
              <w:rPr>
                <w:rFonts w:asciiTheme="minorHAnsi" w:hAnsiTheme="minorHAnsi" w:cstheme="minorHAnsi"/>
                <w:color w:val="auto"/>
                <w:sz w:val="22"/>
                <w:szCs w:val="22"/>
                <w:lang w:val="en-GB"/>
              </w:rPr>
            </w:pPr>
            <w:r>
              <w:rPr>
                <w:rFonts w:asciiTheme="minorHAnsi" w:hAnsiTheme="minorHAnsi" w:cstheme="minorHAnsi"/>
                <w:bCs/>
                <w:color w:val="auto"/>
                <w:sz w:val="22"/>
                <w:szCs w:val="22"/>
                <w:lang w:val="en-GB"/>
              </w:rPr>
              <w:t>Target 2024</w:t>
            </w:r>
            <w:r w:rsidR="002F1CE2">
              <w:rPr>
                <w:rFonts w:asciiTheme="minorHAnsi" w:hAnsiTheme="minorHAnsi" w:cstheme="minorHAnsi"/>
                <w:bCs/>
                <w:color w:val="auto"/>
                <w:sz w:val="22"/>
                <w:szCs w:val="22"/>
                <w:lang w:val="en-GB"/>
              </w:rPr>
              <w:t xml:space="preserve">: </w:t>
            </w:r>
            <w:r w:rsidR="00354F8A">
              <w:rPr>
                <w:rFonts w:asciiTheme="minorHAnsi" w:hAnsiTheme="minorHAnsi" w:cstheme="minorHAnsi"/>
                <w:bCs/>
                <w:color w:val="auto"/>
                <w:sz w:val="22"/>
                <w:szCs w:val="22"/>
                <w:lang w:val="en-GB"/>
              </w:rPr>
              <w:t>10</w:t>
            </w:r>
            <w:r w:rsidR="00694DFF">
              <w:rPr>
                <w:rFonts w:asciiTheme="minorHAnsi" w:hAnsiTheme="minorHAnsi" w:cstheme="minorHAnsi"/>
                <w:bCs/>
                <w:color w:val="auto"/>
                <w:sz w:val="22"/>
                <w:szCs w:val="22"/>
                <w:lang w:val="en-GB"/>
              </w:rPr>
              <w:t xml:space="preserve"> (8 strengthened &amp; 2 established)</w:t>
            </w:r>
          </w:p>
        </w:tc>
        <w:tc>
          <w:tcPr>
            <w:tcW w:w="1024" w:type="pct"/>
            <w:shd w:val="clear" w:color="auto" w:fill="D9E2F3" w:themeFill="accent1" w:themeFillTint="33"/>
            <w:tcMar/>
          </w:tcPr>
          <w:p w:rsidRPr="008B28FE" w:rsidR="002F1CE2" w:rsidP="002F1CE2" w:rsidRDefault="0072067D" w14:paraId="0481E3F1" w14:textId="5EAF8BAC">
            <w:pPr>
              <w:spacing w:line="276" w:lineRule="auto"/>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Strong c</w:t>
            </w:r>
            <w:r w:rsidRPr="008B28FE" w:rsidR="002F1CE2">
              <w:rPr>
                <w:rFonts w:asciiTheme="minorHAnsi" w:hAnsiTheme="minorHAnsi" w:cstheme="minorHAnsi"/>
                <w:color w:val="auto"/>
                <w:sz w:val="22"/>
                <w:szCs w:val="22"/>
                <w:lang w:val="en-GB"/>
              </w:rPr>
              <w:t>oordination</w:t>
            </w:r>
            <w:r>
              <w:rPr>
                <w:rFonts w:asciiTheme="minorHAnsi" w:hAnsiTheme="minorHAnsi" w:cstheme="minorHAnsi"/>
                <w:color w:val="auto"/>
                <w:sz w:val="22"/>
                <w:szCs w:val="22"/>
                <w:lang w:val="en-GB"/>
              </w:rPr>
              <w:t>/collaboration</w:t>
            </w:r>
            <w:r w:rsidR="00B90C46">
              <w:rPr>
                <w:rFonts w:asciiTheme="minorHAnsi" w:hAnsiTheme="minorHAnsi" w:cstheme="minorHAnsi"/>
                <w:color w:val="auto"/>
                <w:sz w:val="22"/>
                <w:szCs w:val="22"/>
                <w:lang w:val="en-GB"/>
              </w:rPr>
              <w:t xml:space="preserve"> (National &amp; Regional level)</w:t>
            </w:r>
            <w:r w:rsidR="00354F8A">
              <w:rPr>
                <w:rFonts w:asciiTheme="minorHAnsi" w:hAnsiTheme="minorHAnsi" w:cstheme="minorHAnsi"/>
                <w:color w:val="auto"/>
                <w:sz w:val="22"/>
                <w:szCs w:val="22"/>
                <w:lang w:val="en-GB"/>
              </w:rPr>
              <w:t xml:space="preserve">, </w:t>
            </w:r>
            <w:r w:rsidRPr="008B28FE" w:rsidR="002F1CE2">
              <w:rPr>
                <w:rFonts w:asciiTheme="minorHAnsi" w:hAnsiTheme="minorHAnsi" w:cstheme="minorHAnsi"/>
                <w:color w:val="auto"/>
                <w:sz w:val="22"/>
                <w:szCs w:val="22"/>
                <w:lang w:val="en-GB"/>
              </w:rPr>
              <w:t>work plan</w:t>
            </w:r>
            <w:r w:rsidR="00354F8A">
              <w:rPr>
                <w:rFonts w:asciiTheme="minorHAnsi" w:hAnsiTheme="minorHAnsi" w:cstheme="minorHAnsi"/>
                <w:color w:val="auto"/>
                <w:sz w:val="22"/>
                <w:szCs w:val="22"/>
                <w:lang w:val="en-GB"/>
              </w:rPr>
              <w:t>s</w:t>
            </w:r>
            <w:r w:rsidR="00B90C46">
              <w:rPr>
                <w:rFonts w:asciiTheme="minorHAnsi" w:hAnsiTheme="minorHAnsi" w:cstheme="minorHAnsi"/>
                <w:color w:val="auto"/>
                <w:sz w:val="22"/>
                <w:szCs w:val="22"/>
                <w:lang w:val="en-GB"/>
              </w:rPr>
              <w:t>,</w:t>
            </w:r>
            <w:r w:rsidRPr="008B28FE" w:rsidR="002F1CE2">
              <w:rPr>
                <w:rFonts w:asciiTheme="minorHAnsi" w:hAnsiTheme="minorHAnsi" w:cstheme="minorHAnsi"/>
                <w:color w:val="auto"/>
                <w:sz w:val="22"/>
                <w:szCs w:val="22"/>
                <w:lang w:val="en-GB"/>
              </w:rPr>
              <w:t xml:space="preserve"> </w:t>
            </w:r>
            <w:r w:rsidR="000F154B">
              <w:rPr>
                <w:rFonts w:asciiTheme="minorHAnsi" w:hAnsiTheme="minorHAnsi" w:cstheme="minorHAnsi"/>
                <w:color w:val="auto"/>
                <w:sz w:val="22"/>
                <w:szCs w:val="22"/>
                <w:lang w:val="en-GB"/>
              </w:rPr>
              <w:t xml:space="preserve">activities </w:t>
            </w:r>
            <w:r w:rsidR="002F1CE2">
              <w:rPr>
                <w:rFonts w:asciiTheme="minorHAnsi" w:hAnsiTheme="minorHAnsi" w:cstheme="minorHAnsi"/>
                <w:color w:val="auto"/>
                <w:sz w:val="22"/>
                <w:szCs w:val="22"/>
                <w:lang w:val="en-GB"/>
              </w:rPr>
              <w:t>regular</w:t>
            </w:r>
            <w:r w:rsidR="000F154B">
              <w:rPr>
                <w:rFonts w:asciiTheme="minorHAnsi" w:hAnsiTheme="minorHAnsi" w:cstheme="minorHAnsi"/>
                <w:color w:val="auto"/>
                <w:sz w:val="22"/>
                <w:szCs w:val="22"/>
                <w:lang w:val="en-GB"/>
              </w:rPr>
              <w:t>ly</w:t>
            </w:r>
            <w:r w:rsidR="002F1CE2">
              <w:rPr>
                <w:rFonts w:asciiTheme="minorHAnsi" w:hAnsiTheme="minorHAnsi" w:cstheme="minorHAnsi"/>
                <w:color w:val="auto"/>
                <w:sz w:val="22"/>
                <w:szCs w:val="22"/>
                <w:lang w:val="en-GB"/>
              </w:rPr>
              <w:t xml:space="preserve"> updated to UNCT/HCT.</w:t>
            </w:r>
          </w:p>
        </w:tc>
        <w:tc>
          <w:tcPr>
            <w:tcW w:w="468" w:type="pct"/>
            <w:shd w:val="clear" w:color="auto" w:fill="D9E2F3" w:themeFill="accent1" w:themeFillTint="33"/>
            <w:tcMar/>
          </w:tcPr>
          <w:p w:rsidRPr="008B28FE" w:rsidR="002F1CE2" w:rsidP="002F1CE2" w:rsidRDefault="002F1CE2" w14:paraId="061235BF" w14:textId="1B07A04E">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Continuous</w:t>
            </w:r>
          </w:p>
        </w:tc>
        <w:tc>
          <w:tcPr>
            <w:tcW w:w="433" w:type="pct"/>
            <w:shd w:val="clear" w:color="auto" w:fill="D9E2F3" w:themeFill="accent1" w:themeFillTint="33"/>
            <w:tcMar/>
          </w:tcPr>
          <w:p w:rsidRPr="008B28FE" w:rsidR="002F1CE2" w:rsidP="002F1CE2" w:rsidRDefault="002F1CE2" w14:paraId="03A4A5C6" w14:textId="060D78C4">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N/A</w:t>
            </w:r>
          </w:p>
        </w:tc>
        <w:tc>
          <w:tcPr>
            <w:tcW w:w="796" w:type="pct"/>
            <w:shd w:val="clear" w:color="auto" w:fill="D9E2F3" w:themeFill="accent1" w:themeFillTint="33"/>
            <w:tcMar/>
          </w:tcPr>
          <w:p w:rsidRPr="008B28FE" w:rsidR="002F1CE2" w:rsidP="002F1CE2" w:rsidRDefault="002F1CE2" w14:paraId="5E78580C" w14:textId="77CB09A7">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 xml:space="preserve">National </w:t>
            </w:r>
            <w:r w:rsidR="00B90C46">
              <w:rPr>
                <w:rFonts w:asciiTheme="minorHAnsi" w:hAnsiTheme="minorHAnsi" w:cstheme="minorHAnsi"/>
                <w:color w:val="auto"/>
                <w:sz w:val="22"/>
                <w:szCs w:val="22"/>
                <w:lang w:val="en-GB"/>
              </w:rPr>
              <w:t xml:space="preserve">&amp; Regional </w:t>
            </w:r>
            <w:r w:rsidRPr="008B28FE">
              <w:rPr>
                <w:rFonts w:asciiTheme="minorHAnsi" w:hAnsiTheme="minorHAnsi" w:cstheme="minorHAnsi"/>
                <w:color w:val="auto"/>
                <w:sz w:val="22"/>
                <w:szCs w:val="22"/>
                <w:lang w:val="en-GB"/>
              </w:rPr>
              <w:t>PSEA Co-Chairs &amp; IA PSEA Coordinator</w:t>
            </w:r>
          </w:p>
        </w:tc>
      </w:tr>
      <w:tr w:rsidRPr="008B28FE" w:rsidR="001A0404" w:rsidTr="141D1BA1" w14:paraId="7F6B3711" w14:textId="77777777">
        <w:trPr>
          <w:trHeight w:val="233"/>
        </w:trPr>
        <w:tc>
          <w:tcPr>
            <w:tcW w:w="719" w:type="pct"/>
            <w:vMerge w:val="restart"/>
            <w:shd w:val="clear" w:color="auto" w:fill="D9E2F3" w:themeFill="accent1" w:themeFillTint="33"/>
            <w:tcMar/>
          </w:tcPr>
          <w:p w:rsidRPr="008B28FE" w:rsidR="001A0404" w:rsidP="002F33A8" w:rsidRDefault="001A0404" w14:paraId="2F8DEC68" w14:textId="05E0A0A0">
            <w:pPr>
              <w:spacing w:line="276" w:lineRule="auto"/>
              <w:rPr>
                <w:rFonts w:asciiTheme="minorHAnsi" w:hAnsiTheme="minorHAnsi" w:cstheme="minorHAnsi"/>
                <w:color w:val="auto"/>
                <w:sz w:val="22"/>
                <w:szCs w:val="22"/>
                <w:lang w:val="en-GB"/>
              </w:rPr>
            </w:pPr>
            <w:r w:rsidRPr="008B28FE">
              <w:rPr>
                <w:rFonts w:asciiTheme="minorHAnsi" w:hAnsiTheme="minorHAnsi" w:cstheme="minorBidi"/>
                <w:b/>
                <w:bCs/>
                <w:color w:val="auto"/>
                <w:sz w:val="22"/>
                <w:szCs w:val="22"/>
                <w:lang w:val="en-GB"/>
              </w:rPr>
              <w:t>Output 5.3</w:t>
            </w:r>
            <w:r w:rsidRPr="008B28FE">
              <w:rPr>
                <w:rFonts w:asciiTheme="minorHAnsi" w:hAnsiTheme="minorHAnsi" w:cstheme="minorBidi"/>
                <w:color w:val="auto"/>
                <w:sz w:val="22"/>
                <w:szCs w:val="22"/>
                <w:lang w:val="en-GB"/>
              </w:rPr>
              <w:t xml:space="preserve"> A full-time PSEA Coordinator (with medium to long-term secured funding) is in place</w:t>
            </w:r>
            <w:r>
              <w:rPr>
                <w:rFonts w:asciiTheme="minorHAnsi" w:hAnsiTheme="minorHAnsi" w:cstheme="minorBidi"/>
                <w:color w:val="auto"/>
                <w:sz w:val="22"/>
                <w:szCs w:val="22"/>
                <w:lang w:val="en-GB"/>
              </w:rPr>
              <w:t>.</w:t>
            </w:r>
          </w:p>
        </w:tc>
        <w:tc>
          <w:tcPr>
            <w:tcW w:w="942" w:type="pct"/>
            <w:vMerge w:val="restart"/>
            <w:shd w:val="clear" w:color="auto" w:fill="D9E2F3" w:themeFill="accent1" w:themeFillTint="33"/>
            <w:tcMar/>
          </w:tcPr>
          <w:p w:rsidRPr="008B28FE" w:rsidR="001A0404" w:rsidP="002F33A8" w:rsidRDefault="001A0404" w14:paraId="06D04121" w14:textId="77777777">
            <w:pPr>
              <w:pStyle w:val="ListParagraph"/>
              <w:tabs>
                <w:tab w:val="left" w:pos="319"/>
              </w:tabs>
              <w:spacing w:line="276" w:lineRule="auto"/>
              <w:ind w:left="0"/>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A</w:t>
            </w:r>
            <w:r w:rsidRPr="008B28FE">
              <w:rPr>
                <w:rFonts w:asciiTheme="minorHAnsi" w:hAnsiTheme="minorHAnsi" w:cstheme="minorHAnsi"/>
                <w:color w:val="auto"/>
                <w:sz w:val="22"/>
                <w:szCs w:val="22"/>
                <w:lang w:val="en-GB"/>
              </w:rPr>
              <w:t xml:space="preserve"> full-time PSEA Network Coordinator (with clear </w:t>
            </w:r>
            <w:proofErr w:type="spellStart"/>
            <w:r w:rsidRPr="008B28FE">
              <w:rPr>
                <w:rFonts w:asciiTheme="minorHAnsi" w:hAnsiTheme="minorHAnsi" w:cstheme="minorHAnsi"/>
                <w:color w:val="auto"/>
                <w:sz w:val="22"/>
                <w:szCs w:val="22"/>
                <w:lang w:val="en-GB"/>
              </w:rPr>
              <w:t>ToRs</w:t>
            </w:r>
            <w:proofErr w:type="spellEnd"/>
            <w:r w:rsidRPr="008B28FE">
              <w:rPr>
                <w:rFonts w:asciiTheme="minorHAnsi" w:hAnsiTheme="minorHAnsi" w:cstheme="minorHAnsi"/>
                <w:color w:val="auto"/>
                <w:sz w:val="22"/>
                <w:szCs w:val="22"/>
                <w:lang w:val="en-GB"/>
              </w:rPr>
              <w:t>)</w:t>
            </w:r>
            <w:r>
              <w:rPr>
                <w:rFonts w:asciiTheme="minorHAnsi" w:hAnsiTheme="minorHAnsi" w:cstheme="minorHAnsi"/>
                <w:color w:val="auto"/>
                <w:sz w:val="22"/>
                <w:szCs w:val="22"/>
                <w:lang w:val="en-GB"/>
              </w:rPr>
              <w:t xml:space="preserve"> deployed.</w:t>
            </w:r>
          </w:p>
          <w:p w:rsidRPr="008B28FE" w:rsidR="001A0404" w:rsidP="00503915" w:rsidRDefault="001A0404" w14:paraId="5AC350CB" w14:textId="7E5F37E5">
            <w:pPr>
              <w:pStyle w:val="ListParagraph"/>
              <w:tabs>
                <w:tab w:val="left" w:pos="319"/>
              </w:tabs>
              <w:spacing w:line="276" w:lineRule="auto"/>
              <w:ind w:left="0"/>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PSEA in</w:t>
            </w:r>
            <w:r>
              <w:rPr>
                <w:rFonts w:asciiTheme="minorHAnsi" w:hAnsiTheme="minorHAnsi" w:cstheme="minorHAnsi"/>
                <w:color w:val="auto"/>
                <w:sz w:val="22"/>
                <w:szCs w:val="22"/>
                <w:lang w:val="en-GB"/>
              </w:rPr>
              <w:t>tegrated</w:t>
            </w:r>
            <w:r w:rsidRPr="008B28FE">
              <w:rPr>
                <w:rFonts w:asciiTheme="minorHAnsi" w:hAnsiTheme="minorHAnsi" w:cstheme="minorHAnsi"/>
                <w:color w:val="auto"/>
                <w:sz w:val="22"/>
                <w:szCs w:val="22"/>
                <w:lang w:val="en-GB"/>
              </w:rPr>
              <w:t xml:space="preserve"> </w:t>
            </w:r>
            <w:r>
              <w:rPr>
                <w:rFonts w:asciiTheme="minorHAnsi" w:hAnsiTheme="minorHAnsi" w:cstheme="minorHAnsi"/>
                <w:color w:val="auto"/>
                <w:sz w:val="22"/>
                <w:szCs w:val="22"/>
                <w:lang w:val="en-GB"/>
              </w:rPr>
              <w:t xml:space="preserve">in </w:t>
            </w:r>
            <w:r w:rsidRPr="008B28FE">
              <w:rPr>
                <w:rFonts w:asciiTheme="minorHAnsi" w:hAnsiTheme="minorHAnsi" w:cstheme="minorHAnsi"/>
                <w:color w:val="auto"/>
                <w:sz w:val="22"/>
                <w:szCs w:val="22"/>
                <w:lang w:val="en-GB"/>
              </w:rPr>
              <w:t>the Humanitarian Response Plan.</w:t>
            </w:r>
          </w:p>
        </w:tc>
        <w:tc>
          <w:tcPr>
            <w:tcW w:w="618" w:type="pct"/>
            <w:vMerge w:val="restart"/>
            <w:shd w:val="clear" w:color="auto" w:fill="D9E2F3" w:themeFill="accent1" w:themeFillTint="33"/>
            <w:tcMar/>
          </w:tcPr>
          <w:p w:rsidR="001A0404" w:rsidP="00337FFD" w:rsidRDefault="001A0404" w14:paraId="2FB37267" w14:textId="43FED5A8">
            <w:pPr>
              <w:spacing w:line="276" w:lineRule="auto"/>
              <w:rPr>
                <w:rFonts w:asciiTheme="minorHAnsi" w:hAnsiTheme="minorHAnsi" w:cstheme="minorHAnsi"/>
                <w:bCs/>
                <w:color w:val="auto"/>
                <w:szCs w:val="22"/>
                <w:lang w:val="en-GB"/>
              </w:rPr>
            </w:pPr>
            <w:r>
              <w:rPr>
                <w:rFonts w:asciiTheme="minorHAnsi" w:hAnsiTheme="minorHAnsi" w:cstheme="minorHAnsi"/>
                <w:bCs/>
                <w:color w:val="auto"/>
                <w:sz w:val="22"/>
                <w:szCs w:val="22"/>
                <w:lang w:val="en-GB"/>
              </w:rPr>
              <w:t xml:space="preserve">Baseline 2023: </w:t>
            </w:r>
            <w:r w:rsidRPr="00B367C9">
              <w:rPr>
                <w:rFonts w:asciiTheme="minorHAnsi" w:hAnsiTheme="minorHAnsi" w:cstheme="minorHAnsi"/>
                <w:bCs/>
                <w:color w:val="auto"/>
                <w:szCs w:val="22"/>
                <w:lang w:val="en-GB"/>
              </w:rPr>
              <w:t>Yes</w:t>
            </w:r>
          </w:p>
          <w:p w:rsidR="001A0404" w:rsidP="00337FFD" w:rsidRDefault="001A0404" w14:paraId="6AF13EB0" w14:textId="77777777">
            <w:pPr>
              <w:spacing w:line="276" w:lineRule="auto"/>
              <w:rPr>
                <w:rFonts w:asciiTheme="minorHAnsi" w:hAnsiTheme="minorHAnsi" w:cstheme="minorHAnsi"/>
                <w:bCs/>
                <w:color w:val="auto"/>
                <w:sz w:val="22"/>
                <w:szCs w:val="22"/>
                <w:lang w:val="en-GB"/>
              </w:rPr>
            </w:pPr>
          </w:p>
          <w:p w:rsidRPr="008B28FE" w:rsidR="001A0404" w:rsidP="00C017CF" w:rsidRDefault="001A0404" w14:paraId="0A91B808" w14:textId="12A8B1D8">
            <w:pPr>
              <w:spacing w:line="276" w:lineRule="auto"/>
              <w:rPr>
                <w:rFonts w:asciiTheme="minorHAnsi" w:hAnsiTheme="minorHAnsi" w:cstheme="minorHAnsi"/>
                <w:color w:val="auto"/>
                <w:sz w:val="22"/>
                <w:szCs w:val="22"/>
                <w:lang w:val="en-GB"/>
              </w:rPr>
            </w:pPr>
            <w:r>
              <w:rPr>
                <w:rFonts w:asciiTheme="minorHAnsi" w:hAnsiTheme="minorHAnsi" w:cstheme="minorHAnsi"/>
                <w:bCs/>
                <w:color w:val="auto"/>
                <w:sz w:val="22"/>
                <w:szCs w:val="22"/>
                <w:lang w:val="en-GB"/>
              </w:rPr>
              <w:t>Targe 2024</w:t>
            </w:r>
            <w:r w:rsidRPr="00B367C9">
              <w:rPr>
                <w:rFonts w:asciiTheme="minorHAnsi" w:hAnsiTheme="minorHAnsi" w:cstheme="minorHAnsi"/>
                <w:bCs/>
                <w:color w:val="auto"/>
                <w:szCs w:val="22"/>
                <w:lang w:val="en-GB"/>
              </w:rPr>
              <w:t>Yes</w:t>
            </w:r>
          </w:p>
        </w:tc>
        <w:tc>
          <w:tcPr>
            <w:tcW w:w="1024" w:type="pct"/>
            <w:shd w:val="clear" w:color="auto" w:fill="D9E2F3" w:themeFill="accent1" w:themeFillTint="33"/>
            <w:tcMar/>
          </w:tcPr>
          <w:p w:rsidRPr="008B28FE" w:rsidR="001A0404" w:rsidP="002F33A8" w:rsidRDefault="001A0404" w14:paraId="134DBED6" w14:textId="5E2B51DB">
            <w:pPr>
              <w:spacing w:line="276" w:lineRule="auto"/>
              <w:rPr>
                <w:rFonts w:asciiTheme="minorHAnsi" w:hAnsiTheme="minorHAnsi" w:cstheme="minorHAnsi"/>
                <w:color w:val="auto"/>
                <w:sz w:val="22"/>
                <w:szCs w:val="22"/>
                <w:lang w:val="en-GB"/>
              </w:rPr>
            </w:pPr>
            <w:r w:rsidRPr="00B367C9">
              <w:rPr>
                <w:rFonts w:asciiTheme="minorHAnsi" w:hAnsiTheme="minorHAnsi" w:cstheme="minorBidi"/>
                <w:color w:val="auto"/>
                <w:szCs w:val="22"/>
                <w:lang w:val="en-GB"/>
              </w:rPr>
              <w:t>Provides day-to-day technical support and expertise to the inter-agency PSEA Network.</w:t>
            </w:r>
          </w:p>
        </w:tc>
        <w:tc>
          <w:tcPr>
            <w:tcW w:w="468" w:type="pct"/>
            <w:vMerge w:val="restart"/>
            <w:shd w:val="clear" w:color="auto" w:fill="D9E2F3" w:themeFill="accent1" w:themeFillTint="33"/>
            <w:tcMar/>
          </w:tcPr>
          <w:p w:rsidRPr="008B28FE" w:rsidR="001A0404" w:rsidP="002F33A8" w:rsidRDefault="001A0404" w14:paraId="289EC680" w14:textId="61832CED">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Continuous</w:t>
            </w:r>
          </w:p>
        </w:tc>
        <w:tc>
          <w:tcPr>
            <w:tcW w:w="433" w:type="pct"/>
            <w:vMerge w:val="restart"/>
            <w:shd w:val="clear" w:color="auto" w:fill="D9E2F3" w:themeFill="accent1" w:themeFillTint="33"/>
            <w:tcMar/>
          </w:tcPr>
          <w:p w:rsidRPr="008B28FE" w:rsidR="001A0404" w:rsidP="002F33A8" w:rsidRDefault="001A0404" w14:paraId="6E31DD29" w14:textId="7C4E057C">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USD 250,000</w:t>
            </w:r>
          </w:p>
        </w:tc>
        <w:tc>
          <w:tcPr>
            <w:tcW w:w="796" w:type="pct"/>
            <w:vMerge w:val="restart"/>
            <w:shd w:val="clear" w:color="auto" w:fill="D9E2F3" w:themeFill="accent1" w:themeFillTint="33"/>
            <w:tcMar/>
          </w:tcPr>
          <w:p w:rsidRPr="008B28FE" w:rsidR="001A0404" w:rsidP="002F33A8" w:rsidRDefault="001A0404" w14:paraId="09FE64BC" w14:textId="4E343C05">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RCO and Designated Agency</w:t>
            </w:r>
          </w:p>
        </w:tc>
      </w:tr>
      <w:tr w:rsidRPr="00B367C9" w:rsidR="001A0404" w:rsidTr="141D1BA1" w14:paraId="6FDD48E9" w14:textId="77777777">
        <w:trPr>
          <w:trHeight w:val="1636"/>
        </w:trPr>
        <w:tc>
          <w:tcPr>
            <w:tcW w:w="719" w:type="pct"/>
            <w:vMerge/>
            <w:tcMar/>
          </w:tcPr>
          <w:p w:rsidRPr="008B28FE" w:rsidR="001A0404" w:rsidP="001E2879" w:rsidRDefault="001A0404" w14:paraId="2D893141" w14:textId="77777777">
            <w:pPr>
              <w:spacing w:line="276" w:lineRule="auto"/>
              <w:rPr>
                <w:rFonts w:asciiTheme="minorHAnsi" w:hAnsiTheme="minorHAnsi" w:cstheme="minorHAnsi"/>
                <w:sz w:val="22"/>
                <w:szCs w:val="22"/>
                <w:lang w:val="en-GB"/>
              </w:rPr>
            </w:pPr>
          </w:p>
        </w:tc>
        <w:tc>
          <w:tcPr>
            <w:tcW w:w="942" w:type="pct"/>
            <w:vMerge/>
            <w:tcMar/>
          </w:tcPr>
          <w:p w:rsidRPr="008B28FE" w:rsidR="001A0404" w:rsidP="00503915" w:rsidRDefault="001A0404" w14:paraId="033365F4" w14:textId="5F16BFFD">
            <w:pPr>
              <w:pStyle w:val="ListParagraph"/>
              <w:tabs>
                <w:tab w:val="left" w:pos="319"/>
              </w:tabs>
              <w:spacing w:line="276" w:lineRule="auto"/>
              <w:ind w:left="0"/>
              <w:rPr>
                <w:rFonts w:asciiTheme="minorHAnsi" w:hAnsiTheme="minorHAnsi" w:cstheme="minorHAnsi"/>
                <w:color w:val="auto"/>
                <w:sz w:val="22"/>
                <w:szCs w:val="22"/>
                <w:lang w:val="en-GB"/>
              </w:rPr>
            </w:pPr>
          </w:p>
        </w:tc>
        <w:tc>
          <w:tcPr>
            <w:tcW w:w="618" w:type="pct"/>
            <w:vMerge/>
            <w:tcMar/>
          </w:tcPr>
          <w:p w:rsidRPr="008B28FE" w:rsidR="001A0404" w:rsidP="001E2879" w:rsidRDefault="001A0404" w14:paraId="65DB0539" w14:textId="7E2184EF">
            <w:pPr>
              <w:spacing w:line="276" w:lineRule="auto"/>
              <w:rPr>
                <w:rFonts w:asciiTheme="minorHAnsi" w:hAnsiTheme="minorHAnsi" w:cstheme="minorHAnsi"/>
                <w:color w:val="auto"/>
                <w:sz w:val="22"/>
                <w:szCs w:val="22"/>
                <w:lang w:val="en-GB"/>
              </w:rPr>
            </w:pPr>
          </w:p>
        </w:tc>
        <w:tc>
          <w:tcPr>
            <w:tcW w:w="1024" w:type="pct"/>
            <w:shd w:val="clear" w:color="auto" w:fill="D9E2F3" w:themeFill="accent1" w:themeFillTint="33"/>
            <w:tcMar/>
          </w:tcPr>
          <w:p w:rsidRPr="00B367C9" w:rsidR="001A0404" w:rsidP="001E2879" w:rsidRDefault="001A0404" w14:paraId="1E6455C5" w14:textId="3A004342">
            <w:pPr>
              <w:spacing w:line="276" w:lineRule="auto"/>
              <w:rPr>
                <w:rFonts w:asciiTheme="minorHAnsi" w:hAnsiTheme="minorHAnsi" w:cstheme="minorHAnsi"/>
                <w:color w:val="auto"/>
                <w:sz w:val="22"/>
                <w:szCs w:val="22"/>
              </w:rPr>
            </w:pPr>
            <w:r w:rsidRPr="00265A92">
              <w:rPr>
                <w:rFonts w:asciiTheme="minorHAnsi" w:hAnsiTheme="minorHAnsi" w:cstheme="minorHAnsi"/>
                <w:color w:val="auto"/>
                <w:sz w:val="22"/>
                <w:szCs w:val="22"/>
                <w:lang w:val="en-GB"/>
              </w:rPr>
              <w:t>The PSEA Coordinator takes an active lead in supporting senior leadership and PSEA Network co- chairs at the National and regional level.</w:t>
            </w:r>
          </w:p>
        </w:tc>
        <w:tc>
          <w:tcPr>
            <w:tcW w:w="468" w:type="pct"/>
            <w:vMerge/>
            <w:tcMar/>
          </w:tcPr>
          <w:p w:rsidRPr="00B367C9" w:rsidR="001A0404" w:rsidP="001E2879" w:rsidRDefault="001A0404" w14:paraId="0A3B2CED" w14:textId="49D89B49">
            <w:pPr>
              <w:spacing w:line="276" w:lineRule="auto"/>
              <w:rPr>
                <w:rFonts w:asciiTheme="minorHAnsi" w:hAnsiTheme="minorHAnsi" w:cstheme="minorHAnsi"/>
                <w:color w:val="auto"/>
                <w:sz w:val="22"/>
                <w:szCs w:val="22"/>
              </w:rPr>
            </w:pPr>
          </w:p>
        </w:tc>
        <w:tc>
          <w:tcPr>
            <w:tcW w:w="433" w:type="pct"/>
            <w:vMerge/>
            <w:tcMar/>
          </w:tcPr>
          <w:p w:rsidRPr="00B367C9" w:rsidR="001A0404" w:rsidP="001E2879" w:rsidRDefault="001A0404" w14:paraId="1B374915" w14:textId="15CA116B">
            <w:pPr>
              <w:spacing w:line="276" w:lineRule="auto"/>
              <w:rPr>
                <w:rFonts w:asciiTheme="minorHAnsi" w:hAnsiTheme="minorHAnsi" w:cstheme="minorHAnsi"/>
                <w:color w:val="auto"/>
                <w:sz w:val="22"/>
                <w:szCs w:val="22"/>
              </w:rPr>
            </w:pPr>
          </w:p>
        </w:tc>
        <w:tc>
          <w:tcPr>
            <w:tcW w:w="796" w:type="pct"/>
            <w:vMerge/>
            <w:tcMar/>
          </w:tcPr>
          <w:p w:rsidRPr="00B367C9" w:rsidR="001A0404" w:rsidP="001E2879" w:rsidRDefault="001A0404" w14:paraId="32FB5AF5" w14:textId="002A64E8">
            <w:pPr>
              <w:spacing w:line="276" w:lineRule="auto"/>
              <w:rPr>
                <w:rFonts w:asciiTheme="minorHAnsi" w:hAnsiTheme="minorHAnsi" w:cstheme="minorHAnsi"/>
                <w:color w:val="auto"/>
                <w:sz w:val="22"/>
                <w:szCs w:val="22"/>
              </w:rPr>
            </w:pPr>
          </w:p>
        </w:tc>
      </w:tr>
      <w:tr w:rsidRPr="00B367C9" w:rsidR="001A0404" w:rsidTr="141D1BA1" w14:paraId="092DE7C0" w14:textId="77777777">
        <w:trPr>
          <w:trHeight w:val="2780"/>
        </w:trPr>
        <w:tc>
          <w:tcPr>
            <w:tcW w:w="719" w:type="pct"/>
            <w:vMerge/>
            <w:tcBorders/>
            <w:tcMar/>
          </w:tcPr>
          <w:p w:rsidRPr="00B367C9" w:rsidR="001A0404" w:rsidP="001E2879" w:rsidRDefault="001A0404" w14:paraId="45CF5FC6" w14:textId="77777777">
            <w:pPr>
              <w:spacing w:line="276" w:lineRule="auto"/>
              <w:rPr>
                <w:rFonts w:asciiTheme="minorHAnsi" w:hAnsiTheme="minorHAnsi" w:cstheme="minorHAnsi"/>
                <w:sz w:val="22"/>
                <w:szCs w:val="22"/>
              </w:rPr>
            </w:pPr>
          </w:p>
        </w:tc>
        <w:tc>
          <w:tcPr>
            <w:tcW w:w="942" w:type="pct"/>
            <w:vMerge/>
            <w:tcBorders/>
            <w:tcMar/>
          </w:tcPr>
          <w:p w:rsidRPr="00B367C9" w:rsidR="001A0404" w:rsidP="00503915" w:rsidRDefault="001A0404" w14:paraId="3F9A0313" w14:textId="53FD9229">
            <w:pPr>
              <w:pStyle w:val="ListParagraph"/>
              <w:tabs>
                <w:tab w:val="left" w:pos="319"/>
              </w:tabs>
              <w:spacing w:line="276" w:lineRule="auto"/>
              <w:ind w:left="0"/>
              <w:rPr>
                <w:rFonts w:asciiTheme="minorHAnsi" w:hAnsiTheme="minorHAnsi" w:cstheme="minorHAnsi"/>
                <w:color w:val="auto"/>
                <w:sz w:val="22"/>
                <w:szCs w:val="22"/>
                <w:highlight w:val="cyan"/>
              </w:rPr>
            </w:pPr>
          </w:p>
        </w:tc>
        <w:tc>
          <w:tcPr>
            <w:tcW w:w="618" w:type="pct"/>
            <w:vMerge/>
            <w:tcBorders/>
            <w:tcMar/>
          </w:tcPr>
          <w:p w:rsidRPr="00B367C9" w:rsidR="001A0404" w:rsidP="001E2879" w:rsidRDefault="001A0404" w14:paraId="1274C912" w14:textId="075EC03F">
            <w:pPr>
              <w:spacing w:line="276" w:lineRule="auto"/>
              <w:rPr>
                <w:rFonts w:asciiTheme="minorHAnsi" w:hAnsiTheme="minorHAnsi" w:cstheme="minorHAnsi"/>
                <w:color w:val="auto"/>
                <w:sz w:val="22"/>
                <w:szCs w:val="22"/>
              </w:rPr>
            </w:pPr>
          </w:p>
        </w:tc>
        <w:tc>
          <w:tcPr>
            <w:tcW w:w="1024" w:type="pct"/>
            <w:tcBorders>
              <w:bottom w:val="single" w:color="auto" w:sz="4" w:space="0"/>
            </w:tcBorders>
            <w:shd w:val="clear" w:color="auto" w:fill="D9E2F3" w:themeFill="accent1" w:themeFillTint="33"/>
            <w:tcMar/>
          </w:tcPr>
          <w:p w:rsidRPr="00B367C9" w:rsidR="001A0404" w:rsidP="001E2879" w:rsidRDefault="001A0404" w14:paraId="255270DC" w14:textId="4BEBF730">
            <w:pPr>
              <w:spacing w:line="276" w:lineRule="auto"/>
              <w:rPr>
                <w:rFonts w:asciiTheme="minorHAnsi" w:hAnsiTheme="minorHAnsi" w:cstheme="minorHAnsi"/>
                <w:color w:val="auto"/>
                <w:sz w:val="22"/>
                <w:szCs w:val="22"/>
              </w:rPr>
            </w:pPr>
            <w:r w:rsidRPr="00265A92">
              <w:rPr>
                <w:rFonts w:asciiTheme="minorHAnsi" w:hAnsiTheme="minorHAnsi" w:cstheme="minorHAnsi"/>
                <w:color w:val="auto"/>
                <w:sz w:val="22"/>
                <w:szCs w:val="22"/>
                <w:lang w:val="en-GB"/>
              </w:rPr>
              <w:t>On request, the PSEA Coordinator provides expert guidance and technical support to Network members and other relevant entities operating in the context to strengthen their internal PSEA programs in line with good practice and standards</w:t>
            </w:r>
            <w:r>
              <w:rPr>
                <w:rFonts w:asciiTheme="minorHAnsi" w:hAnsiTheme="minorHAnsi" w:cstheme="minorHAnsi"/>
                <w:color w:val="auto"/>
                <w:sz w:val="22"/>
                <w:szCs w:val="22"/>
                <w:lang w:val="en-GB"/>
              </w:rPr>
              <w:t>.</w:t>
            </w:r>
          </w:p>
        </w:tc>
        <w:tc>
          <w:tcPr>
            <w:tcW w:w="468" w:type="pct"/>
            <w:vMerge/>
            <w:tcBorders/>
            <w:tcMar/>
          </w:tcPr>
          <w:p w:rsidRPr="00B367C9" w:rsidR="001A0404" w:rsidP="001E2879" w:rsidRDefault="001A0404" w14:paraId="66C08009" w14:textId="0908D324">
            <w:pPr>
              <w:spacing w:line="276" w:lineRule="auto"/>
              <w:rPr>
                <w:rFonts w:asciiTheme="minorHAnsi" w:hAnsiTheme="minorHAnsi" w:cstheme="minorHAnsi"/>
                <w:color w:val="auto"/>
                <w:sz w:val="22"/>
                <w:szCs w:val="22"/>
              </w:rPr>
            </w:pPr>
          </w:p>
        </w:tc>
        <w:tc>
          <w:tcPr>
            <w:tcW w:w="433" w:type="pct"/>
            <w:vMerge/>
            <w:tcBorders/>
            <w:tcMar/>
          </w:tcPr>
          <w:p w:rsidRPr="00B367C9" w:rsidR="001A0404" w:rsidP="001E2879" w:rsidRDefault="001A0404" w14:paraId="01FCCA7E" w14:textId="3298B1C5">
            <w:pPr>
              <w:spacing w:line="276" w:lineRule="auto"/>
              <w:rPr>
                <w:rFonts w:asciiTheme="minorHAnsi" w:hAnsiTheme="minorHAnsi" w:cstheme="minorHAnsi"/>
                <w:color w:val="auto"/>
                <w:sz w:val="22"/>
                <w:szCs w:val="22"/>
              </w:rPr>
            </w:pPr>
          </w:p>
        </w:tc>
        <w:tc>
          <w:tcPr>
            <w:tcW w:w="796" w:type="pct"/>
            <w:vMerge/>
            <w:tcBorders/>
            <w:tcMar/>
          </w:tcPr>
          <w:p w:rsidRPr="00B367C9" w:rsidR="001A0404" w:rsidP="001E2879" w:rsidRDefault="001A0404" w14:paraId="59F0E27E" w14:textId="26E8940E">
            <w:pPr>
              <w:spacing w:line="276" w:lineRule="auto"/>
              <w:rPr>
                <w:rFonts w:asciiTheme="minorHAnsi" w:hAnsiTheme="minorHAnsi" w:cstheme="minorHAnsi"/>
                <w:color w:val="auto"/>
                <w:sz w:val="22"/>
                <w:szCs w:val="22"/>
              </w:rPr>
            </w:pPr>
          </w:p>
        </w:tc>
      </w:tr>
      <w:tr w:rsidRPr="00B367C9" w:rsidR="00E06CD4" w:rsidTr="141D1BA1" w14:paraId="1BB87DF0" w14:textId="77777777">
        <w:trPr>
          <w:trHeight w:val="1790"/>
        </w:trPr>
        <w:tc>
          <w:tcPr>
            <w:tcW w:w="719" w:type="pct"/>
            <w:tcBorders>
              <w:bottom w:val="single" w:color="auto" w:sz="4" w:space="0"/>
            </w:tcBorders>
            <w:shd w:val="clear" w:color="auto" w:fill="D9E2F3" w:themeFill="accent1" w:themeFillTint="33"/>
            <w:tcMar/>
          </w:tcPr>
          <w:p w:rsidRPr="00B367C9" w:rsidR="00E06CD4" w:rsidP="001E2879" w:rsidRDefault="00E06CD4" w14:paraId="2C413173" w14:textId="77777777">
            <w:pPr>
              <w:spacing w:line="276" w:lineRule="auto"/>
              <w:rPr>
                <w:rFonts w:asciiTheme="minorHAnsi" w:hAnsiTheme="minorHAnsi" w:cstheme="minorHAnsi"/>
                <w:szCs w:val="22"/>
              </w:rPr>
            </w:pPr>
          </w:p>
        </w:tc>
        <w:tc>
          <w:tcPr>
            <w:tcW w:w="942" w:type="pct"/>
            <w:tcBorders>
              <w:bottom w:val="single" w:color="auto" w:sz="4" w:space="0"/>
            </w:tcBorders>
            <w:shd w:val="clear" w:color="auto" w:fill="D9E2F3" w:themeFill="accent1" w:themeFillTint="33"/>
            <w:tcMar/>
          </w:tcPr>
          <w:p w:rsidRPr="00B367C9" w:rsidR="00E06CD4" w:rsidP="00503915" w:rsidRDefault="00E06CD4" w14:paraId="5C12DCEC" w14:textId="77777777">
            <w:pPr>
              <w:pStyle w:val="ListParagraph"/>
              <w:tabs>
                <w:tab w:val="left" w:pos="319"/>
              </w:tabs>
              <w:spacing w:line="276" w:lineRule="auto"/>
              <w:ind w:left="0"/>
              <w:rPr>
                <w:rFonts w:asciiTheme="minorHAnsi" w:hAnsiTheme="minorHAnsi" w:cstheme="minorHAnsi"/>
                <w:color w:val="auto"/>
                <w:szCs w:val="22"/>
                <w:highlight w:val="cyan"/>
              </w:rPr>
            </w:pPr>
          </w:p>
        </w:tc>
        <w:tc>
          <w:tcPr>
            <w:tcW w:w="618" w:type="pct"/>
            <w:tcBorders>
              <w:bottom w:val="single" w:color="auto" w:sz="4" w:space="0"/>
            </w:tcBorders>
            <w:shd w:val="clear" w:color="auto" w:fill="D9E2F3" w:themeFill="accent1" w:themeFillTint="33"/>
            <w:tcMar/>
          </w:tcPr>
          <w:p w:rsidRPr="00B367C9" w:rsidR="00E06CD4" w:rsidP="001E2879" w:rsidRDefault="00E06CD4" w14:paraId="5AB222E6" w14:textId="77777777">
            <w:pPr>
              <w:spacing w:line="276" w:lineRule="auto"/>
              <w:rPr>
                <w:rFonts w:asciiTheme="minorHAnsi" w:hAnsiTheme="minorHAnsi" w:cstheme="minorHAnsi"/>
                <w:color w:val="auto"/>
                <w:szCs w:val="22"/>
              </w:rPr>
            </w:pPr>
          </w:p>
        </w:tc>
        <w:tc>
          <w:tcPr>
            <w:tcW w:w="1024" w:type="pct"/>
            <w:tcBorders>
              <w:bottom w:val="single" w:color="auto" w:sz="4" w:space="0"/>
            </w:tcBorders>
            <w:shd w:val="clear" w:color="auto" w:fill="D9E2F3" w:themeFill="accent1" w:themeFillTint="33"/>
            <w:tcMar/>
          </w:tcPr>
          <w:p w:rsidRPr="00265A92" w:rsidR="00E06CD4" w:rsidP="001E2879" w:rsidRDefault="00E06CD4" w14:paraId="7EF1B13C" w14:textId="6C992E18">
            <w:pPr>
              <w:spacing w:line="276" w:lineRule="auto"/>
              <w:rPr>
                <w:rFonts w:asciiTheme="minorHAnsi" w:hAnsiTheme="minorHAnsi" w:cstheme="minorHAnsi"/>
                <w:color w:val="auto"/>
                <w:szCs w:val="22"/>
                <w:lang w:val="en-GB"/>
              </w:rPr>
            </w:pPr>
            <w:r>
              <w:rPr>
                <w:rFonts w:asciiTheme="minorHAnsi" w:hAnsiTheme="minorHAnsi" w:cstheme="minorHAnsi"/>
                <w:color w:val="auto"/>
                <w:szCs w:val="22"/>
                <w:lang w:val="en-GB"/>
              </w:rPr>
              <w:t>Present the workplan to UNCT and HCT and provide a regular update on its implementation</w:t>
            </w:r>
          </w:p>
        </w:tc>
        <w:tc>
          <w:tcPr>
            <w:tcW w:w="468" w:type="pct"/>
            <w:tcBorders>
              <w:bottom w:val="single" w:color="auto" w:sz="4" w:space="0"/>
            </w:tcBorders>
            <w:shd w:val="clear" w:color="auto" w:fill="D9E2F3" w:themeFill="accent1" w:themeFillTint="33"/>
            <w:tcMar/>
          </w:tcPr>
          <w:p w:rsidRPr="00B367C9" w:rsidR="00E06CD4" w:rsidP="001E2879" w:rsidRDefault="00E06CD4" w14:paraId="19294947" w14:textId="1109E7C5">
            <w:pPr>
              <w:spacing w:line="276" w:lineRule="auto"/>
              <w:rPr>
                <w:rFonts w:asciiTheme="minorHAnsi" w:hAnsiTheme="minorHAnsi" w:cstheme="minorHAnsi"/>
                <w:color w:val="auto"/>
                <w:szCs w:val="22"/>
              </w:rPr>
            </w:pPr>
            <w:r>
              <w:rPr>
                <w:rFonts w:asciiTheme="minorHAnsi" w:hAnsiTheme="minorHAnsi" w:cstheme="minorHAnsi"/>
                <w:color w:val="auto"/>
                <w:szCs w:val="22"/>
              </w:rPr>
              <w:t>Quarterly</w:t>
            </w:r>
          </w:p>
        </w:tc>
        <w:tc>
          <w:tcPr>
            <w:tcW w:w="433" w:type="pct"/>
            <w:tcBorders>
              <w:bottom w:val="single" w:color="auto" w:sz="4" w:space="0"/>
            </w:tcBorders>
            <w:shd w:val="clear" w:color="auto" w:fill="D9E2F3" w:themeFill="accent1" w:themeFillTint="33"/>
            <w:tcMar/>
          </w:tcPr>
          <w:p w:rsidRPr="00B367C9" w:rsidR="00E06CD4" w:rsidP="001E2879" w:rsidRDefault="00E06CD4" w14:paraId="5FECF3A5" w14:textId="0D424C53">
            <w:pPr>
              <w:spacing w:line="276" w:lineRule="auto"/>
              <w:rPr>
                <w:rFonts w:asciiTheme="minorHAnsi" w:hAnsiTheme="minorHAnsi" w:cstheme="minorHAnsi"/>
                <w:color w:val="auto"/>
                <w:szCs w:val="22"/>
              </w:rPr>
            </w:pPr>
            <w:r>
              <w:rPr>
                <w:rFonts w:asciiTheme="minorHAnsi" w:hAnsiTheme="minorHAnsi" w:cstheme="minorHAnsi"/>
                <w:color w:val="auto"/>
                <w:szCs w:val="22"/>
              </w:rPr>
              <w:t>N/A</w:t>
            </w:r>
          </w:p>
        </w:tc>
        <w:tc>
          <w:tcPr>
            <w:tcW w:w="796" w:type="pct"/>
            <w:tcBorders>
              <w:bottom w:val="single" w:color="auto" w:sz="4" w:space="0"/>
            </w:tcBorders>
            <w:shd w:val="clear" w:color="auto" w:fill="D9E2F3" w:themeFill="accent1" w:themeFillTint="33"/>
            <w:tcMar/>
          </w:tcPr>
          <w:p w:rsidR="00E06CD4" w:rsidP="001E2879" w:rsidRDefault="00E06CD4" w14:paraId="47E676D5" w14:textId="77777777">
            <w:pPr>
              <w:spacing w:line="276" w:lineRule="auto"/>
              <w:rPr>
                <w:rFonts w:asciiTheme="minorHAnsi" w:hAnsiTheme="minorHAnsi" w:cstheme="minorHAnsi"/>
                <w:color w:val="auto"/>
                <w:szCs w:val="22"/>
              </w:rPr>
            </w:pPr>
            <w:r>
              <w:rPr>
                <w:rFonts w:asciiTheme="minorHAnsi" w:hAnsiTheme="minorHAnsi" w:cstheme="minorHAnsi"/>
                <w:color w:val="auto"/>
                <w:szCs w:val="22"/>
              </w:rPr>
              <w:t>National co-chairs</w:t>
            </w:r>
          </w:p>
          <w:p w:rsidRPr="00B367C9" w:rsidR="00E06CD4" w:rsidP="001E2879" w:rsidRDefault="00E06CD4" w14:paraId="204BEC64" w14:textId="1AB9EF2C">
            <w:pPr>
              <w:spacing w:line="276" w:lineRule="auto"/>
              <w:rPr>
                <w:rFonts w:asciiTheme="minorHAnsi" w:hAnsiTheme="minorHAnsi" w:cstheme="minorHAnsi"/>
                <w:color w:val="auto"/>
                <w:szCs w:val="22"/>
              </w:rPr>
            </w:pPr>
            <w:r>
              <w:rPr>
                <w:rFonts w:asciiTheme="minorHAnsi" w:hAnsiTheme="minorHAnsi" w:cstheme="minorHAnsi"/>
                <w:color w:val="auto"/>
                <w:szCs w:val="22"/>
              </w:rPr>
              <w:t>IA PSEA coordinator</w:t>
            </w:r>
          </w:p>
        </w:tc>
      </w:tr>
      <w:tr w:rsidRPr="008B28FE" w:rsidR="002F33A8" w:rsidTr="141D1BA1" w14:paraId="0EF46B84" w14:textId="77777777">
        <w:trPr>
          <w:trHeight w:val="602"/>
        </w:trPr>
        <w:tc>
          <w:tcPr>
            <w:tcW w:w="719" w:type="pct"/>
            <w:vMerge w:val="restart"/>
            <w:shd w:val="clear" w:color="auto" w:fill="D9E2F3" w:themeFill="accent1" w:themeFillTint="33"/>
            <w:tcMar/>
          </w:tcPr>
          <w:p w:rsidRPr="008B28FE" w:rsidR="002F33A8" w:rsidP="002F33A8" w:rsidRDefault="002F33A8" w14:paraId="0102CAD2" w14:textId="09607646">
            <w:pPr>
              <w:spacing w:line="276" w:lineRule="auto"/>
              <w:rPr>
                <w:rFonts w:asciiTheme="minorHAnsi" w:hAnsiTheme="minorHAnsi" w:cstheme="minorHAnsi"/>
                <w:sz w:val="22"/>
                <w:szCs w:val="22"/>
                <w:lang w:val="en-GB"/>
              </w:rPr>
            </w:pPr>
            <w:r w:rsidRPr="008B28FE">
              <w:rPr>
                <w:rFonts w:asciiTheme="minorHAnsi" w:hAnsiTheme="minorHAnsi" w:cstheme="minorHAnsi"/>
                <w:b/>
                <w:sz w:val="22"/>
                <w:szCs w:val="22"/>
                <w:lang w:val="en-GB"/>
              </w:rPr>
              <w:t>Output 5.4</w:t>
            </w:r>
            <w:r w:rsidRPr="008B28FE">
              <w:rPr>
                <w:rFonts w:asciiTheme="minorHAnsi" w:hAnsiTheme="minorHAnsi" w:cstheme="minorHAnsi"/>
                <w:sz w:val="22"/>
                <w:szCs w:val="22"/>
                <w:lang w:val="en-GB"/>
              </w:rPr>
              <w:t xml:space="preserve"> PSEA Network Focal Points are capacitated to support them in the execution of their roles and responsibilities</w:t>
            </w:r>
          </w:p>
        </w:tc>
        <w:tc>
          <w:tcPr>
            <w:tcW w:w="942" w:type="pct"/>
            <w:shd w:val="clear" w:color="auto" w:fill="D9E2F3" w:themeFill="accent1" w:themeFillTint="33"/>
            <w:tcMar/>
          </w:tcPr>
          <w:p w:rsidRPr="008B28FE" w:rsidR="002F33A8" w:rsidP="002F33A8" w:rsidRDefault="002F33A8" w14:paraId="632B7842" w14:textId="7E4FAE77">
            <w:pPr>
              <w:pStyle w:val="ListParagraph"/>
              <w:tabs>
                <w:tab w:val="left" w:pos="319"/>
              </w:tabs>
              <w:spacing w:line="276" w:lineRule="auto"/>
              <w:ind w:left="0"/>
              <w:rPr>
                <w:rFonts w:asciiTheme="minorHAnsi" w:hAnsiTheme="minorHAnsi" w:cstheme="minorHAnsi"/>
                <w:sz w:val="22"/>
                <w:szCs w:val="22"/>
                <w:lang w:val="en-GB"/>
              </w:rPr>
            </w:pPr>
            <w:r w:rsidRPr="008B28FE">
              <w:rPr>
                <w:rFonts w:asciiTheme="minorHAnsi" w:hAnsiTheme="minorHAnsi" w:cstheme="minorHAnsi"/>
                <w:sz w:val="22"/>
                <w:szCs w:val="22"/>
                <w:lang w:val="en-GB"/>
              </w:rPr>
              <w:t xml:space="preserve">Number of </w:t>
            </w:r>
            <w:r w:rsidRPr="00431B6E">
              <w:rPr>
                <w:rFonts w:asciiTheme="minorHAnsi" w:hAnsiTheme="minorHAnsi" w:cstheme="minorHAnsi"/>
                <w:color w:val="auto"/>
                <w:sz w:val="22"/>
                <w:szCs w:val="22"/>
                <w:lang w:val="en-GB"/>
              </w:rPr>
              <w:t xml:space="preserve">PSEA/cluster </w:t>
            </w:r>
            <w:r w:rsidRPr="008B28FE">
              <w:rPr>
                <w:rFonts w:asciiTheme="minorHAnsi" w:hAnsiTheme="minorHAnsi" w:cstheme="minorHAnsi"/>
                <w:sz w:val="22"/>
                <w:szCs w:val="22"/>
                <w:lang w:val="en-GB"/>
              </w:rPr>
              <w:t>Focal Points trained on PSEA FP duties</w:t>
            </w:r>
          </w:p>
        </w:tc>
        <w:tc>
          <w:tcPr>
            <w:tcW w:w="618" w:type="pct"/>
            <w:shd w:val="clear" w:color="auto" w:fill="D9E2F3" w:themeFill="accent1" w:themeFillTint="33"/>
            <w:tcMar/>
          </w:tcPr>
          <w:p w:rsidR="002F33A8" w:rsidP="002F33A8" w:rsidRDefault="002F33A8" w14:paraId="5809B16B" w14:textId="22FAA9FC">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Baseline</w:t>
            </w:r>
            <w:r w:rsidR="00167F49">
              <w:rPr>
                <w:rFonts w:asciiTheme="minorHAnsi" w:hAnsiTheme="minorHAnsi" w:cstheme="minorHAnsi"/>
                <w:bCs/>
                <w:color w:val="auto"/>
                <w:sz w:val="22"/>
                <w:szCs w:val="22"/>
                <w:lang w:val="en-GB"/>
              </w:rPr>
              <w:t xml:space="preserve"> </w:t>
            </w:r>
            <w:r>
              <w:rPr>
                <w:rFonts w:asciiTheme="minorHAnsi" w:hAnsiTheme="minorHAnsi" w:cstheme="minorHAnsi"/>
                <w:bCs/>
                <w:color w:val="auto"/>
                <w:sz w:val="22"/>
                <w:szCs w:val="22"/>
                <w:lang w:val="en-GB"/>
              </w:rPr>
              <w:t>2023</w:t>
            </w:r>
            <w:r w:rsidR="000D52D2">
              <w:rPr>
                <w:rFonts w:asciiTheme="minorHAnsi" w:hAnsiTheme="minorHAnsi" w:cstheme="minorHAnsi"/>
                <w:bCs/>
                <w:color w:val="auto"/>
                <w:sz w:val="22"/>
                <w:szCs w:val="22"/>
                <w:lang w:val="en-GB"/>
              </w:rPr>
              <w:t>:</w:t>
            </w:r>
            <w:r w:rsidR="00431B6E">
              <w:rPr>
                <w:rFonts w:asciiTheme="minorHAnsi" w:hAnsiTheme="minorHAnsi" w:cstheme="minorHAnsi"/>
                <w:bCs/>
                <w:color w:val="auto"/>
                <w:sz w:val="22"/>
                <w:szCs w:val="22"/>
                <w:lang w:val="en-GB"/>
              </w:rPr>
              <w:t>100</w:t>
            </w:r>
          </w:p>
          <w:p w:rsidR="00167F49" w:rsidP="002F33A8" w:rsidRDefault="00167F49" w14:paraId="0557F367" w14:textId="77777777">
            <w:pPr>
              <w:spacing w:line="276" w:lineRule="auto"/>
              <w:rPr>
                <w:rFonts w:asciiTheme="minorHAnsi" w:hAnsiTheme="minorHAnsi" w:cstheme="minorHAnsi"/>
                <w:bCs/>
                <w:color w:val="auto"/>
                <w:sz w:val="22"/>
                <w:szCs w:val="22"/>
                <w:lang w:val="en-GB"/>
              </w:rPr>
            </w:pPr>
          </w:p>
          <w:p w:rsidR="002F33A8" w:rsidP="000D52D2" w:rsidRDefault="002F33A8" w14:paraId="06E82D3E" w14:textId="498D5CD5">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Target</w:t>
            </w:r>
            <w:r w:rsidR="000D52D2">
              <w:rPr>
                <w:rFonts w:asciiTheme="minorHAnsi" w:hAnsiTheme="minorHAnsi" w:cstheme="minorHAnsi"/>
                <w:bCs/>
                <w:color w:val="auto"/>
                <w:sz w:val="22"/>
                <w:szCs w:val="22"/>
                <w:lang w:val="en-GB"/>
              </w:rPr>
              <w:t xml:space="preserve"> 2024</w:t>
            </w:r>
            <w:r>
              <w:rPr>
                <w:rFonts w:asciiTheme="minorHAnsi" w:hAnsiTheme="minorHAnsi" w:cstheme="minorHAnsi"/>
                <w:bCs/>
                <w:color w:val="auto"/>
                <w:sz w:val="22"/>
                <w:szCs w:val="22"/>
                <w:lang w:val="en-GB"/>
              </w:rPr>
              <w:t>:</w:t>
            </w:r>
          </w:p>
          <w:p w:rsidRPr="008B28FE" w:rsidR="002F33A8" w:rsidP="000D52D2" w:rsidRDefault="00431B6E" w14:paraId="15B16EFF" w14:textId="0931B474">
            <w:pPr>
              <w:spacing w:line="276" w:lineRule="auto"/>
              <w:rPr>
                <w:rFonts w:asciiTheme="minorHAnsi" w:hAnsiTheme="minorHAnsi" w:cstheme="minorHAnsi"/>
                <w:sz w:val="22"/>
                <w:szCs w:val="22"/>
                <w:lang w:val="en-GB"/>
              </w:rPr>
            </w:pPr>
            <w:r>
              <w:rPr>
                <w:rFonts w:asciiTheme="minorHAnsi" w:hAnsiTheme="minorHAnsi" w:cstheme="minorHAnsi"/>
                <w:bCs/>
                <w:color w:val="auto"/>
                <w:sz w:val="22"/>
                <w:szCs w:val="22"/>
                <w:lang w:val="en-GB"/>
              </w:rPr>
              <w:t>150</w:t>
            </w:r>
          </w:p>
        </w:tc>
        <w:tc>
          <w:tcPr>
            <w:tcW w:w="1024" w:type="pct"/>
            <w:shd w:val="clear" w:color="auto" w:fill="D9E2F3" w:themeFill="accent1" w:themeFillTint="33"/>
            <w:tcMar/>
          </w:tcPr>
          <w:p w:rsidRPr="008B28FE" w:rsidR="002F33A8" w:rsidP="000D52D2" w:rsidRDefault="002F33A8" w14:paraId="52FBE49B" w14:textId="44C2E3E0">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Provide 3-day PSEA Training of Trainers at national and sub-national levels</w:t>
            </w:r>
          </w:p>
        </w:tc>
        <w:tc>
          <w:tcPr>
            <w:tcW w:w="468" w:type="pct"/>
            <w:shd w:val="clear" w:color="auto" w:fill="D9E2F3" w:themeFill="accent1" w:themeFillTint="33"/>
            <w:tcMar/>
          </w:tcPr>
          <w:p w:rsidRPr="008B28FE" w:rsidR="002F33A8" w:rsidP="002F33A8" w:rsidRDefault="002F33A8" w14:paraId="247E0273" w14:textId="2C1044E4">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Bi-annually</w:t>
            </w:r>
          </w:p>
        </w:tc>
        <w:tc>
          <w:tcPr>
            <w:tcW w:w="433" w:type="pct"/>
            <w:shd w:val="clear" w:color="auto" w:fill="D9E2F3" w:themeFill="accent1" w:themeFillTint="33"/>
            <w:tcMar/>
          </w:tcPr>
          <w:p w:rsidRPr="008B28FE" w:rsidR="002F33A8" w:rsidP="002F33A8" w:rsidRDefault="002F33A8" w14:paraId="1130BE16" w14:textId="1B485A12">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USD 20,000</w:t>
            </w:r>
          </w:p>
        </w:tc>
        <w:tc>
          <w:tcPr>
            <w:tcW w:w="796" w:type="pct"/>
            <w:shd w:val="clear" w:color="auto" w:fill="D9E2F3" w:themeFill="accent1" w:themeFillTint="33"/>
            <w:tcMar/>
          </w:tcPr>
          <w:p w:rsidRPr="008B28FE" w:rsidR="002F33A8" w:rsidP="002F33A8" w:rsidRDefault="002F33A8" w14:paraId="15F91056" w14:textId="589B3A6F">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PSEA Co-chairs, IA PSEA Coordinator</w:t>
            </w:r>
          </w:p>
        </w:tc>
      </w:tr>
      <w:tr w:rsidRPr="008B28FE" w:rsidR="002F33A8" w:rsidTr="141D1BA1" w14:paraId="219C1135" w14:textId="77777777">
        <w:trPr>
          <w:trHeight w:val="602"/>
        </w:trPr>
        <w:tc>
          <w:tcPr>
            <w:tcW w:w="719" w:type="pct"/>
            <w:vMerge/>
            <w:tcMar/>
          </w:tcPr>
          <w:p w:rsidRPr="008B28FE" w:rsidR="002F33A8" w:rsidP="002F33A8" w:rsidRDefault="002F33A8" w14:paraId="51CD6A3D" w14:textId="77777777">
            <w:pPr>
              <w:spacing w:line="276" w:lineRule="auto"/>
              <w:rPr>
                <w:rFonts w:asciiTheme="minorHAnsi" w:hAnsiTheme="minorHAnsi" w:cstheme="minorHAnsi"/>
                <w:sz w:val="22"/>
                <w:szCs w:val="22"/>
                <w:lang w:val="en-GB"/>
              </w:rPr>
            </w:pPr>
          </w:p>
        </w:tc>
        <w:tc>
          <w:tcPr>
            <w:tcW w:w="942" w:type="pct"/>
            <w:shd w:val="clear" w:color="auto" w:fill="D9E2F3" w:themeFill="accent1" w:themeFillTint="33"/>
            <w:tcMar/>
          </w:tcPr>
          <w:p w:rsidRPr="008B28FE" w:rsidR="002F33A8" w:rsidP="002F33A8" w:rsidRDefault="002F33A8" w14:paraId="50718458" w14:textId="561D974E">
            <w:pPr>
              <w:pStyle w:val="ListParagraph"/>
              <w:tabs>
                <w:tab w:val="left" w:pos="319"/>
              </w:tabs>
              <w:spacing w:line="276" w:lineRule="auto"/>
              <w:ind w:left="0"/>
              <w:rPr>
                <w:rFonts w:asciiTheme="minorHAnsi" w:hAnsiTheme="minorHAnsi" w:cstheme="minorHAnsi"/>
                <w:sz w:val="22"/>
                <w:szCs w:val="22"/>
                <w:lang w:val="en-GB"/>
              </w:rPr>
            </w:pPr>
            <w:r w:rsidRPr="008B28FE">
              <w:rPr>
                <w:rFonts w:asciiTheme="minorHAnsi" w:hAnsiTheme="minorHAnsi" w:cstheme="minorHAnsi"/>
                <w:sz w:val="22"/>
                <w:szCs w:val="22"/>
                <w:lang w:val="en-GB"/>
              </w:rPr>
              <w:t>Number of PSEA Focal Points trained on disability inclusion in PSEA</w:t>
            </w:r>
          </w:p>
        </w:tc>
        <w:tc>
          <w:tcPr>
            <w:tcW w:w="618" w:type="pct"/>
            <w:shd w:val="clear" w:color="auto" w:fill="D9E2F3" w:themeFill="accent1" w:themeFillTint="33"/>
            <w:tcMar/>
          </w:tcPr>
          <w:p w:rsidR="002F33A8" w:rsidP="006B1C98" w:rsidRDefault="002F33A8" w14:paraId="50AE8D48" w14:textId="1E297A98">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Baseline</w:t>
            </w:r>
            <w:r w:rsidR="000D52D2">
              <w:rPr>
                <w:rFonts w:asciiTheme="minorHAnsi" w:hAnsiTheme="minorHAnsi" w:cstheme="minorHAnsi"/>
                <w:bCs/>
                <w:color w:val="auto"/>
                <w:sz w:val="22"/>
                <w:szCs w:val="22"/>
                <w:lang w:val="en-GB"/>
              </w:rPr>
              <w:t xml:space="preserve"> 2023: N.A</w:t>
            </w:r>
          </w:p>
          <w:p w:rsidR="00167F49" w:rsidP="006B1C98" w:rsidRDefault="00167F49" w14:paraId="3850D3D0" w14:textId="77777777">
            <w:pPr>
              <w:spacing w:line="276" w:lineRule="auto"/>
              <w:rPr>
                <w:rFonts w:asciiTheme="minorHAnsi" w:hAnsiTheme="minorHAnsi" w:cstheme="minorHAnsi"/>
                <w:bCs/>
                <w:color w:val="auto"/>
                <w:sz w:val="22"/>
                <w:szCs w:val="22"/>
                <w:lang w:val="en-GB"/>
              </w:rPr>
            </w:pPr>
          </w:p>
          <w:p w:rsidRPr="008B28FE" w:rsidR="002F33A8" w:rsidP="002F33A8" w:rsidRDefault="000D52D2" w14:paraId="2DEF0A2C" w14:textId="3F579630">
            <w:pPr>
              <w:spacing w:line="276" w:lineRule="auto"/>
              <w:rPr>
                <w:rFonts w:asciiTheme="minorHAnsi" w:hAnsiTheme="minorHAnsi" w:cstheme="minorHAnsi"/>
                <w:sz w:val="22"/>
                <w:szCs w:val="22"/>
                <w:lang w:val="en-GB"/>
              </w:rPr>
            </w:pPr>
            <w:r>
              <w:rPr>
                <w:rFonts w:asciiTheme="minorHAnsi" w:hAnsiTheme="minorHAnsi" w:cstheme="minorHAnsi"/>
                <w:bCs/>
                <w:color w:val="auto"/>
                <w:sz w:val="22"/>
                <w:szCs w:val="22"/>
                <w:lang w:val="en-GB"/>
              </w:rPr>
              <w:t>Target 2024:</w:t>
            </w:r>
            <w:r w:rsidR="002F33A8">
              <w:rPr>
                <w:rFonts w:asciiTheme="minorHAnsi" w:hAnsiTheme="minorHAnsi" w:cstheme="minorHAnsi"/>
                <w:bCs/>
                <w:color w:val="auto"/>
                <w:sz w:val="22"/>
                <w:szCs w:val="22"/>
                <w:lang w:val="en-GB"/>
              </w:rPr>
              <w:t xml:space="preserve"> </w:t>
            </w:r>
            <w:r>
              <w:rPr>
                <w:rFonts w:asciiTheme="minorHAnsi" w:hAnsiTheme="minorHAnsi" w:cstheme="minorHAnsi"/>
                <w:bCs/>
                <w:color w:val="auto"/>
                <w:szCs w:val="22"/>
                <w:lang w:val="en-GB"/>
              </w:rPr>
              <w:t>30</w:t>
            </w:r>
          </w:p>
        </w:tc>
        <w:tc>
          <w:tcPr>
            <w:tcW w:w="1024" w:type="pct"/>
            <w:shd w:val="clear" w:color="auto" w:fill="D9E2F3" w:themeFill="accent1" w:themeFillTint="33"/>
            <w:tcMar/>
          </w:tcPr>
          <w:p w:rsidRPr="008B28FE" w:rsidR="002F33A8" w:rsidP="002F33A8" w:rsidRDefault="002F33A8" w14:paraId="46660A88" w14:textId="16674C7A">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Provide workshop on disability inclusion in PSEA work</w:t>
            </w:r>
          </w:p>
        </w:tc>
        <w:tc>
          <w:tcPr>
            <w:tcW w:w="468" w:type="pct"/>
            <w:shd w:val="clear" w:color="auto" w:fill="D9E2F3" w:themeFill="accent1" w:themeFillTint="33"/>
            <w:tcMar/>
          </w:tcPr>
          <w:p w:rsidRPr="008B28FE" w:rsidR="002F33A8" w:rsidP="002F33A8" w:rsidRDefault="002F33A8" w14:paraId="53AEE75C" w14:textId="13ED9D32">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Annually</w:t>
            </w:r>
          </w:p>
        </w:tc>
        <w:tc>
          <w:tcPr>
            <w:tcW w:w="433" w:type="pct"/>
            <w:shd w:val="clear" w:color="auto" w:fill="D9E2F3" w:themeFill="accent1" w:themeFillTint="33"/>
            <w:tcMar/>
          </w:tcPr>
          <w:p w:rsidRPr="008B28FE" w:rsidR="002F33A8" w:rsidP="002F33A8" w:rsidRDefault="002F33A8" w14:paraId="77EE9A19" w14:textId="41B419F7">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N/A</w:t>
            </w:r>
          </w:p>
        </w:tc>
        <w:tc>
          <w:tcPr>
            <w:tcW w:w="796" w:type="pct"/>
            <w:shd w:val="clear" w:color="auto" w:fill="D9E2F3" w:themeFill="accent1" w:themeFillTint="33"/>
            <w:tcMar/>
          </w:tcPr>
          <w:p w:rsidRPr="008B28FE" w:rsidR="002F33A8" w:rsidP="002F33A8" w:rsidRDefault="002F33A8" w14:paraId="179A9D95" w14:textId="1DB43579">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Disability Focal Point</w:t>
            </w:r>
          </w:p>
        </w:tc>
      </w:tr>
      <w:tr w:rsidRPr="008B28FE" w:rsidR="002F33A8" w:rsidTr="141D1BA1" w14:paraId="435B2690" w14:textId="77777777">
        <w:trPr>
          <w:trHeight w:val="602"/>
        </w:trPr>
        <w:tc>
          <w:tcPr>
            <w:tcW w:w="719" w:type="pct"/>
            <w:vMerge w:val="restart"/>
            <w:shd w:val="clear" w:color="auto" w:fill="D9E2F3" w:themeFill="accent1" w:themeFillTint="33"/>
            <w:tcMar/>
          </w:tcPr>
          <w:p w:rsidRPr="008B28FE" w:rsidR="002F33A8" w:rsidP="002F33A8" w:rsidRDefault="002F33A8" w14:paraId="7191F5C9" w14:textId="02A59A79">
            <w:pPr>
              <w:spacing w:line="276" w:lineRule="auto"/>
              <w:rPr>
                <w:rFonts w:asciiTheme="minorHAnsi" w:hAnsiTheme="minorHAnsi" w:cstheme="minorHAnsi"/>
                <w:sz w:val="22"/>
                <w:szCs w:val="22"/>
                <w:lang w:val="en-GB"/>
              </w:rPr>
            </w:pPr>
            <w:r w:rsidRPr="008B28FE">
              <w:rPr>
                <w:rFonts w:asciiTheme="minorHAnsi" w:hAnsiTheme="minorHAnsi" w:cstheme="minorHAnsi"/>
                <w:b/>
                <w:bCs/>
                <w:sz w:val="22"/>
                <w:szCs w:val="22"/>
                <w:lang w:val="en-GB"/>
              </w:rPr>
              <w:lastRenderedPageBreak/>
              <w:t>Output 5.5</w:t>
            </w:r>
            <w:r w:rsidRPr="008B28FE">
              <w:rPr>
                <w:rFonts w:asciiTheme="minorHAnsi" w:hAnsiTheme="minorHAnsi" w:cstheme="minorHAnsi"/>
                <w:sz w:val="22"/>
                <w:szCs w:val="22"/>
                <w:lang w:val="en-GB"/>
              </w:rPr>
              <w:t xml:space="preserve"> PSEA technical focal points from all UNCT/HCT members are in place and actively contribute to the PSEA Network’s delivery of PSEA outcomes (as per the above).</w:t>
            </w:r>
          </w:p>
        </w:tc>
        <w:tc>
          <w:tcPr>
            <w:tcW w:w="942" w:type="pct"/>
            <w:shd w:val="clear" w:color="auto" w:fill="D9E2F3" w:themeFill="accent1" w:themeFillTint="33"/>
            <w:tcMar/>
          </w:tcPr>
          <w:p w:rsidRPr="008B28FE" w:rsidR="002F33A8" w:rsidP="002F33A8" w:rsidRDefault="002F33A8" w14:paraId="078F14E9" w14:textId="562BCA61">
            <w:pPr>
              <w:pStyle w:val="ListParagraph"/>
              <w:tabs>
                <w:tab w:val="left" w:pos="319"/>
              </w:tabs>
              <w:spacing w:line="276" w:lineRule="auto"/>
              <w:ind w:left="0"/>
              <w:rPr>
                <w:rFonts w:asciiTheme="minorHAnsi" w:hAnsiTheme="minorHAnsi" w:cstheme="minorHAnsi"/>
                <w:color w:val="auto"/>
                <w:sz w:val="22"/>
                <w:szCs w:val="22"/>
                <w:lang w:val="en-GB"/>
              </w:rPr>
            </w:pPr>
            <w:r w:rsidRPr="008B28FE">
              <w:rPr>
                <w:rFonts w:asciiTheme="minorHAnsi" w:hAnsiTheme="minorHAnsi" w:cstheme="minorHAnsi"/>
                <w:sz w:val="22"/>
                <w:szCs w:val="22"/>
                <w:lang w:val="en-GB"/>
              </w:rPr>
              <w:t>Percentage of UNCT/HCT members that have appointed a dedicated PSEA technical focal point to the PSEA Network.</w:t>
            </w:r>
          </w:p>
        </w:tc>
        <w:tc>
          <w:tcPr>
            <w:tcW w:w="618" w:type="pct"/>
            <w:shd w:val="clear" w:color="auto" w:fill="D9E2F3" w:themeFill="accent1" w:themeFillTint="33"/>
            <w:tcMar/>
          </w:tcPr>
          <w:p w:rsidR="002F33A8" w:rsidP="00BC54FB" w:rsidRDefault="002F33A8" w14:paraId="50586D61" w14:textId="47AD4E3D">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Baseline</w:t>
            </w:r>
            <w:r w:rsidR="003F2C13">
              <w:rPr>
                <w:rFonts w:asciiTheme="minorHAnsi" w:hAnsiTheme="minorHAnsi" w:cstheme="minorHAnsi"/>
                <w:bCs/>
                <w:color w:val="auto"/>
                <w:sz w:val="22"/>
                <w:szCs w:val="22"/>
                <w:lang w:val="en-GB"/>
              </w:rPr>
              <w:t xml:space="preserve"> 2023:</w:t>
            </w:r>
            <w:r w:rsidR="00167F49">
              <w:rPr>
                <w:rFonts w:asciiTheme="minorHAnsi" w:hAnsiTheme="minorHAnsi" w:cstheme="minorHAnsi"/>
                <w:bCs/>
                <w:color w:val="auto"/>
                <w:sz w:val="22"/>
                <w:szCs w:val="22"/>
                <w:lang w:val="en-GB"/>
              </w:rPr>
              <w:t xml:space="preserve"> Unknown</w:t>
            </w:r>
          </w:p>
          <w:p w:rsidR="00167F49" w:rsidP="00BC54FB" w:rsidRDefault="00167F49" w14:paraId="5E9F6348" w14:textId="77777777">
            <w:pPr>
              <w:spacing w:line="276" w:lineRule="auto"/>
              <w:rPr>
                <w:rFonts w:asciiTheme="minorHAnsi" w:hAnsiTheme="minorHAnsi" w:cstheme="minorHAnsi"/>
                <w:bCs/>
                <w:color w:val="auto"/>
                <w:sz w:val="22"/>
                <w:szCs w:val="22"/>
                <w:lang w:val="en-GB"/>
              </w:rPr>
            </w:pPr>
          </w:p>
          <w:p w:rsidR="002F33A8" w:rsidP="002F33A8" w:rsidRDefault="002F33A8" w14:paraId="6B68FEC6" w14:textId="77777777">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Target:</w:t>
            </w:r>
          </w:p>
          <w:p w:rsidR="002F33A8" w:rsidP="002F33A8" w:rsidRDefault="002F33A8" w14:paraId="3602D848" w14:textId="77777777">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Year: 2024</w:t>
            </w:r>
          </w:p>
          <w:p w:rsidRPr="008B28FE" w:rsidR="002F33A8" w:rsidP="002F33A8" w:rsidRDefault="002F33A8" w14:paraId="1721EFE9" w14:textId="3EC3704B">
            <w:pPr>
              <w:spacing w:line="276" w:lineRule="auto"/>
              <w:rPr>
                <w:rFonts w:asciiTheme="minorHAnsi" w:hAnsiTheme="minorHAnsi" w:cstheme="minorHAnsi"/>
                <w:sz w:val="22"/>
                <w:szCs w:val="22"/>
                <w:lang w:val="en-GB"/>
              </w:rPr>
            </w:pPr>
            <w:r>
              <w:rPr>
                <w:rFonts w:asciiTheme="minorHAnsi" w:hAnsiTheme="minorHAnsi" w:cstheme="minorHAnsi"/>
                <w:bCs/>
                <w:color w:val="auto"/>
                <w:sz w:val="22"/>
                <w:szCs w:val="22"/>
                <w:lang w:val="en-GB"/>
              </w:rPr>
              <w:t>Value:</w:t>
            </w:r>
            <w:r w:rsidR="00431B6E">
              <w:rPr>
                <w:rFonts w:asciiTheme="minorHAnsi" w:hAnsiTheme="minorHAnsi" w:cstheme="minorHAnsi"/>
                <w:bCs/>
                <w:color w:val="auto"/>
                <w:sz w:val="22"/>
                <w:szCs w:val="22"/>
                <w:lang w:val="en-GB"/>
              </w:rPr>
              <w:t xml:space="preserve"> </w:t>
            </w:r>
            <w:r w:rsidR="00480A4B">
              <w:rPr>
                <w:rFonts w:asciiTheme="minorHAnsi" w:hAnsiTheme="minorHAnsi" w:cstheme="minorHAnsi"/>
                <w:bCs/>
                <w:color w:val="auto"/>
                <w:sz w:val="22"/>
                <w:szCs w:val="22"/>
                <w:lang w:val="en-GB"/>
              </w:rPr>
              <w:t>100</w:t>
            </w:r>
            <w:r w:rsidR="003F5F97">
              <w:rPr>
                <w:rFonts w:asciiTheme="minorHAnsi" w:hAnsiTheme="minorHAnsi" w:cstheme="minorHAnsi"/>
                <w:bCs/>
                <w:color w:val="auto"/>
                <w:sz w:val="22"/>
                <w:szCs w:val="22"/>
                <w:lang w:val="en-GB"/>
              </w:rPr>
              <w:t>%</w:t>
            </w:r>
          </w:p>
        </w:tc>
        <w:tc>
          <w:tcPr>
            <w:tcW w:w="1024" w:type="pct"/>
            <w:shd w:val="clear" w:color="auto" w:fill="D9E2F3" w:themeFill="accent1" w:themeFillTint="33"/>
            <w:tcMar/>
          </w:tcPr>
          <w:p w:rsidRPr="008B28FE" w:rsidR="002F33A8" w:rsidP="002F33A8" w:rsidRDefault="002F33A8" w14:paraId="0BFD7924" w14:textId="03B58CB9">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UNCT</w:t>
            </w:r>
            <w:r w:rsidR="00431B6E">
              <w:rPr>
                <w:rFonts w:asciiTheme="minorHAnsi" w:hAnsiTheme="minorHAnsi" w:cstheme="minorHAnsi"/>
                <w:sz w:val="22"/>
                <w:szCs w:val="22"/>
                <w:lang w:val="en-GB"/>
              </w:rPr>
              <w:t>/HCT</w:t>
            </w:r>
            <w:r w:rsidRPr="008B28FE">
              <w:rPr>
                <w:rFonts w:asciiTheme="minorHAnsi" w:hAnsiTheme="minorHAnsi" w:cstheme="minorHAnsi"/>
                <w:sz w:val="22"/>
                <w:szCs w:val="22"/>
                <w:lang w:val="en-GB"/>
              </w:rPr>
              <w:t xml:space="preserve"> members to appoint PSEA Focal Points </w:t>
            </w:r>
          </w:p>
        </w:tc>
        <w:tc>
          <w:tcPr>
            <w:tcW w:w="468" w:type="pct"/>
            <w:shd w:val="clear" w:color="auto" w:fill="D9E2F3" w:themeFill="accent1" w:themeFillTint="33"/>
            <w:tcMar/>
          </w:tcPr>
          <w:p w:rsidRPr="008B28FE" w:rsidR="002F33A8" w:rsidP="002F33A8" w:rsidRDefault="002F33A8" w14:paraId="161D1619" w14:textId="131BFBE7">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Annually</w:t>
            </w:r>
          </w:p>
        </w:tc>
        <w:tc>
          <w:tcPr>
            <w:tcW w:w="433" w:type="pct"/>
            <w:shd w:val="clear" w:color="auto" w:fill="D9E2F3" w:themeFill="accent1" w:themeFillTint="33"/>
            <w:tcMar/>
          </w:tcPr>
          <w:p w:rsidRPr="008B28FE" w:rsidR="002F33A8" w:rsidP="002F33A8" w:rsidRDefault="002F33A8" w14:paraId="74E58383" w14:textId="339B9440">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N/A</w:t>
            </w:r>
          </w:p>
        </w:tc>
        <w:tc>
          <w:tcPr>
            <w:tcW w:w="796" w:type="pct"/>
            <w:shd w:val="clear" w:color="auto" w:fill="D9E2F3" w:themeFill="accent1" w:themeFillTint="33"/>
            <w:tcMar/>
          </w:tcPr>
          <w:p w:rsidRPr="008B28FE" w:rsidR="002F33A8" w:rsidP="002F33A8" w:rsidRDefault="002F33A8" w14:paraId="23F32EE7" w14:textId="08E6EE19">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UNCT</w:t>
            </w:r>
            <w:r w:rsidR="003F5F97">
              <w:rPr>
                <w:rFonts w:asciiTheme="minorHAnsi" w:hAnsiTheme="minorHAnsi" w:cstheme="minorHAnsi"/>
                <w:sz w:val="22"/>
                <w:szCs w:val="22"/>
                <w:lang w:val="en-GB"/>
              </w:rPr>
              <w:t>/HCT</w:t>
            </w:r>
            <w:r w:rsidRPr="008B28FE">
              <w:rPr>
                <w:rFonts w:asciiTheme="minorHAnsi" w:hAnsiTheme="minorHAnsi" w:cstheme="minorHAnsi"/>
                <w:sz w:val="22"/>
                <w:szCs w:val="22"/>
                <w:lang w:val="en-GB"/>
              </w:rPr>
              <w:t xml:space="preserve"> </w:t>
            </w:r>
          </w:p>
        </w:tc>
      </w:tr>
      <w:tr w:rsidRPr="008B28FE" w:rsidR="002F33A8" w:rsidTr="141D1BA1" w14:paraId="7FE65F0A" w14:textId="77777777">
        <w:trPr>
          <w:trHeight w:val="602"/>
        </w:trPr>
        <w:tc>
          <w:tcPr>
            <w:tcW w:w="719" w:type="pct"/>
            <w:vMerge/>
            <w:tcMar/>
          </w:tcPr>
          <w:p w:rsidRPr="008B28FE" w:rsidR="002F33A8" w:rsidP="002F33A8" w:rsidRDefault="002F33A8" w14:paraId="1AE34991" w14:textId="77777777">
            <w:pPr>
              <w:spacing w:line="276" w:lineRule="auto"/>
              <w:rPr>
                <w:rFonts w:asciiTheme="minorHAnsi" w:hAnsiTheme="minorHAnsi" w:cstheme="minorHAnsi"/>
                <w:sz w:val="22"/>
                <w:szCs w:val="22"/>
                <w:lang w:val="en-GB"/>
              </w:rPr>
            </w:pPr>
          </w:p>
        </w:tc>
        <w:tc>
          <w:tcPr>
            <w:tcW w:w="942" w:type="pct"/>
            <w:shd w:val="clear" w:color="auto" w:fill="D9E2F3" w:themeFill="accent1" w:themeFillTint="33"/>
            <w:tcMar/>
          </w:tcPr>
          <w:p w:rsidRPr="008B28FE" w:rsidR="002F33A8" w:rsidP="00480A4B" w:rsidRDefault="002F33A8" w14:paraId="1C89FEB1" w14:textId="05B9C8F8">
            <w:pPr>
              <w:pStyle w:val="ListParagraph"/>
              <w:tabs>
                <w:tab w:val="left" w:pos="319"/>
              </w:tabs>
              <w:spacing w:line="276" w:lineRule="auto"/>
              <w:ind w:left="0"/>
              <w:rPr>
                <w:rFonts w:asciiTheme="minorHAnsi" w:hAnsiTheme="minorHAnsi" w:cstheme="minorHAnsi"/>
                <w:color w:val="auto"/>
                <w:sz w:val="22"/>
                <w:szCs w:val="22"/>
                <w:lang w:val="en-GB"/>
              </w:rPr>
            </w:pPr>
            <w:r w:rsidRPr="008B28FE">
              <w:rPr>
                <w:rFonts w:asciiTheme="minorHAnsi" w:hAnsiTheme="minorHAnsi" w:cstheme="minorBidi"/>
                <w:color w:val="000000" w:themeColor="text1"/>
                <w:sz w:val="22"/>
                <w:szCs w:val="22"/>
                <w:lang w:val="en-GB"/>
              </w:rPr>
              <w:t>PSEA technical focal points are active in designing or disseminating awareness-raising tools</w:t>
            </w:r>
          </w:p>
        </w:tc>
        <w:tc>
          <w:tcPr>
            <w:tcW w:w="618" w:type="pct"/>
            <w:shd w:val="clear" w:color="auto" w:fill="D9E2F3" w:themeFill="accent1" w:themeFillTint="33"/>
            <w:tcMar/>
          </w:tcPr>
          <w:p w:rsidR="002F33A8" w:rsidP="00337FFD" w:rsidRDefault="002F33A8" w14:paraId="4B651D5D" w14:textId="053986A1">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Baseline</w:t>
            </w:r>
            <w:r w:rsidR="00480A4B">
              <w:rPr>
                <w:rFonts w:asciiTheme="minorHAnsi" w:hAnsiTheme="minorHAnsi" w:cstheme="minorHAnsi"/>
                <w:bCs/>
                <w:color w:val="auto"/>
                <w:sz w:val="22"/>
                <w:szCs w:val="22"/>
                <w:lang w:val="en-GB"/>
              </w:rPr>
              <w:t xml:space="preserve"> 2023: Yes</w:t>
            </w:r>
          </w:p>
          <w:p w:rsidR="00167F49" w:rsidP="00337FFD" w:rsidRDefault="00167F49" w14:paraId="0AEE8809" w14:textId="77777777">
            <w:pPr>
              <w:spacing w:line="276" w:lineRule="auto"/>
              <w:rPr>
                <w:rFonts w:asciiTheme="minorHAnsi" w:hAnsiTheme="minorHAnsi" w:cstheme="minorHAnsi"/>
                <w:bCs/>
                <w:color w:val="auto"/>
                <w:sz w:val="22"/>
                <w:szCs w:val="22"/>
                <w:lang w:val="en-GB"/>
              </w:rPr>
            </w:pPr>
          </w:p>
          <w:p w:rsidRPr="008B28FE" w:rsidR="002F33A8" w:rsidP="002F33A8" w:rsidRDefault="00480A4B" w14:paraId="74FC9CEC" w14:textId="4EB4B2BB">
            <w:pPr>
              <w:spacing w:line="276" w:lineRule="auto"/>
              <w:rPr>
                <w:rFonts w:asciiTheme="minorHAnsi" w:hAnsiTheme="minorHAnsi" w:cstheme="minorHAnsi"/>
                <w:sz w:val="22"/>
                <w:szCs w:val="22"/>
                <w:lang w:val="en-GB"/>
              </w:rPr>
            </w:pPr>
            <w:r>
              <w:rPr>
                <w:rFonts w:asciiTheme="minorHAnsi" w:hAnsiTheme="minorHAnsi" w:cstheme="minorHAnsi"/>
                <w:bCs/>
                <w:color w:val="auto"/>
                <w:sz w:val="22"/>
                <w:szCs w:val="22"/>
                <w:lang w:val="en-GB"/>
              </w:rPr>
              <w:t>Target 2024:</w:t>
            </w:r>
            <w:r w:rsidR="002F33A8">
              <w:rPr>
                <w:rFonts w:asciiTheme="minorHAnsi" w:hAnsiTheme="minorHAnsi" w:cstheme="minorHAnsi"/>
                <w:bCs/>
                <w:color w:val="auto"/>
                <w:sz w:val="22"/>
                <w:szCs w:val="22"/>
                <w:lang w:val="en-GB"/>
              </w:rPr>
              <w:t xml:space="preserve"> </w:t>
            </w:r>
            <w:r w:rsidR="00694DFF">
              <w:rPr>
                <w:rFonts w:asciiTheme="minorHAnsi" w:hAnsiTheme="minorHAnsi" w:cstheme="minorHAnsi"/>
                <w:bCs/>
                <w:color w:val="auto"/>
                <w:sz w:val="22"/>
                <w:szCs w:val="22"/>
                <w:lang w:val="en-GB"/>
              </w:rPr>
              <w:t>Yes</w:t>
            </w:r>
          </w:p>
        </w:tc>
        <w:tc>
          <w:tcPr>
            <w:tcW w:w="1024" w:type="pct"/>
            <w:shd w:val="clear" w:color="auto" w:fill="D9E2F3" w:themeFill="accent1" w:themeFillTint="33"/>
            <w:tcMar/>
          </w:tcPr>
          <w:p w:rsidRPr="008B28FE" w:rsidR="002F33A8" w:rsidP="002F33A8" w:rsidRDefault="002F33A8" w14:paraId="1A1CF4A9" w14:textId="08CFAB67">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PSEA Focal Points implement awareness raising campaigns (in line with above identified actions) and report on numbers reached</w:t>
            </w:r>
          </w:p>
        </w:tc>
        <w:tc>
          <w:tcPr>
            <w:tcW w:w="468" w:type="pct"/>
            <w:shd w:val="clear" w:color="auto" w:fill="D9E2F3" w:themeFill="accent1" w:themeFillTint="33"/>
            <w:tcMar/>
          </w:tcPr>
          <w:p w:rsidRPr="008B28FE" w:rsidR="002F33A8" w:rsidP="002F33A8" w:rsidRDefault="002F33A8" w14:paraId="63E2B2A9" w14:textId="13F58A34">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Quarterly</w:t>
            </w:r>
          </w:p>
        </w:tc>
        <w:tc>
          <w:tcPr>
            <w:tcW w:w="433" w:type="pct"/>
            <w:shd w:val="clear" w:color="auto" w:fill="D9E2F3" w:themeFill="accent1" w:themeFillTint="33"/>
            <w:tcMar/>
          </w:tcPr>
          <w:p w:rsidRPr="008B28FE" w:rsidR="002F33A8" w:rsidP="002F33A8" w:rsidRDefault="002F33A8" w14:paraId="0AECF13D" w14:textId="072FBA2B">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N/A</w:t>
            </w:r>
          </w:p>
        </w:tc>
        <w:tc>
          <w:tcPr>
            <w:tcW w:w="796" w:type="pct"/>
            <w:shd w:val="clear" w:color="auto" w:fill="D9E2F3" w:themeFill="accent1" w:themeFillTint="33"/>
            <w:tcMar/>
          </w:tcPr>
          <w:p w:rsidRPr="008B28FE" w:rsidR="002F33A8" w:rsidP="002F33A8" w:rsidRDefault="002F33A8" w14:paraId="3EEF5D98" w14:textId="669574AE">
            <w:pPr>
              <w:spacing w:line="276" w:lineRule="auto"/>
              <w:rPr>
                <w:rFonts w:asciiTheme="minorHAnsi" w:hAnsiTheme="minorHAnsi" w:cstheme="minorHAnsi"/>
                <w:sz w:val="22"/>
                <w:szCs w:val="22"/>
                <w:lang w:val="en-GB"/>
              </w:rPr>
            </w:pPr>
            <w:r w:rsidRPr="008B28FE">
              <w:rPr>
                <w:rFonts w:asciiTheme="minorHAnsi" w:hAnsiTheme="minorHAnsi" w:cstheme="minorHAnsi"/>
                <w:sz w:val="22"/>
                <w:szCs w:val="22"/>
                <w:lang w:val="en-GB"/>
              </w:rPr>
              <w:t>PSEA Focal Points</w:t>
            </w:r>
          </w:p>
        </w:tc>
      </w:tr>
      <w:tr w:rsidRPr="008B28FE" w:rsidR="002F33A8" w:rsidTr="141D1BA1" w14:paraId="43ADB8F5" w14:textId="77777777">
        <w:trPr>
          <w:trHeight w:val="3615"/>
        </w:trPr>
        <w:tc>
          <w:tcPr>
            <w:tcW w:w="719" w:type="pct"/>
            <w:vMerge w:val="restart"/>
            <w:shd w:val="clear" w:color="auto" w:fill="D9E2F3" w:themeFill="accent1" w:themeFillTint="33"/>
            <w:tcMar/>
          </w:tcPr>
          <w:p w:rsidRPr="008B28FE" w:rsidR="002F33A8" w:rsidP="002F33A8" w:rsidRDefault="002F33A8" w14:paraId="7B4CDAF1" w14:textId="515ACD97">
            <w:pPr>
              <w:spacing w:line="276" w:lineRule="auto"/>
              <w:rPr>
                <w:rFonts w:asciiTheme="minorHAnsi" w:hAnsiTheme="minorHAnsi" w:cstheme="minorHAnsi"/>
                <w:sz w:val="22"/>
                <w:szCs w:val="22"/>
                <w:lang w:val="en-GB"/>
              </w:rPr>
            </w:pPr>
            <w:r w:rsidRPr="008B28FE">
              <w:rPr>
                <w:rFonts w:asciiTheme="minorHAnsi" w:hAnsiTheme="minorHAnsi" w:cstheme="minorBidi"/>
                <w:b/>
                <w:bCs/>
                <w:color w:val="auto"/>
                <w:sz w:val="22"/>
                <w:szCs w:val="22"/>
                <w:lang w:val="en-GB"/>
              </w:rPr>
              <w:t>Output 5.6</w:t>
            </w:r>
            <w:r w:rsidRPr="008B28FE">
              <w:rPr>
                <w:rFonts w:asciiTheme="minorHAnsi" w:hAnsiTheme="minorHAnsi" w:cstheme="minorBidi"/>
                <w:color w:val="auto"/>
                <w:sz w:val="22"/>
                <w:szCs w:val="22"/>
                <w:lang w:val="en-GB"/>
              </w:rPr>
              <w:t xml:space="preserve"> Country-level risk assessment in respect of sexual exploitation and abuse conducted on the basis of risk management tools</w:t>
            </w:r>
          </w:p>
        </w:tc>
        <w:tc>
          <w:tcPr>
            <w:tcW w:w="942" w:type="pct"/>
            <w:shd w:val="clear" w:color="auto" w:fill="D9E2F3" w:themeFill="accent1" w:themeFillTint="33"/>
            <w:tcMar/>
          </w:tcPr>
          <w:p w:rsidRPr="008B28FE" w:rsidR="002F33A8" w:rsidP="002F33A8" w:rsidRDefault="002F33A8" w14:paraId="4E7854B3" w14:textId="239E27BB">
            <w:pPr>
              <w:pStyle w:val="ListParagraph"/>
              <w:tabs>
                <w:tab w:val="left" w:pos="319"/>
              </w:tabs>
              <w:spacing w:line="276" w:lineRule="auto"/>
              <w:ind w:left="0"/>
              <w:rPr>
                <w:rFonts w:asciiTheme="minorHAnsi" w:hAnsiTheme="minorHAnsi" w:cstheme="minorHAnsi"/>
                <w:color w:val="auto"/>
                <w:sz w:val="22"/>
                <w:szCs w:val="22"/>
                <w:lang w:val="en-GB"/>
              </w:rPr>
            </w:pPr>
            <w:r>
              <w:rPr>
                <w:rFonts w:asciiTheme="minorHAnsi" w:hAnsiTheme="minorHAnsi" w:cstheme="minorBidi"/>
                <w:color w:val="auto"/>
                <w:sz w:val="22"/>
                <w:szCs w:val="22"/>
                <w:lang w:val="en-GB"/>
              </w:rPr>
              <w:t xml:space="preserve">Number of </w:t>
            </w:r>
            <w:r w:rsidR="00480A4B">
              <w:rPr>
                <w:rFonts w:asciiTheme="minorHAnsi" w:hAnsiTheme="minorHAnsi" w:cstheme="minorBidi"/>
                <w:color w:val="auto"/>
                <w:sz w:val="22"/>
                <w:szCs w:val="22"/>
                <w:lang w:val="en-GB"/>
              </w:rPr>
              <w:t xml:space="preserve">Network-led </w:t>
            </w:r>
            <w:r w:rsidRPr="008B28FE">
              <w:rPr>
                <w:rFonts w:asciiTheme="minorHAnsi" w:hAnsiTheme="minorHAnsi" w:cstheme="minorBidi"/>
                <w:color w:val="auto"/>
                <w:sz w:val="22"/>
                <w:szCs w:val="22"/>
                <w:lang w:val="en-GB"/>
              </w:rPr>
              <w:t xml:space="preserve">SEA risk assessments </w:t>
            </w:r>
            <w:r>
              <w:rPr>
                <w:rFonts w:asciiTheme="minorHAnsi" w:hAnsiTheme="minorHAnsi" w:cstheme="minorBidi"/>
                <w:color w:val="auto"/>
                <w:sz w:val="22"/>
                <w:szCs w:val="22"/>
                <w:lang w:val="en-GB"/>
              </w:rPr>
              <w:t xml:space="preserve">conducted and disseminated to </w:t>
            </w:r>
            <w:r w:rsidRPr="008B28FE">
              <w:rPr>
                <w:rFonts w:asciiTheme="minorHAnsi" w:hAnsiTheme="minorHAnsi" w:cstheme="minorBidi"/>
                <w:color w:val="auto"/>
                <w:sz w:val="22"/>
                <w:szCs w:val="22"/>
                <w:lang w:val="en-GB"/>
              </w:rPr>
              <w:t>the Network members, UNCT/HCT.</w:t>
            </w:r>
          </w:p>
        </w:tc>
        <w:tc>
          <w:tcPr>
            <w:tcW w:w="618" w:type="pct"/>
            <w:shd w:val="clear" w:color="auto" w:fill="D9E2F3" w:themeFill="accent1" w:themeFillTint="33"/>
            <w:tcMar/>
          </w:tcPr>
          <w:p w:rsidR="002F33A8" w:rsidP="00337FFD" w:rsidRDefault="002F33A8" w14:paraId="438BBF0D" w14:textId="6B470754">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Baseline</w:t>
            </w:r>
            <w:r w:rsidR="00480A4B">
              <w:rPr>
                <w:rFonts w:asciiTheme="minorHAnsi" w:hAnsiTheme="minorHAnsi" w:cstheme="minorHAnsi"/>
                <w:bCs/>
                <w:color w:val="auto"/>
                <w:sz w:val="22"/>
                <w:szCs w:val="22"/>
                <w:lang w:val="en-GB"/>
              </w:rPr>
              <w:t xml:space="preserve"> 2023:</w:t>
            </w:r>
            <w:r w:rsidR="003F5F97">
              <w:rPr>
                <w:rFonts w:asciiTheme="minorHAnsi" w:hAnsiTheme="minorHAnsi" w:cstheme="minorHAnsi"/>
                <w:bCs/>
                <w:color w:val="auto"/>
                <w:sz w:val="22"/>
                <w:szCs w:val="22"/>
                <w:lang w:val="en-GB"/>
              </w:rPr>
              <w:t xml:space="preserve"> </w:t>
            </w:r>
            <w:r w:rsidR="00480A4B">
              <w:rPr>
                <w:rFonts w:asciiTheme="minorHAnsi" w:hAnsiTheme="minorHAnsi" w:cstheme="minorHAnsi"/>
                <w:bCs/>
                <w:color w:val="auto"/>
                <w:sz w:val="22"/>
                <w:szCs w:val="22"/>
                <w:lang w:val="en-GB"/>
              </w:rPr>
              <w:t>1</w:t>
            </w:r>
          </w:p>
          <w:p w:rsidR="00167F49" w:rsidP="00337FFD" w:rsidRDefault="00167F49" w14:paraId="066BA935" w14:textId="77777777">
            <w:pPr>
              <w:spacing w:line="276" w:lineRule="auto"/>
              <w:rPr>
                <w:rFonts w:asciiTheme="minorHAnsi" w:hAnsiTheme="minorHAnsi" w:cstheme="minorHAnsi"/>
                <w:bCs/>
                <w:color w:val="auto"/>
                <w:sz w:val="22"/>
                <w:szCs w:val="22"/>
                <w:lang w:val="en-GB"/>
              </w:rPr>
            </w:pPr>
          </w:p>
          <w:p w:rsidRPr="008B28FE" w:rsidR="002F33A8" w:rsidP="00C017CF" w:rsidRDefault="002F33A8" w14:paraId="79562852" w14:textId="48562E3C">
            <w:pPr>
              <w:spacing w:line="276" w:lineRule="auto"/>
              <w:rPr>
                <w:rFonts w:asciiTheme="minorHAnsi" w:hAnsiTheme="minorHAnsi" w:cstheme="minorHAnsi"/>
                <w:color w:val="auto"/>
                <w:sz w:val="22"/>
                <w:szCs w:val="22"/>
                <w:lang w:val="en-GB"/>
              </w:rPr>
            </w:pPr>
            <w:r>
              <w:rPr>
                <w:rFonts w:asciiTheme="minorHAnsi" w:hAnsiTheme="minorHAnsi" w:cstheme="minorHAnsi"/>
                <w:bCs/>
                <w:color w:val="auto"/>
                <w:sz w:val="22"/>
                <w:szCs w:val="22"/>
                <w:lang w:val="en-GB"/>
              </w:rPr>
              <w:t>Target</w:t>
            </w:r>
            <w:r w:rsidR="00480A4B">
              <w:rPr>
                <w:rFonts w:asciiTheme="minorHAnsi" w:hAnsiTheme="minorHAnsi" w:cstheme="minorHAnsi"/>
                <w:bCs/>
                <w:color w:val="auto"/>
                <w:sz w:val="22"/>
                <w:szCs w:val="22"/>
                <w:lang w:val="en-GB"/>
              </w:rPr>
              <w:t xml:space="preserve"> 2024:</w:t>
            </w:r>
            <w:r>
              <w:rPr>
                <w:rFonts w:asciiTheme="minorHAnsi" w:hAnsiTheme="minorHAnsi" w:cstheme="minorHAnsi"/>
                <w:bCs/>
                <w:color w:val="auto"/>
                <w:sz w:val="22"/>
                <w:szCs w:val="22"/>
                <w:lang w:val="en-GB"/>
              </w:rPr>
              <w:t xml:space="preserve"> </w:t>
            </w:r>
            <w:r w:rsidR="00B90C46">
              <w:rPr>
                <w:rFonts w:asciiTheme="minorHAnsi" w:hAnsiTheme="minorHAnsi" w:cstheme="minorHAnsi"/>
                <w:bCs/>
                <w:color w:val="auto"/>
                <w:sz w:val="22"/>
                <w:szCs w:val="22"/>
                <w:lang w:val="en-GB"/>
              </w:rPr>
              <w:t>2</w:t>
            </w:r>
          </w:p>
        </w:tc>
        <w:tc>
          <w:tcPr>
            <w:tcW w:w="1024" w:type="pct"/>
            <w:shd w:val="clear" w:color="auto" w:fill="D9E2F3" w:themeFill="accent1" w:themeFillTint="33"/>
            <w:tcMar/>
          </w:tcPr>
          <w:p w:rsidRPr="008B28FE" w:rsidR="002F33A8" w:rsidP="002F33A8" w:rsidRDefault="002F33A8" w14:paraId="62B3B0A2" w14:textId="1164F17B">
            <w:pPr>
              <w:spacing w:line="276" w:lineRule="auto"/>
              <w:rPr>
                <w:rFonts w:asciiTheme="minorHAnsi" w:hAnsiTheme="minorHAnsi" w:cstheme="minorBidi"/>
                <w:color w:val="auto"/>
                <w:sz w:val="22"/>
                <w:szCs w:val="22"/>
              </w:rPr>
            </w:pPr>
            <w:r w:rsidRPr="008B28FE">
              <w:rPr>
                <w:rFonts w:asciiTheme="minorHAnsi" w:hAnsiTheme="minorHAnsi" w:cstheme="minorBidi"/>
                <w:color w:val="auto"/>
                <w:sz w:val="22"/>
                <w:szCs w:val="22"/>
              </w:rPr>
              <w:t xml:space="preserve">National-wide risk assessment done in 2023, findings to be disseminated. </w:t>
            </w:r>
          </w:p>
          <w:p w:rsidRPr="008B28FE" w:rsidR="002F33A8" w:rsidP="002F33A8" w:rsidRDefault="002F33A8" w14:paraId="228C14BD" w14:textId="77777777">
            <w:pPr>
              <w:spacing w:line="276" w:lineRule="auto"/>
              <w:rPr>
                <w:rFonts w:asciiTheme="minorHAnsi" w:hAnsiTheme="minorHAnsi" w:cstheme="minorBidi"/>
                <w:color w:val="auto"/>
                <w:sz w:val="22"/>
                <w:szCs w:val="22"/>
              </w:rPr>
            </w:pPr>
          </w:p>
          <w:p w:rsidRPr="008B28FE" w:rsidR="002F33A8" w:rsidP="002F33A8" w:rsidRDefault="002F33A8" w14:paraId="730460FC" w14:textId="77777777">
            <w:pPr>
              <w:spacing w:line="276" w:lineRule="auto"/>
              <w:rPr>
                <w:rFonts w:asciiTheme="minorHAnsi" w:hAnsiTheme="minorHAnsi" w:cstheme="minorBidi"/>
                <w:color w:val="auto"/>
                <w:sz w:val="22"/>
                <w:szCs w:val="22"/>
              </w:rPr>
            </w:pPr>
            <w:r w:rsidRPr="008B28FE">
              <w:rPr>
                <w:rFonts w:asciiTheme="minorHAnsi" w:hAnsiTheme="minorHAnsi" w:cstheme="minorBidi"/>
                <w:color w:val="auto"/>
                <w:sz w:val="22"/>
                <w:szCs w:val="22"/>
              </w:rPr>
              <w:t>Logical framework developed as part of the risk assessment to be further monitored with PSEA Network members.</w:t>
            </w:r>
          </w:p>
          <w:p w:rsidRPr="008B28FE" w:rsidR="002F33A8" w:rsidP="002F33A8" w:rsidRDefault="002F33A8" w14:paraId="0A09AAF2" w14:textId="77777777">
            <w:pPr>
              <w:spacing w:line="276" w:lineRule="auto"/>
              <w:rPr>
                <w:rFonts w:asciiTheme="minorHAnsi" w:hAnsiTheme="minorHAnsi" w:cstheme="minorBidi"/>
                <w:color w:val="auto"/>
                <w:sz w:val="22"/>
                <w:szCs w:val="22"/>
              </w:rPr>
            </w:pPr>
          </w:p>
          <w:p w:rsidRPr="008B28FE" w:rsidR="002F33A8" w:rsidP="002F33A8" w:rsidRDefault="002F33A8" w14:paraId="7955D50F" w14:textId="40909AE5">
            <w:pPr>
              <w:spacing w:line="276" w:lineRule="auto"/>
              <w:rPr>
                <w:rFonts w:asciiTheme="minorHAnsi" w:hAnsiTheme="minorHAnsi" w:cstheme="minorHAnsi"/>
                <w:color w:val="auto"/>
                <w:sz w:val="22"/>
                <w:szCs w:val="22"/>
                <w:lang w:val="en-GB"/>
              </w:rPr>
            </w:pPr>
            <w:r w:rsidRPr="008B28FE">
              <w:rPr>
                <w:rFonts w:asciiTheme="minorHAnsi" w:hAnsiTheme="minorHAnsi" w:cstheme="minorBidi"/>
                <w:color w:val="auto"/>
                <w:sz w:val="22"/>
                <w:szCs w:val="22"/>
              </w:rPr>
              <w:t>PSEA Network members to conduct their own risk assessments.</w:t>
            </w:r>
          </w:p>
        </w:tc>
        <w:tc>
          <w:tcPr>
            <w:tcW w:w="468" w:type="pct"/>
            <w:shd w:val="clear" w:color="auto" w:fill="D9E2F3" w:themeFill="accent1" w:themeFillTint="33"/>
            <w:tcMar/>
          </w:tcPr>
          <w:p w:rsidRPr="008B28FE" w:rsidR="002F33A8" w:rsidP="002F33A8" w:rsidRDefault="002F33A8" w14:paraId="6CDBA9A4" w14:textId="7EBE57BA">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Bi - annually</w:t>
            </w:r>
          </w:p>
        </w:tc>
        <w:tc>
          <w:tcPr>
            <w:tcW w:w="433" w:type="pct"/>
            <w:shd w:val="clear" w:color="auto" w:fill="D9E2F3" w:themeFill="accent1" w:themeFillTint="33"/>
            <w:tcMar/>
          </w:tcPr>
          <w:p w:rsidRPr="008B28FE" w:rsidR="002F33A8" w:rsidP="002F33A8" w:rsidRDefault="00480A4B" w14:paraId="4207E8E5" w14:textId="23820359">
            <w:pPr>
              <w:spacing w:line="276" w:lineRule="auto"/>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USD 5000</w:t>
            </w:r>
          </w:p>
        </w:tc>
        <w:tc>
          <w:tcPr>
            <w:tcW w:w="796" w:type="pct"/>
            <w:shd w:val="clear" w:color="auto" w:fill="D9E2F3" w:themeFill="accent1" w:themeFillTint="33"/>
            <w:tcMar/>
          </w:tcPr>
          <w:p w:rsidRPr="008B28FE" w:rsidR="002F33A8" w:rsidP="002F33A8" w:rsidRDefault="002F33A8" w14:paraId="447E7DD2" w14:textId="7BF05980">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PSEA Network members</w:t>
            </w:r>
          </w:p>
        </w:tc>
      </w:tr>
      <w:tr w:rsidRPr="008B28FE" w:rsidR="009B0FFD" w:rsidTr="141D1BA1" w14:paraId="57C312EF" w14:textId="77777777">
        <w:trPr>
          <w:trHeight w:val="602"/>
        </w:trPr>
        <w:tc>
          <w:tcPr>
            <w:tcW w:w="719" w:type="pct"/>
            <w:vMerge/>
            <w:tcMar/>
          </w:tcPr>
          <w:p w:rsidRPr="008B28FE" w:rsidR="009B0FFD" w:rsidP="009B0FFD" w:rsidRDefault="009B0FFD" w14:paraId="7A9D5668" w14:textId="77777777">
            <w:pPr>
              <w:spacing w:line="276" w:lineRule="auto"/>
              <w:rPr>
                <w:rFonts w:asciiTheme="minorHAnsi" w:hAnsiTheme="minorHAnsi" w:cstheme="minorHAnsi"/>
                <w:sz w:val="22"/>
                <w:szCs w:val="22"/>
                <w:lang w:val="en-GB"/>
              </w:rPr>
            </w:pPr>
          </w:p>
        </w:tc>
        <w:tc>
          <w:tcPr>
            <w:tcW w:w="942" w:type="pct"/>
            <w:shd w:val="clear" w:color="auto" w:fill="D9E2F3" w:themeFill="accent1" w:themeFillTint="33"/>
            <w:tcMar/>
          </w:tcPr>
          <w:p w:rsidRPr="008B28FE" w:rsidR="009B0FFD" w:rsidP="00BC54FB" w:rsidRDefault="009B0FFD" w14:paraId="0108D7F5" w14:textId="4DC73D81">
            <w:pPr>
              <w:pStyle w:val="ListParagraph"/>
              <w:tabs>
                <w:tab w:val="left" w:pos="319"/>
              </w:tabs>
              <w:spacing w:line="276" w:lineRule="auto"/>
              <w:ind w:left="0"/>
              <w:rPr>
                <w:rFonts w:asciiTheme="minorHAnsi" w:hAnsiTheme="minorHAnsi" w:cstheme="minorHAnsi"/>
                <w:color w:val="auto"/>
                <w:sz w:val="22"/>
                <w:szCs w:val="22"/>
                <w:lang w:val="en-GB"/>
              </w:rPr>
            </w:pPr>
            <w:r>
              <w:rPr>
                <w:rFonts w:asciiTheme="minorHAnsi" w:hAnsiTheme="minorHAnsi" w:cstheme="minorBidi"/>
                <w:color w:val="auto"/>
                <w:sz w:val="22"/>
                <w:szCs w:val="22"/>
                <w:lang w:val="en-GB"/>
              </w:rPr>
              <w:t xml:space="preserve">Number of </w:t>
            </w:r>
            <w:r w:rsidR="00BC54FB">
              <w:rPr>
                <w:rFonts w:asciiTheme="minorHAnsi" w:hAnsiTheme="minorHAnsi" w:cstheme="minorBidi"/>
                <w:color w:val="auto"/>
                <w:sz w:val="22"/>
                <w:szCs w:val="22"/>
                <w:lang w:val="en-GB"/>
              </w:rPr>
              <w:t>people trained</w:t>
            </w:r>
            <w:r>
              <w:rPr>
                <w:rFonts w:asciiTheme="minorHAnsi" w:hAnsiTheme="minorHAnsi" w:cstheme="minorBidi"/>
                <w:color w:val="auto"/>
                <w:sz w:val="22"/>
                <w:szCs w:val="22"/>
                <w:lang w:val="en-GB"/>
              </w:rPr>
              <w:t xml:space="preserve"> on the PSEA Risk Assessment Guideline</w:t>
            </w:r>
            <w:r w:rsidRPr="008B28FE">
              <w:rPr>
                <w:rFonts w:asciiTheme="minorHAnsi" w:hAnsiTheme="minorHAnsi" w:cstheme="minorBidi"/>
                <w:color w:val="auto"/>
                <w:sz w:val="22"/>
                <w:szCs w:val="22"/>
                <w:lang w:val="en-GB"/>
              </w:rPr>
              <w:t>.</w:t>
            </w:r>
          </w:p>
        </w:tc>
        <w:tc>
          <w:tcPr>
            <w:tcW w:w="618" w:type="pct"/>
            <w:shd w:val="clear" w:color="auto" w:fill="D9E2F3" w:themeFill="accent1" w:themeFillTint="33"/>
            <w:tcMar/>
          </w:tcPr>
          <w:p w:rsidR="009B0FFD" w:rsidP="00337FFD" w:rsidRDefault="009B0FFD" w14:paraId="0DCB4998" w14:textId="51C028EC">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Baseline</w:t>
            </w:r>
            <w:r w:rsidR="00BC54FB">
              <w:rPr>
                <w:rFonts w:asciiTheme="minorHAnsi" w:hAnsiTheme="minorHAnsi" w:cstheme="minorHAnsi"/>
                <w:bCs/>
                <w:color w:val="auto"/>
                <w:sz w:val="22"/>
                <w:szCs w:val="22"/>
                <w:lang w:val="en-GB"/>
              </w:rPr>
              <w:t xml:space="preserve"> 2023:</w:t>
            </w:r>
            <w:r w:rsidR="00167F49">
              <w:rPr>
                <w:rFonts w:asciiTheme="minorHAnsi" w:hAnsiTheme="minorHAnsi" w:cstheme="minorHAnsi"/>
                <w:bCs/>
                <w:color w:val="auto"/>
                <w:sz w:val="22"/>
                <w:szCs w:val="22"/>
                <w:lang w:val="en-GB"/>
              </w:rPr>
              <w:t xml:space="preserve"> </w:t>
            </w:r>
            <w:r w:rsidR="00BC54FB">
              <w:rPr>
                <w:rFonts w:asciiTheme="minorHAnsi" w:hAnsiTheme="minorHAnsi" w:cstheme="minorHAnsi"/>
                <w:bCs/>
                <w:color w:val="auto"/>
                <w:sz w:val="22"/>
                <w:szCs w:val="22"/>
                <w:lang w:val="en-GB"/>
              </w:rPr>
              <w:t>N/A</w:t>
            </w:r>
          </w:p>
          <w:p w:rsidR="00E06CD4" w:rsidP="00337FFD" w:rsidRDefault="00E06CD4" w14:paraId="53EEBBD3" w14:textId="77777777">
            <w:pPr>
              <w:spacing w:line="276" w:lineRule="auto"/>
              <w:rPr>
                <w:rFonts w:asciiTheme="minorHAnsi" w:hAnsiTheme="minorHAnsi" w:cstheme="minorHAnsi"/>
                <w:bCs/>
                <w:color w:val="auto"/>
                <w:sz w:val="22"/>
                <w:szCs w:val="22"/>
                <w:lang w:val="en-GB"/>
              </w:rPr>
            </w:pPr>
          </w:p>
          <w:p w:rsidRPr="008B28FE" w:rsidR="009B0FFD" w:rsidP="00C017CF" w:rsidRDefault="009B0FFD" w14:paraId="4B51955D" w14:textId="1E46B1C8">
            <w:pPr>
              <w:spacing w:line="276" w:lineRule="auto"/>
              <w:rPr>
                <w:rFonts w:asciiTheme="minorHAnsi" w:hAnsiTheme="minorHAnsi" w:cstheme="minorHAnsi"/>
                <w:color w:val="auto"/>
                <w:sz w:val="22"/>
                <w:szCs w:val="22"/>
                <w:lang w:val="en-GB"/>
              </w:rPr>
            </w:pPr>
            <w:r>
              <w:rPr>
                <w:rFonts w:asciiTheme="minorHAnsi" w:hAnsiTheme="minorHAnsi" w:cstheme="minorHAnsi"/>
                <w:bCs/>
                <w:color w:val="auto"/>
                <w:sz w:val="22"/>
                <w:szCs w:val="22"/>
                <w:lang w:val="en-GB"/>
              </w:rPr>
              <w:t>Targe</w:t>
            </w:r>
            <w:r w:rsidR="00BC54FB">
              <w:rPr>
                <w:rFonts w:asciiTheme="minorHAnsi" w:hAnsiTheme="minorHAnsi" w:cstheme="minorHAnsi"/>
                <w:bCs/>
                <w:color w:val="auto"/>
                <w:sz w:val="22"/>
                <w:szCs w:val="22"/>
                <w:lang w:val="en-GB"/>
              </w:rPr>
              <w:t xml:space="preserve"> 2024: 100</w:t>
            </w:r>
          </w:p>
        </w:tc>
        <w:tc>
          <w:tcPr>
            <w:tcW w:w="1024" w:type="pct"/>
            <w:shd w:val="clear" w:color="auto" w:fill="D9E2F3" w:themeFill="accent1" w:themeFillTint="33"/>
            <w:tcMar/>
          </w:tcPr>
          <w:p w:rsidRPr="008B28FE" w:rsidR="009B0FFD" w:rsidP="009B0FFD" w:rsidRDefault="009B0FFD" w14:paraId="13DBF5F1" w14:textId="79CBBD3A">
            <w:pPr>
              <w:spacing w:line="276" w:lineRule="auto"/>
              <w:rPr>
                <w:rFonts w:asciiTheme="minorHAnsi" w:hAnsiTheme="minorHAnsi" w:cstheme="minorHAnsi"/>
                <w:color w:val="auto"/>
                <w:sz w:val="22"/>
                <w:szCs w:val="22"/>
                <w:lang w:val="en-GB"/>
              </w:rPr>
            </w:pPr>
            <w:r w:rsidRPr="008B28FE">
              <w:rPr>
                <w:rFonts w:asciiTheme="minorHAnsi" w:hAnsiTheme="minorHAnsi" w:cstheme="minorBidi"/>
                <w:color w:val="auto"/>
                <w:sz w:val="22"/>
                <w:szCs w:val="22"/>
                <w:lang w:val="en-GB"/>
              </w:rPr>
              <w:t>Training provided on the existing PSEA Risk Assessment Guideline</w:t>
            </w:r>
          </w:p>
        </w:tc>
        <w:tc>
          <w:tcPr>
            <w:tcW w:w="468" w:type="pct"/>
            <w:shd w:val="clear" w:color="auto" w:fill="D9E2F3" w:themeFill="accent1" w:themeFillTint="33"/>
            <w:tcMar/>
          </w:tcPr>
          <w:p w:rsidRPr="008B28FE" w:rsidR="009B0FFD" w:rsidP="009B0FFD" w:rsidRDefault="009B0FFD" w14:paraId="7876E5BB" w14:textId="104678F6">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Annually</w:t>
            </w:r>
          </w:p>
        </w:tc>
        <w:tc>
          <w:tcPr>
            <w:tcW w:w="433" w:type="pct"/>
            <w:shd w:val="clear" w:color="auto" w:fill="D9E2F3" w:themeFill="accent1" w:themeFillTint="33"/>
            <w:tcMar/>
          </w:tcPr>
          <w:p w:rsidRPr="008B28FE" w:rsidR="009B0FFD" w:rsidP="009B0FFD" w:rsidRDefault="009B0FFD" w14:paraId="04582635" w14:textId="75EAA02C">
            <w:pPr>
              <w:spacing w:line="276" w:lineRule="auto"/>
              <w:rPr>
                <w:rFonts w:asciiTheme="minorHAnsi" w:hAnsiTheme="minorHAnsi" w:cstheme="minorHAnsi"/>
                <w:color w:val="auto"/>
                <w:sz w:val="22"/>
                <w:szCs w:val="22"/>
                <w:lang w:val="en-GB"/>
              </w:rPr>
            </w:pPr>
            <w:r w:rsidRPr="008B28FE">
              <w:rPr>
                <w:rFonts w:asciiTheme="minorHAnsi" w:hAnsiTheme="minorHAnsi" w:cstheme="minorBidi"/>
                <w:color w:val="auto"/>
                <w:sz w:val="22"/>
                <w:szCs w:val="22"/>
                <w:lang w:val="en-GB"/>
              </w:rPr>
              <w:t>USD 5000</w:t>
            </w:r>
          </w:p>
        </w:tc>
        <w:tc>
          <w:tcPr>
            <w:tcW w:w="796" w:type="pct"/>
            <w:shd w:val="clear" w:color="auto" w:fill="D9E2F3" w:themeFill="accent1" w:themeFillTint="33"/>
            <w:tcMar/>
          </w:tcPr>
          <w:p w:rsidRPr="008B28FE" w:rsidR="009B0FFD" w:rsidP="009B0FFD" w:rsidRDefault="009B0FFD" w14:paraId="44BE68B0" w14:textId="5C452945">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Network members</w:t>
            </w:r>
          </w:p>
        </w:tc>
      </w:tr>
      <w:tr w:rsidRPr="008B28FE" w:rsidR="009B0FFD" w:rsidTr="141D1BA1" w14:paraId="2A8A49FC" w14:textId="77777777">
        <w:trPr>
          <w:trHeight w:val="602"/>
        </w:trPr>
        <w:tc>
          <w:tcPr>
            <w:tcW w:w="719" w:type="pct"/>
            <w:vMerge/>
            <w:tcMar/>
          </w:tcPr>
          <w:p w:rsidRPr="008B28FE" w:rsidR="009B0FFD" w:rsidP="009B0FFD" w:rsidRDefault="009B0FFD" w14:paraId="71BA4359" w14:textId="77777777">
            <w:pPr>
              <w:spacing w:line="276" w:lineRule="auto"/>
              <w:rPr>
                <w:rFonts w:asciiTheme="minorHAnsi" w:hAnsiTheme="minorHAnsi" w:cstheme="minorHAnsi"/>
                <w:sz w:val="22"/>
                <w:szCs w:val="22"/>
                <w:lang w:val="en-GB"/>
              </w:rPr>
            </w:pPr>
          </w:p>
        </w:tc>
        <w:tc>
          <w:tcPr>
            <w:tcW w:w="942" w:type="pct"/>
            <w:shd w:val="clear" w:color="auto" w:fill="D9E2F3" w:themeFill="accent1" w:themeFillTint="33"/>
            <w:tcMar/>
          </w:tcPr>
          <w:p w:rsidRPr="008B28FE" w:rsidR="009B0FFD" w:rsidP="009B0FFD" w:rsidRDefault="009B0FFD" w14:paraId="11B69616" w14:textId="737C41E4">
            <w:pPr>
              <w:pStyle w:val="ListParagraph"/>
              <w:tabs>
                <w:tab w:val="left" w:pos="319"/>
              </w:tabs>
              <w:spacing w:line="276" w:lineRule="auto"/>
              <w:ind w:left="0"/>
              <w:rPr>
                <w:rFonts w:asciiTheme="minorHAnsi" w:hAnsiTheme="minorHAnsi" w:cstheme="minorHAnsi"/>
                <w:color w:val="auto"/>
                <w:sz w:val="22"/>
                <w:szCs w:val="22"/>
                <w:lang w:val="en-GB"/>
              </w:rPr>
            </w:pPr>
            <w:r>
              <w:rPr>
                <w:rFonts w:asciiTheme="minorHAnsi" w:hAnsiTheme="minorHAnsi" w:cstheme="minorBidi"/>
                <w:color w:val="auto"/>
                <w:sz w:val="22"/>
                <w:szCs w:val="22"/>
                <w:lang w:val="en-GB"/>
              </w:rPr>
              <w:t xml:space="preserve">Number of surveys </w:t>
            </w:r>
            <w:proofErr w:type="spellStart"/>
            <w:r>
              <w:rPr>
                <w:rFonts w:asciiTheme="minorHAnsi" w:hAnsiTheme="minorHAnsi" w:cstheme="minorBidi"/>
                <w:color w:val="auto"/>
                <w:sz w:val="22"/>
                <w:szCs w:val="22"/>
                <w:lang w:val="en-GB"/>
              </w:rPr>
              <w:t>conduced</w:t>
            </w:r>
            <w:proofErr w:type="spellEnd"/>
            <w:r>
              <w:rPr>
                <w:rFonts w:asciiTheme="minorHAnsi" w:hAnsiTheme="minorHAnsi" w:cstheme="minorBidi"/>
                <w:color w:val="auto"/>
                <w:sz w:val="22"/>
                <w:szCs w:val="22"/>
                <w:lang w:val="en-GB"/>
              </w:rPr>
              <w:t xml:space="preserve"> to assess the knowledge and awareness on PSEA among UN staff</w:t>
            </w:r>
          </w:p>
        </w:tc>
        <w:tc>
          <w:tcPr>
            <w:tcW w:w="618" w:type="pct"/>
            <w:shd w:val="clear" w:color="auto" w:fill="D9E2F3" w:themeFill="accent1" w:themeFillTint="33"/>
            <w:tcMar/>
          </w:tcPr>
          <w:p w:rsidR="009B0FFD" w:rsidP="00337FFD" w:rsidRDefault="009B0FFD" w14:paraId="38980116" w14:textId="6457DCD5">
            <w:pPr>
              <w:spacing w:line="276" w:lineRule="auto"/>
              <w:rPr>
                <w:rFonts w:asciiTheme="minorHAnsi" w:hAnsiTheme="minorHAnsi" w:cstheme="minorHAnsi"/>
                <w:bCs/>
                <w:color w:val="auto"/>
                <w:sz w:val="22"/>
                <w:szCs w:val="22"/>
                <w:lang w:val="en-GB"/>
              </w:rPr>
            </w:pPr>
            <w:r>
              <w:rPr>
                <w:rFonts w:asciiTheme="minorHAnsi" w:hAnsiTheme="minorHAnsi" w:cstheme="minorHAnsi"/>
                <w:bCs/>
                <w:color w:val="auto"/>
                <w:sz w:val="22"/>
                <w:szCs w:val="22"/>
                <w:lang w:val="en-GB"/>
              </w:rPr>
              <w:t>Baseline</w:t>
            </w:r>
            <w:r w:rsidR="00BC54FB">
              <w:rPr>
                <w:rFonts w:asciiTheme="minorHAnsi" w:hAnsiTheme="minorHAnsi" w:cstheme="minorHAnsi"/>
                <w:bCs/>
                <w:color w:val="auto"/>
                <w:sz w:val="22"/>
                <w:szCs w:val="22"/>
                <w:lang w:val="en-GB"/>
              </w:rPr>
              <w:t xml:space="preserve"> 2023:</w:t>
            </w:r>
            <w:r w:rsidR="003F5F97">
              <w:rPr>
                <w:rFonts w:asciiTheme="minorHAnsi" w:hAnsiTheme="minorHAnsi" w:cstheme="minorHAnsi"/>
                <w:bCs/>
                <w:color w:val="auto"/>
                <w:sz w:val="22"/>
                <w:szCs w:val="22"/>
                <w:lang w:val="en-GB"/>
              </w:rPr>
              <w:t>1</w:t>
            </w:r>
          </w:p>
          <w:p w:rsidR="00E06CD4" w:rsidP="00337FFD" w:rsidRDefault="00E06CD4" w14:paraId="19BFBF88" w14:textId="77777777">
            <w:pPr>
              <w:spacing w:line="276" w:lineRule="auto"/>
              <w:rPr>
                <w:rFonts w:asciiTheme="minorHAnsi" w:hAnsiTheme="minorHAnsi" w:cstheme="minorHAnsi"/>
                <w:bCs/>
                <w:color w:val="auto"/>
                <w:sz w:val="22"/>
                <w:szCs w:val="22"/>
                <w:lang w:val="en-GB"/>
              </w:rPr>
            </w:pPr>
          </w:p>
          <w:p w:rsidRPr="008B28FE" w:rsidR="009B0FFD" w:rsidP="00C017CF" w:rsidRDefault="009B0FFD" w14:paraId="24A87B12" w14:textId="16C37B24">
            <w:pPr>
              <w:spacing w:line="276" w:lineRule="auto"/>
              <w:rPr>
                <w:rFonts w:asciiTheme="minorHAnsi" w:hAnsiTheme="minorHAnsi" w:cstheme="minorHAnsi"/>
                <w:color w:val="auto"/>
                <w:sz w:val="22"/>
                <w:szCs w:val="22"/>
                <w:lang w:val="en-GB"/>
              </w:rPr>
            </w:pPr>
            <w:r>
              <w:rPr>
                <w:rFonts w:asciiTheme="minorHAnsi" w:hAnsiTheme="minorHAnsi" w:cstheme="minorHAnsi"/>
                <w:bCs/>
                <w:color w:val="auto"/>
                <w:sz w:val="22"/>
                <w:szCs w:val="22"/>
                <w:lang w:val="en-GB"/>
              </w:rPr>
              <w:t>Targe</w:t>
            </w:r>
            <w:r w:rsidR="00BC54FB">
              <w:rPr>
                <w:rFonts w:asciiTheme="minorHAnsi" w:hAnsiTheme="minorHAnsi" w:cstheme="minorHAnsi"/>
                <w:bCs/>
                <w:color w:val="auto"/>
                <w:sz w:val="22"/>
                <w:szCs w:val="22"/>
                <w:lang w:val="en-GB"/>
              </w:rPr>
              <w:t>t 2024:</w:t>
            </w:r>
            <w:r w:rsidR="003F5F97">
              <w:rPr>
                <w:rFonts w:asciiTheme="minorHAnsi" w:hAnsiTheme="minorHAnsi" w:cstheme="minorHAnsi"/>
                <w:bCs/>
                <w:color w:val="auto"/>
                <w:sz w:val="22"/>
                <w:szCs w:val="22"/>
                <w:lang w:val="en-GB"/>
              </w:rPr>
              <w:t>1</w:t>
            </w:r>
          </w:p>
        </w:tc>
        <w:tc>
          <w:tcPr>
            <w:tcW w:w="1024" w:type="pct"/>
            <w:shd w:val="clear" w:color="auto" w:fill="D9E2F3" w:themeFill="accent1" w:themeFillTint="33"/>
            <w:tcMar/>
          </w:tcPr>
          <w:p w:rsidRPr="008B28FE" w:rsidR="009B0FFD" w:rsidP="009B0FFD" w:rsidRDefault="009B0FFD" w14:paraId="6E863A67" w14:textId="2BFBD272">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Survey to check on knowledge and awareness on PSEA among UN staff is conducted. Global online tool to be used</w:t>
            </w:r>
          </w:p>
        </w:tc>
        <w:tc>
          <w:tcPr>
            <w:tcW w:w="468" w:type="pct"/>
            <w:shd w:val="clear" w:color="auto" w:fill="D9E2F3" w:themeFill="accent1" w:themeFillTint="33"/>
            <w:tcMar/>
          </w:tcPr>
          <w:p w:rsidRPr="008B28FE" w:rsidR="009B0FFD" w:rsidP="009B0FFD" w:rsidRDefault="009B0FFD" w14:paraId="2E7B6B98" w14:textId="76C538A7">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Annually</w:t>
            </w:r>
          </w:p>
        </w:tc>
        <w:tc>
          <w:tcPr>
            <w:tcW w:w="433" w:type="pct"/>
            <w:shd w:val="clear" w:color="auto" w:fill="D9E2F3" w:themeFill="accent1" w:themeFillTint="33"/>
            <w:tcMar/>
          </w:tcPr>
          <w:p w:rsidRPr="008B28FE" w:rsidR="009B0FFD" w:rsidP="009B0FFD" w:rsidRDefault="009B0FFD" w14:paraId="4FDB6888" w14:textId="071B4553">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N/A</w:t>
            </w:r>
          </w:p>
        </w:tc>
        <w:tc>
          <w:tcPr>
            <w:tcW w:w="796" w:type="pct"/>
            <w:shd w:val="clear" w:color="auto" w:fill="D9E2F3" w:themeFill="accent1" w:themeFillTint="33"/>
            <w:tcMar/>
          </w:tcPr>
          <w:p w:rsidRPr="008B28FE" w:rsidR="009B0FFD" w:rsidP="009B0FFD" w:rsidRDefault="009B0FFD" w14:paraId="2F45F9BB" w14:textId="3C3F2EEF">
            <w:pPr>
              <w:spacing w:line="276" w:lineRule="auto"/>
              <w:rPr>
                <w:rFonts w:asciiTheme="minorHAnsi" w:hAnsiTheme="minorHAnsi" w:cstheme="minorHAnsi"/>
                <w:color w:val="auto"/>
                <w:sz w:val="22"/>
                <w:szCs w:val="22"/>
                <w:lang w:val="en-GB"/>
              </w:rPr>
            </w:pPr>
            <w:r w:rsidRPr="008B28FE">
              <w:rPr>
                <w:rFonts w:asciiTheme="minorHAnsi" w:hAnsiTheme="minorHAnsi" w:cstheme="minorHAnsi"/>
                <w:color w:val="auto"/>
                <w:sz w:val="22"/>
                <w:szCs w:val="22"/>
                <w:lang w:val="en-GB"/>
              </w:rPr>
              <w:t>RC/HC</w:t>
            </w:r>
          </w:p>
        </w:tc>
      </w:tr>
    </w:tbl>
    <w:p w:rsidR="004D1FDB" w:rsidP="004D1FDB" w:rsidRDefault="001E2879" w14:paraId="31D6658E" w14:textId="5F450CB6">
      <w:pPr>
        <w:spacing w:line="276" w:lineRule="auto"/>
        <w:jc w:val="both"/>
        <w:rPr>
          <w:rFonts w:asciiTheme="minorHAnsi" w:hAnsiTheme="minorHAnsi" w:cstheme="minorHAnsi"/>
          <w:szCs w:val="22"/>
          <w:lang w:val="en-GB"/>
        </w:rPr>
      </w:pPr>
      <w:r>
        <w:rPr>
          <w:rFonts w:asciiTheme="minorHAnsi" w:hAnsiTheme="minorHAnsi" w:cstheme="minorHAnsi"/>
          <w:szCs w:val="22"/>
          <w:lang w:val="en-GB"/>
        </w:rPr>
        <w:br w:type="textWrapping" w:clear="all"/>
      </w:r>
    </w:p>
    <w:p w:rsidRPr="0000654B" w:rsidR="00404620" w:rsidP="004D1FDB" w:rsidRDefault="00404620" w14:paraId="7F6E8596" w14:textId="77777777">
      <w:pPr>
        <w:spacing w:line="276" w:lineRule="auto"/>
        <w:jc w:val="both"/>
        <w:rPr>
          <w:rFonts w:asciiTheme="minorHAnsi" w:hAnsiTheme="minorHAnsi" w:cstheme="minorHAnsi"/>
          <w:szCs w:val="22"/>
          <w:lang w:val="en-GB"/>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7695"/>
        <w:gridCol w:w="7410"/>
      </w:tblGrid>
      <w:tr w:rsidRPr="0038598E" w:rsidR="0038598E" w:rsidTr="1AA50C05" w14:paraId="3B340E6D" w14:textId="77777777">
        <w:trPr>
          <w:trHeight w:val="300"/>
        </w:trPr>
        <w:tc>
          <w:tcPr>
            <w:tcW w:w="7695" w:type="dxa"/>
            <w:tcMar>
              <w:left w:w="105" w:type="dxa"/>
              <w:right w:w="105" w:type="dxa"/>
            </w:tcMar>
          </w:tcPr>
          <w:p w:rsidRPr="0038598E" w:rsidR="3E4348A5" w:rsidP="3E4348A5" w:rsidRDefault="3E4348A5" w14:paraId="2DCA431E" w14:textId="1D4F156A">
            <w:pPr>
              <w:spacing w:beforeAutospacing="1" w:afterAutospacing="1"/>
              <w:rPr>
                <w:rFonts w:ascii="Calibri" w:hAnsi="Calibri" w:eastAsia="Calibri" w:cs="Calibri"/>
                <w:color w:val="auto"/>
                <w:szCs w:val="22"/>
              </w:rPr>
            </w:pPr>
            <w:r w:rsidRPr="0038598E">
              <w:rPr>
                <w:rStyle w:val="normaltextrun"/>
                <w:rFonts w:ascii="Calibri" w:hAnsi="Calibri" w:eastAsia="Calibri" w:cs="Calibri"/>
                <w:i/>
                <w:iCs/>
                <w:color w:val="auto"/>
                <w:szCs w:val="22"/>
                <w:u w:val="single"/>
                <w:lang w:val="en-GB"/>
              </w:rPr>
              <w:t>Action Plan – Drafter</w:t>
            </w:r>
          </w:p>
          <w:p w:rsidRPr="0038598E" w:rsidR="3E4348A5" w:rsidP="1AA50C05" w:rsidRDefault="3E4348A5" w14:paraId="3378A4A3" w14:textId="78B1B243">
            <w:pPr>
              <w:spacing w:beforeAutospacing="1" w:afterAutospacing="1"/>
              <w:rPr>
                <w:rFonts w:ascii="Calibri" w:hAnsi="Calibri" w:eastAsia="Calibri" w:cs="Calibri"/>
                <w:color w:val="auto"/>
              </w:rPr>
            </w:pPr>
            <w:r w:rsidRPr="0038598E">
              <w:rPr>
                <w:rStyle w:val="normaltextrun"/>
                <w:rFonts w:ascii="Calibri" w:hAnsi="Calibri" w:eastAsia="Calibri" w:cs="Calibri"/>
                <w:i/>
                <w:iCs/>
                <w:color w:val="auto"/>
                <w:lang w:val="en-GB"/>
              </w:rPr>
              <w:t xml:space="preserve">Name : </w:t>
            </w:r>
          </w:p>
          <w:p w:rsidRPr="0038598E" w:rsidR="1AA50C05" w:rsidP="1AA50C05" w:rsidRDefault="1AA50C05" w14:paraId="394F201F" w14:textId="62BBCB26">
            <w:pPr>
              <w:spacing w:beforeAutospacing="1" w:afterAutospacing="1"/>
              <w:rPr>
                <w:rStyle w:val="normaltextrun"/>
                <w:rFonts w:ascii="Calibri" w:hAnsi="Calibri" w:eastAsia="Calibri" w:cs="Calibri"/>
                <w:i/>
                <w:iCs/>
                <w:color w:val="auto"/>
                <w:lang w:val="en-GB"/>
              </w:rPr>
            </w:pPr>
          </w:p>
          <w:p w:rsidRPr="0038598E" w:rsidR="64D39B7C" w:rsidP="1AA50C05" w:rsidRDefault="64D39B7C" w14:paraId="03C4027C" w14:textId="1EE545AA">
            <w:pPr>
              <w:spacing w:beforeAutospacing="1" w:afterAutospacing="1"/>
              <w:rPr>
                <w:rStyle w:val="normaltextrun"/>
                <w:rFonts w:ascii="Calibri" w:hAnsi="Calibri" w:eastAsia="Calibri" w:cs="Calibri"/>
                <w:i/>
                <w:iCs/>
                <w:color w:val="auto"/>
                <w:lang w:val="en-GB"/>
              </w:rPr>
            </w:pPr>
            <w:r w:rsidRPr="0038598E">
              <w:rPr>
                <w:rStyle w:val="normaltextrun"/>
                <w:rFonts w:ascii="Calibri" w:hAnsi="Calibri" w:eastAsia="Calibri" w:cs="Calibri"/>
                <w:i/>
                <w:iCs/>
                <w:color w:val="auto"/>
                <w:lang w:val="en-GB"/>
              </w:rPr>
              <w:t>Contact Details:</w:t>
            </w:r>
          </w:p>
          <w:p w:rsidRPr="0038598E" w:rsidR="1AA50C05" w:rsidP="00404620" w:rsidRDefault="1AA50C05" w14:paraId="38C96C85" w14:textId="1B8D294D">
            <w:pPr>
              <w:spacing w:before="100" w:beforeAutospacing="1" w:after="100" w:afterAutospacing="1"/>
              <w:rPr>
                <w:rStyle w:val="normaltextrun"/>
                <w:rFonts w:ascii="Calibri" w:hAnsi="Calibri" w:eastAsia="Calibri" w:cs="Calibri"/>
                <w:i/>
                <w:iCs/>
                <w:color w:val="auto"/>
                <w:lang w:val="en-GB"/>
              </w:rPr>
            </w:pPr>
          </w:p>
          <w:p w:rsidRPr="0038598E" w:rsidR="3E4348A5" w:rsidP="3E4348A5" w:rsidRDefault="3E4348A5" w14:paraId="63BF7FD3" w14:textId="2723EB90">
            <w:pPr>
              <w:spacing w:beforeAutospacing="1" w:afterAutospacing="1"/>
              <w:rPr>
                <w:rFonts w:ascii="Calibri" w:hAnsi="Calibri" w:eastAsia="Calibri" w:cs="Calibri"/>
                <w:color w:val="auto"/>
                <w:szCs w:val="22"/>
              </w:rPr>
            </w:pPr>
            <w:r w:rsidRPr="0038598E">
              <w:rPr>
                <w:rStyle w:val="normaltextrun"/>
                <w:rFonts w:ascii="Calibri" w:hAnsi="Calibri" w:eastAsia="Calibri" w:cs="Calibri"/>
                <w:i/>
                <w:iCs/>
                <w:color w:val="auto"/>
                <w:szCs w:val="22"/>
                <w:lang w:val="en-GB"/>
              </w:rPr>
              <w:t>Positio</w:t>
            </w:r>
            <w:r w:rsidR="00BC1405">
              <w:rPr>
                <w:rStyle w:val="normaltextrun"/>
                <w:rFonts w:ascii="Calibri" w:hAnsi="Calibri" w:eastAsia="Calibri" w:cs="Calibri"/>
                <w:i/>
                <w:iCs/>
                <w:color w:val="auto"/>
                <w:szCs w:val="22"/>
                <w:lang w:val="en-GB"/>
              </w:rPr>
              <w:t>n</w:t>
            </w:r>
            <w:r w:rsidRPr="0038598E">
              <w:rPr>
                <w:rStyle w:val="normaltextrun"/>
                <w:rFonts w:ascii="Calibri" w:hAnsi="Calibri" w:eastAsia="Calibri" w:cs="Calibri"/>
                <w:i/>
                <w:iCs/>
                <w:color w:val="auto"/>
                <w:szCs w:val="22"/>
                <w:lang w:val="en-GB"/>
              </w:rPr>
              <w:t xml:space="preserve">: </w:t>
            </w:r>
          </w:p>
          <w:p w:rsidRPr="0038598E" w:rsidR="3E4348A5" w:rsidP="3E4348A5" w:rsidRDefault="3E4348A5" w14:paraId="2B648F65" w14:textId="41C8033F">
            <w:pPr>
              <w:spacing w:beforeAutospacing="1" w:afterAutospacing="1"/>
              <w:rPr>
                <w:rFonts w:ascii="Calibri" w:hAnsi="Calibri" w:eastAsia="Calibri" w:cs="Calibri"/>
                <w:color w:val="auto"/>
                <w:szCs w:val="22"/>
              </w:rPr>
            </w:pPr>
          </w:p>
          <w:p w:rsidRPr="0038598E" w:rsidR="3E4348A5" w:rsidP="3E4348A5" w:rsidRDefault="3E4348A5" w14:paraId="17E74335" w14:textId="05BF8659">
            <w:pPr>
              <w:spacing w:beforeAutospacing="1" w:afterAutospacing="1"/>
              <w:rPr>
                <w:rFonts w:ascii="Calibri" w:hAnsi="Calibri" w:eastAsia="Calibri" w:cs="Calibri"/>
                <w:color w:val="auto"/>
                <w:szCs w:val="22"/>
              </w:rPr>
            </w:pPr>
            <w:r w:rsidRPr="0038598E">
              <w:rPr>
                <w:rStyle w:val="normaltextrun"/>
                <w:rFonts w:ascii="Calibri" w:hAnsi="Calibri" w:eastAsia="Calibri" w:cs="Calibri"/>
                <w:i/>
                <w:iCs/>
                <w:color w:val="auto"/>
                <w:szCs w:val="22"/>
                <w:lang w:val="en-GB"/>
              </w:rPr>
              <w:t>Signature:</w:t>
            </w:r>
          </w:p>
          <w:p w:rsidRPr="0038598E" w:rsidR="3E4348A5" w:rsidP="3E4348A5" w:rsidRDefault="3E4348A5" w14:paraId="1F7B06A6" w14:textId="0158FFBC">
            <w:pPr>
              <w:spacing w:beforeAutospacing="1" w:afterAutospacing="1"/>
              <w:rPr>
                <w:rFonts w:ascii="Calibri" w:hAnsi="Calibri" w:eastAsia="Calibri" w:cs="Calibri"/>
                <w:color w:val="auto"/>
                <w:szCs w:val="22"/>
              </w:rPr>
            </w:pPr>
          </w:p>
          <w:p w:rsidRPr="0038598E" w:rsidR="3E4348A5" w:rsidP="3E4348A5" w:rsidRDefault="3E4348A5" w14:paraId="3E60AF5A" w14:textId="2B856964">
            <w:pPr>
              <w:spacing w:beforeAutospacing="1" w:afterAutospacing="1"/>
              <w:rPr>
                <w:rFonts w:ascii="Calibri" w:hAnsi="Calibri" w:eastAsia="Calibri" w:cs="Calibri"/>
                <w:color w:val="auto"/>
                <w:szCs w:val="22"/>
              </w:rPr>
            </w:pPr>
          </w:p>
          <w:p w:rsidRPr="0038598E" w:rsidR="3E4348A5" w:rsidP="3E4348A5" w:rsidRDefault="3E4348A5" w14:paraId="6210E3BF" w14:textId="7EBBCD4A">
            <w:pPr>
              <w:spacing w:beforeAutospacing="1" w:afterAutospacing="1"/>
              <w:rPr>
                <w:rFonts w:ascii="Calibri" w:hAnsi="Calibri" w:eastAsia="Calibri" w:cs="Calibri"/>
                <w:color w:val="auto"/>
                <w:szCs w:val="22"/>
              </w:rPr>
            </w:pPr>
            <w:r w:rsidRPr="0038598E">
              <w:rPr>
                <w:rStyle w:val="normaltextrun"/>
                <w:rFonts w:ascii="Calibri" w:hAnsi="Calibri" w:eastAsia="Calibri" w:cs="Calibri"/>
                <w:i/>
                <w:iCs/>
                <w:color w:val="auto"/>
                <w:szCs w:val="22"/>
                <w:lang w:val="en-GB"/>
              </w:rPr>
              <w:t xml:space="preserve">Date: </w:t>
            </w:r>
          </w:p>
          <w:p w:rsidRPr="0038598E" w:rsidR="3E4348A5" w:rsidP="3E4348A5" w:rsidRDefault="3E4348A5" w14:paraId="70E3118D" w14:textId="1BCB7513">
            <w:pPr>
              <w:spacing w:beforeAutospacing="1" w:afterAutospacing="1"/>
              <w:rPr>
                <w:rFonts w:ascii="Calibri" w:hAnsi="Calibri" w:eastAsia="Calibri" w:cs="Calibri"/>
                <w:color w:val="auto"/>
                <w:szCs w:val="22"/>
              </w:rPr>
            </w:pPr>
          </w:p>
        </w:tc>
        <w:tc>
          <w:tcPr>
            <w:tcW w:w="7410" w:type="dxa"/>
            <w:tcMar>
              <w:left w:w="105" w:type="dxa"/>
              <w:right w:w="105" w:type="dxa"/>
            </w:tcMar>
          </w:tcPr>
          <w:p w:rsidRPr="0038598E" w:rsidR="3E4348A5" w:rsidP="3E4348A5" w:rsidRDefault="3E4348A5" w14:paraId="78F06049" w14:textId="39DD51F6">
            <w:pPr>
              <w:spacing w:beforeAutospacing="1" w:afterAutospacing="1"/>
              <w:rPr>
                <w:rFonts w:ascii="Calibri" w:hAnsi="Calibri" w:eastAsia="Calibri" w:cs="Calibri"/>
                <w:color w:val="auto"/>
                <w:szCs w:val="22"/>
              </w:rPr>
            </w:pPr>
            <w:r w:rsidRPr="0038598E">
              <w:rPr>
                <w:rStyle w:val="normaltextrun"/>
                <w:rFonts w:ascii="Calibri" w:hAnsi="Calibri" w:eastAsia="Calibri" w:cs="Calibri"/>
                <w:i/>
                <w:iCs/>
                <w:color w:val="auto"/>
                <w:szCs w:val="22"/>
                <w:u w:val="single"/>
                <w:lang w:val="en-GB"/>
              </w:rPr>
              <w:t>Action Plan – Approval Authority (Senior most Individual)</w:t>
            </w:r>
          </w:p>
          <w:p w:rsidRPr="0038598E" w:rsidR="3E4348A5" w:rsidP="1AA50C05" w:rsidRDefault="3E4348A5" w14:paraId="4DCEAB25" w14:textId="472AC097">
            <w:pPr>
              <w:spacing w:beforeAutospacing="1" w:afterAutospacing="1"/>
              <w:rPr>
                <w:rFonts w:ascii="Calibri" w:hAnsi="Calibri" w:eastAsia="Calibri" w:cs="Calibri"/>
                <w:color w:val="auto"/>
              </w:rPr>
            </w:pPr>
            <w:r w:rsidRPr="0038598E">
              <w:rPr>
                <w:rStyle w:val="normaltextrun"/>
                <w:rFonts w:ascii="Calibri" w:hAnsi="Calibri" w:eastAsia="Calibri" w:cs="Calibri"/>
                <w:i/>
                <w:iCs/>
                <w:color w:val="auto"/>
                <w:lang w:val="en-GB"/>
              </w:rPr>
              <w:t>Name :</w:t>
            </w:r>
          </w:p>
          <w:p w:rsidRPr="0038598E" w:rsidR="1AA50C05" w:rsidP="1AA50C05" w:rsidRDefault="1AA50C05" w14:paraId="4291B949" w14:textId="19D70391">
            <w:pPr>
              <w:spacing w:beforeAutospacing="1" w:afterAutospacing="1"/>
              <w:rPr>
                <w:rStyle w:val="normaltextrun"/>
                <w:rFonts w:ascii="Calibri" w:hAnsi="Calibri" w:eastAsia="Calibri" w:cs="Calibri"/>
                <w:i/>
                <w:iCs/>
                <w:color w:val="auto"/>
                <w:lang w:val="en-GB"/>
              </w:rPr>
            </w:pPr>
          </w:p>
          <w:p w:rsidRPr="0038598E" w:rsidR="03E71CB3" w:rsidP="1AA50C05" w:rsidRDefault="03E71CB3" w14:paraId="0F3292E7" w14:textId="289563E2">
            <w:pPr>
              <w:spacing w:beforeAutospacing="1" w:afterAutospacing="1"/>
              <w:rPr>
                <w:rStyle w:val="normaltextrun"/>
                <w:rFonts w:ascii="Calibri" w:hAnsi="Calibri" w:eastAsia="Calibri" w:cs="Calibri"/>
                <w:i/>
                <w:iCs/>
                <w:color w:val="auto"/>
                <w:lang w:val="en-GB"/>
              </w:rPr>
            </w:pPr>
            <w:r w:rsidRPr="0038598E">
              <w:rPr>
                <w:rStyle w:val="normaltextrun"/>
                <w:rFonts w:ascii="Calibri" w:hAnsi="Calibri" w:eastAsia="Calibri" w:cs="Calibri"/>
                <w:i/>
                <w:iCs/>
                <w:color w:val="auto"/>
                <w:lang w:val="en-GB"/>
              </w:rPr>
              <w:t>Contact Details:</w:t>
            </w:r>
          </w:p>
          <w:p w:rsidRPr="0038598E" w:rsidR="1AA50C05" w:rsidP="1AA50C05" w:rsidRDefault="1AA50C05" w14:paraId="3D8D0EBD" w14:textId="2B26D5BB">
            <w:pPr>
              <w:spacing w:beforeAutospacing="1" w:afterAutospacing="1"/>
              <w:rPr>
                <w:rStyle w:val="normaltextrun"/>
                <w:rFonts w:ascii="Calibri" w:hAnsi="Calibri" w:eastAsia="Calibri" w:cs="Calibri"/>
                <w:i/>
                <w:iCs/>
                <w:color w:val="auto"/>
                <w:lang w:val="en-GB"/>
              </w:rPr>
            </w:pPr>
          </w:p>
          <w:p w:rsidRPr="0038598E" w:rsidR="3E4348A5" w:rsidP="3E4348A5" w:rsidRDefault="3E4348A5" w14:paraId="6894ABCA" w14:textId="2810BCE5">
            <w:pPr>
              <w:spacing w:beforeAutospacing="1" w:afterAutospacing="1"/>
              <w:rPr>
                <w:rFonts w:ascii="Calibri" w:hAnsi="Calibri" w:eastAsia="Calibri" w:cs="Calibri"/>
                <w:color w:val="auto"/>
                <w:szCs w:val="22"/>
              </w:rPr>
            </w:pPr>
            <w:r w:rsidRPr="0038598E">
              <w:rPr>
                <w:rStyle w:val="normaltextrun"/>
                <w:rFonts w:ascii="Calibri" w:hAnsi="Calibri" w:eastAsia="Calibri" w:cs="Calibri"/>
                <w:i/>
                <w:iCs/>
                <w:color w:val="auto"/>
                <w:szCs w:val="22"/>
                <w:lang w:val="en-GB"/>
              </w:rPr>
              <w:t xml:space="preserve">Position: </w:t>
            </w:r>
          </w:p>
          <w:p w:rsidRPr="0038598E" w:rsidR="3E4348A5" w:rsidP="3E4348A5" w:rsidRDefault="3E4348A5" w14:paraId="731F5C7A" w14:textId="0F95ABB6">
            <w:pPr>
              <w:spacing w:beforeAutospacing="1" w:afterAutospacing="1"/>
              <w:rPr>
                <w:rFonts w:ascii="Calibri" w:hAnsi="Calibri" w:eastAsia="Calibri" w:cs="Calibri"/>
                <w:color w:val="auto"/>
                <w:szCs w:val="22"/>
              </w:rPr>
            </w:pPr>
          </w:p>
          <w:p w:rsidRPr="0038598E" w:rsidR="3E4348A5" w:rsidP="3E4348A5" w:rsidRDefault="3E4348A5" w14:paraId="1F54605C" w14:textId="252B5EE8">
            <w:pPr>
              <w:spacing w:beforeAutospacing="1" w:afterAutospacing="1"/>
              <w:rPr>
                <w:rFonts w:ascii="Calibri" w:hAnsi="Calibri" w:eastAsia="Calibri" w:cs="Calibri"/>
                <w:color w:val="auto"/>
                <w:szCs w:val="22"/>
              </w:rPr>
            </w:pPr>
            <w:r w:rsidRPr="0038598E">
              <w:rPr>
                <w:rStyle w:val="normaltextrun"/>
                <w:rFonts w:ascii="Calibri" w:hAnsi="Calibri" w:eastAsia="Calibri" w:cs="Calibri"/>
                <w:i/>
                <w:iCs/>
                <w:color w:val="auto"/>
                <w:szCs w:val="22"/>
                <w:lang w:val="en-GB"/>
              </w:rPr>
              <w:t>Signature:</w:t>
            </w:r>
          </w:p>
          <w:p w:rsidRPr="0038598E" w:rsidR="3E4348A5" w:rsidP="3E4348A5" w:rsidRDefault="3E4348A5" w14:paraId="36B2B89A" w14:textId="04D153EC">
            <w:pPr>
              <w:spacing w:beforeAutospacing="1" w:afterAutospacing="1"/>
              <w:rPr>
                <w:rFonts w:ascii="Calibri" w:hAnsi="Calibri" w:eastAsia="Calibri" w:cs="Calibri"/>
                <w:color w:val="auto"/>
                <w:szCs w:val="22"/>
              </w:rPr>
            </w:pPr>
          </w:p>
          <w:p w:rsidRPr="0038598E" w:rsidR="3E4348A5" w:rsidP="3E4348A5" w:rsidRDefault="3E4348A5" w14:paraId="3D12C972" w14:textId="530773E3">
            <w:pPr>
              <w:spacing w:beforeAutospacing="1" w:afterAutospacing="1"/>
              <w:rPr>
                <w:rFonts w:ascii="Calibri" w:hAnsi="Calibri" w:eastAsia="Calibri" w:cs="Calibri"/>
                <w:color w:val="auto"/>
                <w:szCs w:val="22"/>
              </w:rPr>
            </w:pPr>
          </w:p>
          <w:p w:rsidRPr="0038598E" w:rsidR="3E4348A5" w:rsidP="3E4348A5" w:rsidRDefault="3E4348A5" w14:paraId="505705FA" w14:textId="0BE4A939">
            <w:pPr>
              <w:spacing w:beforeAutospacing="1" w:afterAutospacing="1"/>
              <w:rPr>
                <w:rFonts w:ascii="Calibri" w:hAnsi="Calibri" w:eastAsia="Calibri" w:cs="Calibri"/>
                <w:color w:val="auto"/>
                <w:szCs w:val="22"/>
              </w:rPr>
            </w:pPr>
            <w:r w:rsidRPr="0038598E">
              <w:rPr>
                <w:rStyle w:val="normaltextrun"/>
                <w:rFonts w:ascii="Calibri" w:hAnsi="Calibri" w:eastAsia="Calibri" w:cs="Calibri"/>
                <w:i/>
                <w:iCs/>
                <w:color w:val="auto"/>
                <w:szCs w:val="22"/>
                <w:lang w:val="en-GB"/>
              </w:rPr>
              <w:t>Date:</w:t>
            </w:r>
          </w:p>
        </w:tc>
      </w:tr>
    </w:tbl>
    <w:p w:rsidRPr="0000654B" w:rsidR="3E4348A5" w:rsidP="00D66D36" w:rsidRDefault="3E4348A5" w14:paraId="04E9E1BA" w14:textId="0B5EA080">
      <w:pPr>
        <w:spacing w:after="60"/>
        <w:rPr>
          <w:rFonts w:ascii="Calibri" w:hAnsi="Calibri"/>
          <w:i/>
          <w:color w:val="000000" w:themeColor="text1"/>
          <w:lang w:val="en-GB"/>
        </w:rPr>
      </w:pPr>
    </w:p>
    <w:p w:rsidRPr="0000654B" w:rsidR="004C7085" w:rsidP="00D66D36" w:rsidRDefault="004C7085" w14:paraId="701E0B62" w14:textId="77777777">
      <w:pPr>
        <w:rPr>
          <w:lang w:val="en-GB"/>
        </w:rPr>
      </w:pPr>
    </w:p>
    <w:sectPr w:rsidRPr="0000654B" w:rsidR="004C7085" w:rsidSect="004C6861">
      <w:footerReference w:type="default" r:id="rId19"/>
      <w:pgSz w:w="16838" w:h="11906" w:orient="landscape" w:code="9"/>
      <w:pgMar w:top="720" w:right="720" w:bottom="720" w:left="720" w:header="720" w:footer="4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6554" w:rsidP="004D1FDB" w:rsidRDefault="00F46554" w14:paraId="6FF4A72A" w14:textId="77777777">
      <w:r>
        <w:separator/>
      </w:r>
    </w:p>
  </w:endnote>
  <w:endnote w:type="continuationSeparator" w:id="0">
    <w:p w:rsidR="00F46554" w:rsidP="004D1FDB" w:rsidRDefault="00F46554" w14:paraId="69F8E8D4" w14:textId="77777777">
      <w:r>
        <w:continuationSeparator/>
      </w:r>
    </w:p>
  </w:endnote>
  <w:endnote w:type="continuationNotice" w:id="1">
    <w:p w:rsidR="00F46554" w:rsidRDefault="00F46554" w14:paraId="2A36C9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71414" w:rsidR="00322F32" w:rsidP="0070257A" w:rsidRDefault="00322F32" w14:paraId="6FC840FE" w14:textId="75EDB8E5">
    <w:pPr>
      <w:pStyle w:val="Footer"/>
      <w:jc w:val="right"/>
      <w:rPr>
        <w:rFonts w:asciiTheme="minorHAnsi" w:hAnsiTheme="minorHAnsi" w:cs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sz w:val="32"/>
          <w:szCs w:val="28"/>
        </w:rPr>
        <w:id w:val="879447444"/>
        <w:docPartObj>
          <w:docPartGallery w:val="Page Numbers (Bottom of Page)"/>
          <w:docPartUnique/>
        </w:docPartObj>
      </w:sdtPr>
      <w:sdtEndPr>
        <w:rPr>
          <w:rFonts w:asciiTheme="minorHAnsi" w:hAnsiTheme="minorHAnsi" w:cstheme="minorHAnsi"/>
          <w:sz w:val="22"/>
          <w:szCs w:val="20"/>
        </w:rPr>
      </w:sdtEndPr>
      <w:sdtContent>
        <w:r w:rsidRPr="00071414">
          <w:rPr>
            <w:rFonts w:asciiTheme="minorHAnsi" w:hAnsiTheme="minorHAnsi" w:cstheme="minorHAnsi"/>
          </w:rPr>
          <w:fldChar w:fldCharType="begin"/>
        </w:r>
        <w:r w:rsidRPr="00071414">
          <w:rPr>
            <w:rFonts w:asciiTheme="minorHAnsi" w:hAnsiTheme="minorHAnsi" w:cstheme="minorHAnsi"/>
          </w:rPr>
          <w:instrText xml:space="preserve"> PAGE   \* MERGEFORMAT </w:instrText>
        </w:r>
        <w:r w:rsidRPr="00071414">
          <w:rPr>
            <w:rFonts w:asciiTheme="minorHAnsi" w:hAnsiTheme="minorHAnsi" w:cstheme="minorHAnsi"/>
          </w:rPr>
          <w:fldChar w:fldCharType="separate"/>
        </w:r>
        <w:r w:rsidR="00337FFD">
          <w:rPr>
            <w:rFonts w:asciiTheme="minorHAnsi" w:hAnsiTheme="minorHAnsi" w:cstheme="minorHAnsi"/>
            <w:noProof/>
          </w:rPr>
          <w:t>2</w:t>
        </w:r>
        <w:r w:rsidRPr="00071414">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6554" w:rsidP="004D1FDB" w:rsidRDefault="00F46554" w14:paraId="04C93DB8" w14:textId="77777777">
      <w:r>
        <w:separator/>
      </w:r>
    </w:p>
  </w:footnote>
  <w:footnote w:type="continuationSeparator" w:id="0">
    <w:p w:rsidR="00F46554" w:rsidP="004D1FDB" w:rsidRDefault="00F46554" w14:paraId="4BCEFB73" w14:textId="77777777">
      <w:r>
        <w:continuationSeparator/>
      </w:r>
    </w:p>
  </w:footnote>
  <w:footnote w:type="continuationNotice" w:id="1">
    <w:p w:rsidR="00F46554" w:rsidRDefault="00F46554" w14:paraId="07248603" w14:textId="77777777"/>
  </w:footnote>
</w:footnotes>
</file>

<file path=word/intelligence2.xml><?xml version="1.0" encoding="utf-8"?>
<int2:intelligence xmlns:int2="http://schemas.microsoft.com/office/intelligence/2020/intelligence" xmlns:oel="http://schemas.microsoft.com/office/2019/extlst">
  <int2:observations>
    <int2:bookmark int2:bookmarkName="_Int_KdSB3K0I" int2:invalidationBookmarkName="" int2:hashCode="lXFu54ra9FFZkj" int2:id="6fwZTuy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1F3"/>
    <w:multiLevelType w:val="hybridMultilevel"/>
    <w:tmpl w:val="875A2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8745F"/>
    <w:multiLevelType w:val="hybridMultilevel"/>
    <w:tmpl w:val="FFFFFFFF"/>
    <w:lvl w:ilvl="0" w:tplc="4322F726">
      <w:start w:val="1"/>
      <w:numFmt w:val="lowerLetter"/>
      <w:lvlText w:val="%1."/>
      <w:lvlJc w:val="left"/>
      <w:pPr>
        <w:ind w:left="720" w:hanging="360"/>
      </w:pPr>
    </w:lvl>
    <w:lvl w:ilvl="1" w:tplc="2AF6A77C">
      <w:start w:val="1"/>
      <w:numFmt w:val="lowerLetter"/>
      <w:lvlText w:val="%2."/>
      <w:lvlJc w:val="left"/>
      <w:pPr>
        <w:ind w:left="1440" w:hanging="360"/>
      </w:pPr>
    </w:lvl>
    <w:lvl w:ilvl="2" w:tplc="E42E6C88">
      <w:start w:val="1"/>
      <w:numFmt w:val="lowerRoman"/>
      <w:lvlText w:val="%3."/>
      <w:lvlJc w:val="right"/>
      <w:pPr>
        <w:ind w:left="2160" w:hanging="180"/>
      </w:pPr>
    </w:lvl>
    <w:lvl w:ilvl="3" w:tplc="F9389962">
      <w:start w:val="1"/>
      <w:numFmt w:val="decimal"/>
      <w:lvlText w:val="%4."/>
      <w:lvlJc w:val="left"/>
      <w:pPr>
        <w:ind w:left="2880" w:hanging="360"/>
      </w:pPr>
    </w:lvl>
    <w:lvl w:ilvl="4" w:tplc="E49A6590">
      <w:start w:val="1"/>
      <w:numFmt w:val="lowerLetter"/>
      <w:lvlText w:val="%5."/>
      <w:lvlJc w:val="left"/>
      <w:pPr>
        <w:ind w:left="3600" w:hanging="360"/>
      </w:pPr>
    </w:lvl>
    <w:lvl w:ilvl="5" w:tplc="D2ACBAC2">
      <w:start w:val="1"/>
      <w:numFmt w:val="lowerRoman"/>
      <w:lvlText w:val="%6."/>
      <w:lvlJc w:val="right"/>
      <w:pPr>
        <w:ind w:left="4320" w:hanging="180"/>
      </w:pPr>
    </w:lvl>
    <w:lvl w:ilvl="6" w:tplc="1C6247F4">
      <w:start w:val="1"/>
      <w:numFmt w:val="decimal"/>
      <w:lvlText w:val="%7."/>
      <w:lvlJc w:val="left"/>
      <w:pPr>
        <w:ind w:left="5040" w:hanging="360"/>
      </w:pPr>
    </w:lvl>
    <w:lvl w:ilvl="7" w:tplc="BE88F72A">
      <w:start w:val="1"/>
      <w:numFmt w:val="lowerLetter"/>
      <w:lvlText w:val="%8."/>
      <w:lvlJc w:val="left"/>
      <w:pPr>
        <w:ind w:left="5760" w:hanging="360"/>
      </w:pPr>
    </w:lvl>
    <w:lvl w:ilvl="8" w:tplc="ACBAECCA">
      <w:start w:val="1"/>
      <w:numFmt w:val="lowerRoman"/>
      <w:lvlText w:val="%9."/>
      <w:lvlJc w:val="right"/>
      <w:pPr>
        <w:ind w:left="6480" w:hanging="180"/>
      </w:pPr>
    </w:lvl>
  </w:abstractNum>
  <w:abstractNum w:abstractNumId="2" w15:restartNumberingAfterBreak="0">
    <w:nsid w:val="0AF57C8C"/>
    <w:multiLevelType w:val="hybridMultilevel"/>
    <w:tmpl w:val="5194F6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464F1"/>
    <w:multiLevelType w:val="hybridMultilevel"/>
    <w:tmpl w:val="810AC66E"/>
    <w:lvl w:ilvl="0" w:tplc="09403F46">
      <w:start w:val="1"/>
      <w:numFmt w:val="bullet"/>
      <w:lvlText w:val="•"/>
      <w:lvlJc w:val="left"/>
      <w:pPr>
        <w:tabs>
          <w:tab w:val="num" w:pos="720"/>
        </w:tabs>
        <w:ind w:left="720" w:hanging="360"/>
      </w:pPr>
      <w:rPr>
        <w:rFonts w:hint="default" w:ascii="Arial" w:hAnsi="Arial"/>
      </w:rPr>
    </w:lvl>
    <w:lvl w:ilvl="1" w:tplc="CA6AC538" w:tentative="1">
      <w:start w:val="1"/>
      <w:numFmt w:val="bullet"/>
      <w:lvlText w:val="•"/>
      <w:lvlJc w:val="left"/>
      <w:pPr>
        <w:tabs>
          <w:tab w:val="num" w:pos="1440"/>
        </w:tabs>
        <w:ind w:left="1440" w:hanging="360"/>
      </w:pPr>
      <w:rPr>
        <w:rFonts w:hint="default" w:ascii="Arial" w:hAnsi="Arial"/>
      </w:rPr>
    </w:lvl>
    <w:lvl w:ilvl="2" w:tplc="8962F6FA" w:tentative="1">
      <w:start w:val="1"/>
      <w:numFmt w:val="bullet"/>
      <w:lvlText w:val="•"/>
      <w:lvlJc w:val="left"/>
      <w:pPr>
        <w:tabs>
          <w:tab w:val="num" w:pos="2160"/>
        </w:tabs>
        <w:ind w:left="2160" w:hanging="360"/>
      </w:pPr>
      <w:rPr>
        <w:rFonts w:hint="default" w:ascii="Arial" w:hAnsi="Arial"/>
      </w:rPr>
    </w:lvl>
    <w:lvl w:ilvl="3" w:tplc="9D02D37E" w:tentative="1">
      <w:start w:val="1"/>
      <w:numFmt w:val="bullet"/>
      <w:lvlText w:val="•"/>
      <w:lvlJc w:val="left"/>
      <w:pPr>
        <w:tabs>
          <w:tab w:val="num" w:pos="2880"/>
        </w:tabs>
        <w:ind w:left="2880" w:hanging="360"/>
      </w:pPr>
      <w:rPr>
        <w:rFonts w:hint="default" w:ascii="Arial" w:hAnsi="Arial"/>
      </w:rPr>
    </w:lvl>
    <w:lvl w:ilvl="4" w:tplc="44586B08" w:tentative="1">
      <w:start w:val="1"/>
      <w:numFmt w:val="bullet"/>
      <w:lvlText w:val="•"/>
      <w:lvlJc w:val="left"/>
      <w:pPr>
        <w:tabs>
          <w:tab w:val="num" w:pos="3600"/>
        </w:tabs>
        <w:ind w:left="3600" w:hanging="360"/>
      </w:pPr>
      <w:rPr>
        <w:rFonts w:hint="default" w:ascii="Arial" w:hAnsi="Arial"/>
      </w:rPr>
    </w:lvl>
    <w:lvl w:ilvl="5" w:tplc="6F546B78" w:tentative="1">
      <w:start w:val="1"/>
      <w:numFmt w:val="bullet"/>
      <w:lvlText w:val="•"/>
      <w:lvlJc w:val="left"/>
      <w:pPr>
        <w:tabs>
          <w:tab w:val="num" w:pos="4320"/>
        </w:tabs>
        <w:ind w:left="4320" w:hanging="360"/>
      </w:pPr>
      <w:rPr>
        <w:rFonts w:hint="default" w:ascii="Arial" w:hAnsi="Arial"/>
      </w:rPr>
    </w:lvl>
    <w:lvl w:ilvl="6" w:tplc="7808555E" w:tentative="1">
      <w:start w:val="1"/>
      <w:numFmt w:val="bullet"/>
      <w:lvlText w:val="•"/>
      <w:lvlJc w:val="left"/>
      <w:pPr>
        <w:tabs>
          <w:tab w:val="num" w:pos="5040"/>
        </w:tabs>
        <w:ind w:left="5040" w:hanging="360"/>
      </w:pPr>
      <w:rPr>
        <w:rFonts w:hint="default" w:ascii="Arial" w:hAnsi="Arial"/>
      </w:rPr>
    </w:lvl>
    <w:lvl w:ilvl="7" w:tplc="81A4D9D8" w:tentative="1">
      <w:start w:val="1"/>
      <w:numFmt w:val="bullet"/>
      <w:lvlText w:val="•"/>
      <w:lvlJc w:val="left"/>
      <w:pPr>
        <w:tabs>
          <w:tab w:val="num" w:pos="5760"/>
        </w:tabs>
        <w:ind w:left="5760" w:hanging="360"/>
      </w:pPr>
      <w:rPr>
        <w:rFonts w:hint="default" w:ascii="Arial" w:hAnsi="Arial"/>
      </w:rPr>
    </w:lvl>
    <w:lvl w:ilvl="8" w:tplc="C0AC11C0"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12DC232D"/>
    <w:multiLevelType w:val="hybridMultilevel"/>
    <w:tmpl w:val="E6B67D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5F022"/>
    <w:multiLevelType w:val="hybridMultilevel"/>
    <w:tmpl w:val="FFFFFFFF"/>
    <w:lvl w:ilvl="0" w:tplc="C96494C2">
      <w:start w:val="2"/>
      <w:numFmt w:val="lowerLetter"/>
      <w:lvlText w:val="%1."/>
      <w:lvlJc w:val="left"/>
      <w:pPr>
        <w:ind w:left="720" w:hanging="360"/>
      </w:pPr>
    </w:lvl>
    <w:lvl w:ilvl="1" w:tplc="6C487D12">
      <w:start w:val="1"/>
      <w:numFmt w:val="lowerLetter"/>
      <w:lvlText w:val="%2."/>
      <w:lvlJc w:val="left"/>
      <w:pPr>
        <w:ind w:left="1440" w:hanging="360"/>
      </w:pPr>
    </w:lvl>
    <w:lvl w:ilvl="2" w:tplc="9B7431AC">
      <w:start w:val="1"/>
      <w:numFmt w:val="lowerRoman"/>
      <w:lvlText w:val="%3."/>
      <w:lvlJc w:val="right"/>
      <w:pPr>
        <w:ind w:left="2160" w:hanging="180"/>
      </w:pPr>
    </w:lvl>
    <w:lvl w:ilvl="3" w:tplc="01F44362">
      <w:start w:val="1"/>
      <w:numFmt w:val="decimal"/>
      <w:lvlText w:val="%4."/>
      <w:lvlJc w:val="left"/>
      <w:pPr>
        <w:ind w:left="2880" w:hanging="360"/>
      </w:pPr>
    </w:lvl>
    <w:lvl w:ilvl="4" w:tplc="6A56CF86">
      <w:start w:val="1"/>
      <w:numFmt w:val="lowerLetter"/>
      <w:lvlText w:val="%5."/>
      <w:lvlJc w:val="left"/>
      <w:pPr>
        <w:ind w:left="3600" w:hanging="360"/>
      </w:pPr>
    </w:lvl>
    <w:lvl w:ilvl="5" w:tplc="ECA64FBA">
      <w:start w:val="1"/>
      <w:numFmt w:val="lowerRoman"/>
      <w:lvlText w:val="%6."/>
      <w:lvlJc w:val="right"/>
      <w:pPr>
        <w:ind w:left="4320" w:hanging="180"/>
      </w:pPr>
    </w:lvl>
    <w:lvl w:ilvl="6" w:tplc="EF8C5DF2">
      <w:start w:val="1"/>
      <w:numFmt w:val="decimal"/>
      <w:lvlText w:val="%7."/>
      <w:lvlJc w:val="left"/>
      <w:pPr>
        <w:ind w:left="5040" w:hanging="360"/>
      </w:pPr>
    </w:lvl>
    <w:lvl w:ilvl="7" w:tplc="927AF6A4">
      <w:start w:val="1"/>
      <w:numFmt w:val="lowerLetter"/>
      <w:lvlText w:val="%8."/>
      <w:lvlJc w:val="left"/>
      <w:pPr>
        <w:ind w:left="5760" w:hanging="360"/>
      </w:pPr>
    </w:lvl>
    <w:lvl w:ilvl="8" w:tplc="9D704116">
      <w:start w:val="1"/>
      <w:numFmt w:val="lowerRoman"/>
      <w:lvlText w:val="%9."/>
      <w:lvlJc w:val="right"/>
      <w:pPr>
        <w:ind w:left="6480" w:hanging="180"/>
      </w:pPr>
    </w:lvl>
  </w:abstractNum>
  <w:abstractNum w:abstractNumId="6" w15:restartNumberingAfterBreak="0">
    <w:nsid w:val="167F3504"/>
    <w:multiLevelType w:val="hybridMultilevel"/>
    <w:tmpl w:val="5194F6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B613A"/>
    <w:multiLevelType w:val="hybridMultilevel"/>
    <w:tmpl w:val="3E94102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65411D"/>
    <w:multiLevelType w:val="hybridMultilevel"/>
    <w:tmpl w:val="CC740C34"/>
    <w:lvl w:ilvl="0" w:tplc="F9A2681E">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D0E24"/>
    <w:multiLevelType w:val="hybridMultilevel"/>
    <w:tmpl w:val="36AEFF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DB52C8"/>
    <w:multiLevelType w:val="hybridMultilevel"/>
    <w:tmpl w:val="75CEE368"/>
    <w:lvl w:ilvl="0" w:tplc="18090005">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1" w15:restartNumberingAfterBreak="0">
    <w:nsid w:val="28C96FCF"/>
    <w:multiLevelType w:val="multilevel"/>
    <w:tmpl w:val="D626240E"/>
    <w:lvl w:ilvl="0">
      <w:start w:val="1"/>
      <w:numFmt w:val="bullet"/>
      <w:lvlText w:val=""/>
      <w:lvlJc w:val="left"/>
      <w:pPr>
        <w:tabs>
          <w:tab w:val="num" w:pos="720"/>
        </w:tabs>
        <w:ind w:left="720" w:hanging="360"/>
      </w:pPr>
      <w:rPr>
        <w:rFonts w:hint="default" w:ascii="Wingdings" w:hAnsi="Wingdings"/>
        <w:color w:val="000000" w:themeColor="text1"/>
        <w:sz w:val="22"/>
        <w:szCs w:val="24"/>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2064CF5"/>
    <w:multiLevelType w:val="hybridMultilevel"/>
    <w:tmpl w:val="F2460552"/>
    <w:lvl w:ilvl="0" w:tplc="A5D44D88">
      <w:start w:val="1"/>
      <w:numFmt w:val="lowerLetter"/>
      <w:lvlText w:val="%1."/>
      <w:lvlJc w:val="left"/>
      <w:pPr>
        <w:ind w:left="720" w:hanging="360"/>
      </w:pPr>
      <w:rPr>
        <w:rFonts w:hint="default" w:eastAsiaTheme="minorEastAsi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C4D4A"/>
    <w:multiLevelType w:val="hybridMultilevel"/>
    <w:tmpl w:val="B06C917E"/>
    <w:lvl w:ilvl="0" w:tplc="3A76508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FE4147"/>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D92F06"/>
    <w:multiLevelType w:val="hybridMultilevel"/>
    <w:tmpl w:val="4DD8E752"/>
    <w:lvl w:ilvl="0" w:tplc="D104FC52">
      <w:start w:val="1"/>
      <w:numFmt w:val="bullet"/>
      <w:lvlText w:val="•"/>
      <w:lvlJc w:val="left"/>
      <w:pPr>
        <w:tabs>
          <w:tab w:val="num" w:pos="720"/>
        </w:tabs>
        <w:ind w:left="720" w:hanging="360"/>
      </w:pPr>
      <w:rPr>
        <w:rFonts w:hint="default" w:ascii="Arial" w:hAnsi="Arial"/>
      </w:rPr>
    </w:lvl>
    <w:lvl w:ilvl="1" w:tplc="72E2DBF4" w:tentative="1">
      <w:start w:val="1"/>
      <w:numFmt w:val="bullet"/>
      <w:lvlText w:val="•"/>
      <w:lvlJc w:val="left"/>
      <w:pPr>
        <w:tabs>
          <w:tab w:val="num" w:pos="1440"/>
        </w:tabs>
        <w:ind w:left="1440" w:hanging="360"/>
      </w:pPr>
      <w:rPr>
        <w:rFonts w:hint="default" w:ascii="Arial" w:hAnsi="Arial"/>
      </w:rPr>
    </w:lvl>
    <w:lvl w:ilvl="2" w:tplc="E25ED9BE" w:tentative="1">
      <w:start w:val="1"/>
      <w:numFmt w:val="bullet"/>
      <w:lvlText w:val="•"/>
      <w:lvlJc w:val="left"/>
      <w:pPr>
        <w:tabs>
          <w:tab w:val="num" w:pos="2160"/>
        </w:tabs>
        <w:ind w:left="2160" w:hanging="360"/>
      </w:pPr>
      <w:rPr>
        <w:rFonts w:hint="default" w:ascii="Arial" w:hAnsi="Arial"/>
      </w:rPr>
    </w:lvl>
    <w:lvl w:ilvl="3" w:tplc="086ED372" w:tentative="1">
      <w:start w:val="1"/>
      <w:numFmt w:val="bullet"/>
      <w:lvlText w:val="•"/>
      <w:lvlJc w:val="left"/>
      <w:pPr>
        <w:tabs>
          <w:tab w:val="num" w:pos="2880"/>
        </w:tabs>
        <w:ind w:left="2880" w:hanging="360"/>
      </w:pPr>
      <w:rPr>
        <w:rFonts w:hint="default" w:ascii="Arial" w:hAnsi="Arial"/>
      </w:rPr>
    </w:lvl>
    <w:lvl w:ilvl="4" w:tplc="6C9C1A2C" w:tentative="1">
      <w:start w:val="1"/>
      <w:numFmt w:val="bullet"/>
      <w:lvlText w:val="•"/>
      <w:lvlJc w:val="left"/>
      <w:pPr>
        <w:tabs>
          <w:tab w:val="num" w:pos="3600"/>
        </w:tabs>
        <w:ind w:left="3600" w:hanging="360"/>
      </w:pPr>
      <w:rPr>
        <w:rFonts w:hint="default" w:ascii="Arial" w:hAnsi="Arial"/>
      </w:rPr>
    </w:lvl>
    <w:lvl w:ilvl="5" w:tplc="5554D506" w:tentative="1">
      <w:start w:val="1"/>
      <w:numFmt w:val="bullet"/>
      <w:lvlText w:val="•"/>
      <w:lvlJc w:val="left"/>
      <w:pPr>
        <w:tabs>
          <w:tab w:val="num" w:pos="4320"/>
        </w:tabs>
        <w:ind w:left="4320" w:hanging="360"/>
      </w:pPr>
      <w:rPr>
        <w:rFonts w:hint="default" w:ascii="Arial" w:hAnsi="Arial"/>
      </w:rPr>
    </w:lvl>
    <w:lvl w:ilvl="6" w:tplc="F98E8434" w:tentative="1">
      <w:start w:val="1"/>
      <w:numFmt w:val="bullet"/>
      <w:lvlText w:val="•"/>
      <w:lvlJc w:val="left"/>
      <w:pPr>
        <w:tabs>
          <w:tab w:val="num" w:pos="5040"/>
        </w:tabs>
        <w:ind w:left="5040" w:hanging="360"/>
      </w:pPr>
      <w:rPr>
        <w:rFonts w:hint="default" w:ascii="Arial" w:hAnsi="Arial"/>
      </w:rPr>
    </w:lvl>
    <w:lvl w:ilvl="7" w:tplc="1FB60CF6" w:tentative="1">
      <w:start w:val="1"/>
      <w:numFmt w:val="bullet"/>
      <w:lvlText w:val="•"/>
      <w:lvlJc w:val="left"/>
      <w:pPr>
        <w:tabs>
          <w:tab w:val="num" w:pos="5760"/>
        </w:tabs>
        <w:ind w:left="5760" w:hanging="360"/>
      </w:pPr>
      <w:rPr>
        <w:rFonts w:hint="default" w:ascii="Arial" w:hAnsi="Arial"/>
      </w:rPr>
    </w:lvl>
    <w:lvl w:ilvl="8" w:tplc="8BF84FC2"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4AFC7185"/>
    <w:multiLevelType w:val="hybridMultilevel"/>
    <w:tmpl w:val="EE3E51F8"/>
    <w:lvl w:ilvl="0" w:tplc="EBC6B944">
      <w:start w:val="1"/>
      <w:numFmt w:val="lowerLetter"/>
      <w:lvlText w:val="%1."/>
      <w:lvlJc w:val="left"/>
      <w:pPr>
        <w:ind w:left="720" w:hanging="360"/>
      </w:pPr>
      <w:rPr>
        <w:rFonts w:hint="default"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365C96"/>
    <w:multiLevelType w:val="hybridMultilevel"/>
    <w:tmpl w:val="78DADEE2"/>
    <w:lvl w:ilvl="0" w:tplc="3EB27F8C">
      <w:start w:val="5"/>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BC6740"/>
    <w:multiLevelType w:val="hybridMultilevel"/>
    <w:tmpl w:val="7D36EC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D36A22"/>
    <w:multiLevelType w:val="hybridMultilevel"/>
    <w:tmpl w:val="2D7674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49FC8"/>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6F0927"/>
    <w:multiLevelType w:val="multilevel"/>
    <w:tmpl w:val="6B4CE438"/>
    <w:lvl w:ilvl="0">
      <w:start w:val="1"/>
      <w:numFmt w:val="decimal"/>
      <w:lvlText w:val="%1."/>
      <w:lvlJc w:val="left"/>
      <w:pPr>
        <w:tabs>
          <w:tab w:val="num" w:pos="360"/>
        </w:tabs>
        <w:ind w:left="360" w:hanging="360"/>
      </w:pPr>
      <w:rPr>
        <w:rFonts w:hint="default"/>
        <w:b w:val="0"/>
        <w:bCs w:val="0"/>
        <w:color w:val="000000"/>
      </w:rPr>
    </w:lvl>
    <w:lvl w:ilvl="1">
      <w:start w:val="1"/>
      <w:numFmt w:val="lowerLetter"/>
      <w:lvlText w:val="%2."/>
      <w:lvlJc w:val="left"/>
      <w:pPr>
        <w:tabs>
          <w:tab w:val="num" w:pos="792"/>
        </w:tabs>
        <w:ind w:left="792" w:hanging="432"/>
      </w:pPr>
      <w:rPr>
        <w:rFonts w:hint="default"/>
        <w:b w:val="0"/>
      </w:rPr>
    </w:lvl>
    <w:lvl w:ilvl="2">
      <w:start w:val="1"/>
      <w:numFmt w:val="lowerRoman"/>
      <w:lvlText w:val="%3."/>
      <w:lvlJc w:val="righ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7BF12D2"/>
    <w:multiLevelType w:val="hybridMultilevel"/>
    <w:tmpl w:val="26DE9B7A"/>
    <w:lvl w:ilvl="0" w:tplc="3A7650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1D53"/>
    <w:multiLevelType w:val="hybridMultilevel"/>
    <w:tmpl w:val="1024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B275C"/>
    <w:multiLevelType w:val="hybridMultilevel"/>
    <w:tmpl w:val="3B406C1A"/>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D485487"/>
    <w:multiLevelType w:val="hybridMultilevel"/>
    <w:tmpl w:val="27D2FF8E"/>
    <w:lvl w:ilvl="0" w:tplc="8DD22E06">
      <w:start w:val="1"/>
      <w:numFmt w:val="bullet"/>
      <w:lvlText w:val="•"/>
      <w:lvlJc w:val="left"/>
      <w:pPr>
        <w:tabs>
          <w:tab w:val="num" w:pos="720"/>
        </w:tabs>
        <w:ind w:left="720" w:hanging="360"/>
      </w:pPr>
      <w:rPr>
        <w:rFonts w:hint="default" w:ascii="Arial" w:hAnsi="Arial"/>
      </w:rPr>
    </w:lvl>
    <w:lvl w:ilvl="1" w:tplc="F65CB030" w:tentative="1">
      <w:start w:val="1"/>
      <w:numFmt w:val="bullet"/>
      <w:lvlText w:val="•"/>
      <w:lvlJc w:val="left"/>
      <w:pPr>
        <w:tabs>
          <w:tab w:val="num" w:pos="1440"/>
        </w:tabs>
        <w:ind w:left="1440" w:hanging="360"/>
      </w:pPr>
      <w:rPr>
        <w:rFonts w:hint="default" w:ascii="Arial" w:hAnsi="Arial"/>
      </w:rPr>
    </w:lvl>
    <w:lvl w:ilvl="2" w:tplc="8FAEA364" w:tentative="1">
      <w:start w:val="1"/>
      <w:numFmt w:val="bullet"/>
      <w:lvlText w:val="•"/>
      <w:lvlJc w:val="left"/>
      <w:pPr>
        <w:tabs>
          <w:tab w:val="num" w:pos="2160"/>
        </w:tabs>
        <w:ind w:left="2160" w:hanging="360"/>
      </w:pPr>
      <w:rPr>
        <w:rFonts w:hint="default" w:ascii="Arial" w:hAnsi="Arial"/>
      </w:rPr>
    </w:lvl>
    <w:lvl w:ilvl="3" w:tplc="DFB235F2" w:tentative="1">
      <w:start w:val="1"/>
      <w:numFmt w:val="bullet"/>
      <w:lvlText w:val="•"/>
      <w:lvlJc w:val="left"/>
      <w:pPr>
        <w:tabs>
          <w:tab w:val="num" w:pos="2880"/>
        </w:tabs>
        <w:ind w:left="2880" w:hanging="360"/>
      </w:pPr>
      <w:rPr>
        <w:rFonts w:hint="default" w:ascii="Arial" w:hAnsi="Arial"/>
      </w:rPr>
    </w:lvl>
    <w:lvl w:ilvl="4" w:tplc="F01AA418" w:tentative="1">
      <w:start w:val="1"/>
      <w:numFmt w:val="bullet"/>
      <w:lvlText w:val="•"/>
      <w:lvlJc w:val="left"/>
      <w:pPr>
        <w:tabs>
          <w:tab w:val="num" w:pos="3600"/>
        </w:tabs>
        <w:ind w:left="3600" w:hanging="360"/>
      </w:pPr>
      <w:rPr>
        <w:rFonts w:hint="default" w:ascii="Arial" w:hAnsi="Arial"/>
      </w:rPr>
    </w:lvl>
    <w:lvl w:ilvl="5" w:tplc="AE34B2A2" w:tentative="1">
      <w:start w:val="1"/>
      <w:numFmt w:val="bullet"/>
      <w:lvlText w:val="•"/>
      <w:lvlJc w:val="left"/>
      <w:pPr>
        <w:tabs>
          <w:tab w:val="num" w:pos="4320"/>
        </w:tabs>
        <w:ind w:left="4320" w:hanging="360"/>
      </w:pPr>
      <w:rPr>
        <w:rFonts w:hint="default" w:ascii="Arial" w:hAnsi="Arial"/>
      </w:rPr>
    </w:lvl>
    <w:lvl w:ilvl="6" w:tplc="5CDCBA7E" w:tentative="1">
      <w:start w:val="1"/>
      <w:numFmt w:val="bullet"/>
      <w:lvlText w:val="•"/>
      <w:lvlJc w:val="left"/>
      <w:pPr>
        <w:tabs>
          <w:tab w:val="num" w:pos="5040"/>
        </w:tabs>
        <w:ind w:left="5040" w:hanging="360"/>
      </w:pPr>
      <w:rPr>
        <w:rFonts w:hint="default" w:ascii="Arial" w:hAnsi="Arial"/>
      </w:rPr>
    </w:lvl>
    <w:lvl w:ilvl="7" w:tplc="0AE67B48" w:tentative="1">
      <w:start w:val="1"/>
      <w:numFmt w:val="bullet"/>
      <w:lvlText w:val="•"/>
      <w:lvlJc w:val="left"/>
      <w:pPr>
        <w:tabs>
          <w:tab w:val="num" w:pos="5760"/>
        </w:tabs>
        <w:ind w:left="5760" w:hanging="360"/>
      </w:pPr>
      <w:rPr>
        <w:rFonts w:hint="default" w:ascii="Arial" w:hAnsi="Arial"/>
      </w:rPr>
    </w:lvl>
    <w:lvl w:ilvl="8" w:tplc="FBA2FD68"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5DC065BD"/>
    <w:multiLevelType w:val="hybridMultilevel"/>
    <w:tmpl w:val="6D4C78C2"/>
    <w:lvl w:ilvl="0" w:tplc="80EC525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1848DE"/>
    <w:multiLevelType w:val="hybridMultilevel"/>
    <w:tmpl w:val="55421ADE"/>
    <w:lvl w:ilvl="0" w:tplc="A358F826">
      <w:start w:val="1"/>
      <w:numFmt w:val="lowerLetter"/>
      <w:lvlText w:val="%1."/>
      <w:lvlJc w:val="left"/>
      <w:pPr>
        <w:ind w:left="720" w:hanging="360"/>
      </w:pPr>
      <w:rPr>
        <w:rFonts w:hint="default"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165D39"/>
    <w:multiLevelType w:val="hybridMultilevel"/>
    <w:tmpl w:val="9D3A48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823E9D"/>
    <w:multiLevelType w:val="hybridMultilevel"/>
    <w:tmpl w:val="A10E373E"/>
    <w:lvl w:ilvl="0" w:tplc="A01036FC">
      <w:start w:val="1"/>
      <w:numFmt w:val="bullet"/>
      <w:lvlText w:val="•"/>
      <w:lvlJc w:val="left"/>
      <w:pPr>
        <w:tabs>
          <w:tab w:val="num" w:pos="720"/>
        </w:tabs>
        <w:ind w:left="720" w:hanging="360"/>
      </w:pPr>
      <w:rPr>
        <w:rFonts w:hint="default" w:ascii="Arial" w:hAnsi="Arial"/>
      </w:rPr>
    </w:lvl>
    <w:lvl w:ilvl="1" w:tplc="E85C9972" w:tentative="1">
      <w:start w:val="1"/>
      <w:numFmt w:val="bullet"/>
      <w:lvlText w:val="•"/>
      <w:lvlJc w:val="left"/>
      <w:pPr>
        <w:tabs>
          <w:tab w:val="num" w:pos="1440"/>
        </w:tabs>
        <w:ind w:left="1440" w:hanging="360"/>
      </w:pPr>
      <w:rPr>
        <w:rFonts w:hint="default" w:ascii="Arial" w:hAnsi="Arial"/>
      </w:rPr>
    </w:lvl>
    <w:lvl w:ilvl="2" w:tplc="54885C14" w:tentative="1">
      <w:start w:val="1"/>
      <w:numFmt w:val="bullet"/>
      <w:lvlText w:val="•"/>
      <w:lvlJc w:val="left"/>
      <w:pPr>
        <w:tabs>
          <w:tab w:val="num" w:pos="2160"/>
        </w:tabs>
        <w:ind w:left="2160" w:hanging="360"/>
      </w:pPr>
      <w:rPr>
        <w:rFonts w:hint="default" w:ascii="Arial" w:hAnsi="Arial"/>
      </w:rPr>
    </w:lvl>
    <w:lvl w:ilvl="3" w:tplc="D1AE9A04" w:tentative="1">
      <w:start w:val="1"/>
      <w:numFmt w:val="bullet"/>
      <w:lvlText w:val="•"/>
      <w:lvlJc w:val="left"/>
      <w:pPr>
        <w:tabs>
          <w:tab w:val="num" w:pos="2880"/>
        </w:tabs>
        <w:ind w:left="2880" w:hanging="360"/>
      </w:pPr>
      <w:rPr>
        <w:rFonts w:hint="default" w:ascii="Arial" w:hAnsi="Arial"/>
      </w:rPr>
    </w:lvl>
    <w:lvl w:ilvl="4" w:tplc="1340DA8A" w:tentative="1">
      <w:start w:val="1"/>
      <w:numFmt w:val="bullet"/>
      <w:lvlText w:val="•"/>
      <w:lvlJc w:val="left"/>
      <w:pPr>
        <w:tabs>
          <w:tab w:val="num" w:pos="3600"/>
        </w:tabs>
        <w:ind w:left="3600" w:hanging="360"/>
      </w:pPr>
      <w:rPr>
        <w:rFonts w:hint="default" w:ascii="Arial" w:hAnsi="Arial"/>
      </w:rPr>
    </w:lvl>
    <w:lvl w:ilvl="5" w:tplc="648A7676" w:tentative="1">
      <w:start w:val="1"/>
      <w:numFmt w:val="bullet"/>
      <w:lvlText w:val="•"/>
      <w:lvlJc w:val="left"/>
      <w:pPr>
        <w:tabs>
          <w:tab w:val="num" w:pos="4320"/>
        </w:tabs>
        <w:ind w:left="4320" w:hanging="360"/>
      </w:pPr>
      <w:rPr>
        <w:rFonts w:hint="default" w:ascii="Arial" w:hAnsi="Arial"/>
      </w:rPr>
    </w:lvl>
    <w:lvl w:ilvl="6" w:tplc="27A2F82A" w:tentative="1">
      <w:start w:val="1"/>
      <w:numFmt w:val="bullet"/>
      <w:lvlText w:val="•"/>
      <w:lvlJc w:val="left"/>
      <w:pPr>
        <w:tabs>
          <w:tab w:val="num" w:pos="5040"/>
        </w:tabs>
        <w:ind w:left="5040" w:hanging="360"/>
      </w:pPr>
      <w:rPr>
        <w:rFonts w:hint="default" w:ascii="Arial" w:hAnsi="Arial"/>
      </w:rPr>
    </w:lvl>
    <w:lvl w:ilvl="7" w:tplc="F800CFBC" w:tentative="1">
      <w:start w:val="1"/>
      <w:numFmt w:val="bullet"/>
      <w:lvlText w:val="•"/>
      <w:lvlJc w:val="left"/>
      <w:pPr>
        <w:tabs>
          <w:tab w:val="num" w:pos="5760"/>
        </w:tabs>
        <w:ind w:left="5760" w:hanging="360"/>
      </w:pPr>
      <w:rPr>
        <w:rFonts w:hint="default" w:ascii="Arial" w:hAnsi="Arial"/>
      </w:rPr>
    </w:lvl>
    <w:lvl w:ilvl="8" w:tplc="114ABDF0" w:tentative="1">
      <w:start w:val="1"/>
      <w:numFmt w:val="bullet"/>
      <w:lvlText w:val="•"/>
      <w:lvlJc w:val="left"/>
      <w:pPr>
        <w:tabs>
          <w:tab w:val="num" w:pos="6480"/>
        </w:tabs>
        <w:ind w:left="6480" w:hanging="360"/>
      </w:pPr>
      <w:rPr>
        <w:rFonts w:hint="default" w:ascii="Arial" w:hAnsi="Arial"/>
      </w:rPr>
    </w:lvl>
  </w:abstractNum>
  <w:abstractNum w:abstractNumId="30" w15:restartNumberingAfterBreak="0">
    <w:nsid w:val="78372AA2"/>
    <w:multiLevelType w:val="hybridMultilevel"/>
    <w:tmpl w:val="9B50D530"/>
    <w:lvl w:ilvl="0" w:tplc="04090001">
      <w:start w:val="1"/>
      <w:numFmt w:val="bullet"/>
      <w:lvlText w:val=""/>
      <w:lvlJc w:val="left"/>
      <w:pPr>
        <w:ind w:left="825" w:hanging="360"/>
      </w:pPr>
      <w:rPr>
        <w:rFonts w:hint="default" w:ascii="Symbol" w:hAnsi="Symbol"/>
      </w:rPr>
    </w:lvl>
    <w:lvl w:ilvl="1" w:tplc="04090003" w:tentative="1">
      <w:start w:val="1"/>
      <w:numFmt w:val="bullet"/>
      <w:lvlText w:val="o"/>
      <w:lvlJc w:val="left"/>
      <w:pPr>
        <w:ind w:left="1545" w:hanging="360"/>
      </w:pPr>
      <w:rPr>
        <w:rFonts w:hint="default" w:ascii="Courier New" w:hAnsi="Courier New" w:cs="Courier New"/>
      </w:rPr>
    </w:lvl>
    <w:lvl w:ilvl="2" w:tplc="04090005" w:tentative="1">
      <w:start w:val="1"/>
      <w:numFmt w:val="bullet"/>
      <w:lvlText w:val=""/>
      <w:lvlJc w:val="left"/>
      <w:pPr>
        <w:ind w:left="2265" w:hanging="360"/>
      </w:pPr>
      <w:rPr>
        <w:rFonts w:hint="default" w:ascii="Wingdings" w:hAnsi="Wingdings"/>
      </w:rPr>
    </w:lvl>
    <w:lvl w:ilvl="3" w:tplc="04090001" w:tentative="1">
      <w:start w:val="1"/>
      <w:numFmt w:val="bullet"/>
      <w:lvlText w:val=""/>
      <w:lvlJc w:val="left"/>
      <w:pPr>
        <w:ind w:left="2985" w:hanging="360"/>
      </w:pPr>
      <w:rPr>
        <w:rFonts w:hint="default" w:ascii="Symbol" w:hAnsi="Symbol"/>
      </w:rPr>
    </w:lvl>
    <w:lvl w:ilvl="4" w:tplc="04090003" w:tentative="1">
      <w:start w:val="1"/>
      <w:numFmt w:val="bullet"/>
      <w:lvlText w:val="o"/>
      <w:lvlJc w:val="left"/>
      <w:pPr>
        <w:ind w:left="3705" w:hanging="360"/>
      </w:pPr>
      <w:rPr>
        <w:rFonts w:hint="default" w:ascii="Courier New" w:hAnsi="Courier New" w:cs="Courier New"/>
      </w:rPr>
    </w:lvl>
    <w:lvl w:ilvl="5" w:tplc="04090005" w:tentative="1">
      <w:start w:val="1"/>
      <w:numFmt w:val="bullet"/>
      <w:lvlText w:val=""/>
      <w:lvlJc w:val="left"/>
      <w:pPr>
        <w:ind w:left="4425" w:hanging="360"/>
      </w:pPr>
      <w:rPr>
        <w:rFonts w:hint="default" w:ascii="Wingdings" w:hAnsi="Wingdings"/>
      </w:rPr>
    </w:lvl>
    <w:lvl w:ilvl="6" w:tplc="04090001" w:tentative="1">
      <w:start w:val="1"/>
      <w:numFmt w:val="bullet"/>
      <w:lvlText w:val=""/>
      <w:lvlJc w:val="left"/>
      <w:pPr>
        <w:ind w:left="5145" w:hanging="360"/>
      </w:pPr>
      <w:rPr>
        <w:rFonts w:hint="default" w:ascii="Symbol" w:hAnsi="Symbol"/>
      </w:rPr>
    </w:lvl>
    <w:lvl w:ilvl="7" w:tplc="04090003" w:tentative="1">
      <w:start w:val="1"/>
      <w:numFmt w:val="bullet"/>
      <w:lvlText w:val="o"/>
      <w:lvlJc w:val="left"/>
      <w:pPr>
        <w:ind w:left="5865" w:hanging="360"/>
      </w:pPr>
      <w:rPr>
        <w:rFonts w:hint="default" w:ascii="Courier New" w:hAnsi="Courier New" w:cs="Courier New"/>
      </w:rPr>
    </w:lvl>
    <w:lvl w:ilvl="8" w:tplc="04090005" w:tentative="1">
      <w:start w:val="1"/>
      <w:numFmt w:val="bullet"/>
      <w:lvlText w:val=""/>
      <w:lvlJc w:val="left"/>
      <w:pPr>
        <w:ind w:left="6585" w:hanging="360"/>
      </w:pPr>
      <w:rPr>
        <w:rFonts w:hint="default" w:ascii="Wingdings" w:hAnsi="Wingdings"/>
      </w:rPr>
    </w:lvl>
  </w:abstractNum>
  <w:abstractNum w:abstractNumId="31" w15:restartNumberingAfterBreak="0">
    <w:nsid w:val="7D00436C"/>
    <w:multiLevelType w:val="multilevel"/>
    <w:tmpl w:val="BCAA4CDE"/>
    <w:lvl w:ilvl="0">
      <w:start w:val="1"/>
      <w:numFmt w:val="bullet"/>
      <w:lvlText w:val=""/>
      <w:lvlJc w:val="left"/>
      <w:pPr>
        <w:tabs>
          <w:tab w:val="num" w:pos="720"/>
        </w:tabs>
        <w:ind w:left="720" w:hanging="360"/>
      </w:pPr>
      <w:rPr>
        <w:rFonts w:hint="default" w:ascii="Wingdings" w:hAnsi="Wingdings"/>
        <w:sz w:val="22"/>
        <w:szCs w:val="22"/>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F536ACB"/>
    <w:multiLevelType w:val="hybridMultilevel"/>
    <w:tmpl w:val="ED84A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0"/>
  </w:num>
  <w:num w:numId="4">
    <w:abstractNumId w:val="14"/>
  </w:num>
  <w:num w:numId="5">
    <w:abstractNumId w:val="27"/>
  </w:num>
  <w:num w:numId="6">
    <w:abstractNumId w:val="19"/>
  </w:num>
  <w:num w:numId="7">
    <w:abstractNumId w:val="2"/>
  </w:num>
  <w:num w:numId="8">
    <w:abstractNumId w:val="4"/>
  </w:num>
  <w:num w:numId="9">
    <w:abstractNumId w:val="18"/>
  </w:num>
  <w:num w:numId="10">
    <w:abstractNumId w:val="8"/>
  </w:num>
  <w:num w:numId="11">
    <w:abstractNumId w:val="31"/>
  </w:num>
  <w:num w:numId="12">
    <w:abstractNumId w:val="11"/>
  </w:num>
  <w:num w:numId="13">
    <w:abstractNumId w:val="28"/>
  </w:num>
  <w:num w:numId="14">
    <w:abstractNumId w:val="12"/>
  </w:num>
  <w:num w:numId="15">
    <w:abstractNumId w:val="26"/>
  </w:num>
  <w:num w:numId="16">
    <w:abstractNumId w:val="7"/>
  </w:num>
  <w:num w:numId="17">
    <w:abstractNumId w:val="17"/>
  </w:num>
  <w:num w:numId="18">
    <w:abstractNumId w:val="6"/>
  </w:num>
  <w:num w:numId="19">
    <w:abstractNumId w:val="13"/>
  </w:num>
  <w:num w:numId="20">
    <w:abstractNumId w:val="16"/>
  </w:num>
  <w:num w:numId="21">
    <w:abstractNumId w:val="22"/>
  </w:num>
  <w:num w:numId="22">
    <w:abstractNumId w:val="0"/>
  </w:num>
  <w:num w:numId="23">
    <w:abstractNumId w:val="9"/>
  </w:num>
  <w:num w:numId="24">
    <w:abstractNumId w:val="10"/>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1"/>
  </w:num>
  <w:num w:numId="28">
    <w:abstractNumId w:val="24"/>
  </w:num>
  <w:num w:numId="29">
    <w:abstractNumId w:val="30"/>
  </w:num>
  <w:num w:numId="30">
    <w:abstractNumId w:val="25"/>
  </w:num>
  <w:num w:numId="31">
    <w:abstractNumId w:val="3"/>
  </w:num>
  <w:num w:numId="32">
    <w:abstractNumId w:val="29"/>
  </w:num>
  <w:num w:numId="33">
    <w:abstractNumId w:val="1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DB"/>
    <w:rsid w:val="00001015"/>
    <w:rsid w:val="00001D16"/>
    <w:rsid w:val="0000314C"/>
    <w:rsid w:val="0000654B"/>
    <w:rsid w:val="00013759"/>
    <w:rsid w:val="000203E8"/>
    <w:rsid w:val="00020B5C"/>
    <w:rsid w:val="00025701"/>
    <w:rsid w:val="00025C8C"/>
    <w:rsid w:val="0002704B"/>
    <w:rsid w:val="00030278"/>
    <w:rsid w:val="00033568"/>
    <w:rsid w:val="000337A4"/>
    <w:rsid w:val="00040BB0"/>
    <w:rsid w:val="00040CE5"/>
    <w:rsid w:val="0004168F"/>
    <w:rsid w:val="00042816"/>
    <w:rsid w:val="00043BDF"/>
    <w:rsid w:val="000448B7"/>
    <w:rsid w:val="00044AF0"/>
    <w:rsid w:val="00051BCB"/>
    <w:rsid w:val="00052C87"/>
    <w:rsid w:val="00052E60"/>
    <w:rsid w:val="00052E78"/>
    <w:rsid w:val="00053A56"/>
    <w:rsid w:val="000551F8"/>
    <w:rsid w:val="00055615"/>
    <w:rsid w:val="000608A9"/>
    <w:rsid w:val="00061335"/>
    <w:rsid w:val="00063CF5"/>
    <w:rsid w:val="00066685"/>
    <w:rsid w:val="0006705B"/>
    <w:rsid w:val="00067B37"/>
    <w:rsid w:val="000704A3"/>
    <w:rsid w:val="00071414"/>
    <w:rsid w:val="000732B6"/>
    <w:rsid w:val="00073ED8"/>
    <w:rsid w:val="000743E3"/>
    <w:rsid w:val="00074B49"/>
    <w:rsid w:val="000752B1"/>
    <w:rsid w:val="00075723"/>
    <w:rsid w:val="00082A3A"/>
    <w:rsid w:val="00083420"/>
    <w:rsid w:val="00083E3C"/>
    <w:rsid w:val="00084F11"/>
    <w:rsid w:val="00085701"/>
    <w:rsid w:val="00087459"/>
    <w:rsid w:val="00087B94"/>
    <w:rsid w:val="000906D8"/>
    <w:rsid w:val="00094BF3"/>
    <w:rsid w:val="000959FF"/>
    <w:rsid w:val="0009696D"/>
    <w:rsid w:val="000A0F40"/>
    <w:rsid w:val="000A1279"/>
    <w:rsid w:val="000A149A"/>
    <w:rsid w:val="000A23A9"/>
    <w:rsid w:val="000A4BE6"/>
    <w:rsid w:val="000A5909"/>
    <w:rsid w:val="000A615E"/>
    <w:rsid w:val="000B0180"/>
    <w:rsid w:val="000B088F"/>
    <w:rsid w:val="000B3369"/>
    <w:rsid w:val="000B352A"/>
    <w:rsid w:val="000B56D8"/>
    <w:rsid w:val="000C123B"/>
    <w:rsid w:val="000C2195"/>
    <w:rsid w:val="000C40F2"/>
    <w:rsid w:val="000C4821"/>
    <w:rsid w:val="000C4969"/>
    <w:rsid w:val="000C6725"/>
    <w:rsid w:val="000C7706"/>
    <w:rsid w:val="000D0B5E"/>
    <w:rsid w:val="000D0C10"/>
    <w:rsid w:val="000D52D2"/>
    <w:rsid w:val="000D595E"/>
    <w:rsid w:val="000E5142"/>
    <w:rsid w:val="000E763F"/>
    <w:rsid w:val="000E7F5E"/>
    <w:rsid w:val="000F0230"/>
    <w:rsid w:val="000F154B"/>
    <w:rsid w:val="000F26F0"/>
    <w:rsid w:val="000F5CB8"/>
    <w:rsid w:val="000F6674"/>
    <w:rsid w:val="000F76D0"/>
    <w:rsid w:val="00100B3C"/>
    <w:rsid w:val="001121CC"/>
    <w:rsid w:val="001124E3"/>
    <w:rsid w:val="001128B2"/>
    <w:rsid w:val="00112CEA"/>
    <w:rsid w:val="00113013"/>
    <w:rsid w:val="00115E5E"/>
    <w:rsid w:val="0011758D"/>
    <w:rsid w:val="00120009"/>
    <w:rsid w:val="00123396"/>
    <w:rsid w:val="00123691"/>
    <w:rsid w:val="00124FE7"/>
    <w:rsid w:val="0012674B"/>
    <w:rsid w:val="00127C63"/>
    <w:rsid w:val="00127CCC"/>
    <w:rsid w:val="001326CA"/>
    <w:rsid w:val="001327E6"/>
    <w:rsid w:val="00134FAD"/>
    <w:rsid w:val="0013583A"/>
    <w:rsid w:val="00135C65"/>
    <w:rsid w:val="0013664D"/>
    <w:rsid w:val="0013713A"/>
    <w:rsid w:val="001374D5"/>
    <w:rsid w:val="001378B6"/>
    <w:rsid w:val="00140D94"/>
    <w:rsid w:val="00142A08"/>
    <w:rsid w:val="001438F6"/>
    <w:rsid w:val="0014504C"/>
    <w:rsid w:val="00145110"/>
    <w:rsid w:val="00151226"/>
    <w:rsid w:val="001556EE"/>
    <w:rsid w:val="00156C23"/>
    <w:rsid w:val="001600BD"/>
    <w:rsid w:val="00160F9E"/>
    <w:rsid w:val="00163962"/>
    <w:rsid w:val="00163ED0"/>
    <w:rsid w:val="001645CB"/>
    <w:rsid w:val="00165C9D"/>
    <w:rsid w:val="00167F49"/>
    <w:rsid w:val="001711E6"/>
    <w:rsid w:val="00172D54"/>
    <w:rsid w:val="00174568"/>
    <w:rsid w:val="00175C64"/>
    <w:rsid w:val="00176FD3"/>
    <w:rsid w:val="00182AD8"/>
    <w:rsid w:val="00183B13"/>
    <w:rsid w:val="001847E8"/>
    <w:rsid w:val="001861CD"/>
    <w:rsid w:val="00186AF3"/>
    <w:rsid w:val="00187F2E"/>
    <w:rsid w:val="00190FF5"/>
    <w:rsid w:val="001911FC"/>
    <w:rsid w:val="00191A94"/>
    <w:rsid w:val="00191AF6"/>
    <w:rsid w:val="00191CF1"/>
    <w:rsid w:val="00193D08"/>
    <w:rsid w:val="00195306"/>
    <w:rsid w:val="001954C8"/>
    <w:rsid w:val="001959C6"/>
    <w:rsid w:val="00195DBC"/>
    <w:rsid w:val="00197D45"/>
    <w:rsid w:val="001A0404"/>
    <w:rsid w:val="001A0E39"/>
    <w:rsid w:val="001A3071"/>
    <w:rsid w:val="001A358D"/>
    <w:rsid w:val="001A4247"/>
    <w:rsid w:val="001A5309"/>
    <w:rsid w:val="001A6C77"/>
    <w:rsid w:val="001A7857"/>
    <w:rsid w:val="001B01E2"/>
    <w:rsid w:val="001B250E"/>
    <w:rsid w:val="001B4178"/>
    <w:rsid w:val="001B48F1"/>
    <w:rsid w:val="001C0217"/>
    <w:rsid w:val="001C29BC"/>
    <w:rsid w:val="001C30B4"/>
    <w:rsid w:val="001C564E"/>
    <w:rsid w:val="001C5995"/>
    <w:rsid w:val="001C75EA"/>
    <w:rsid w:val="001D1CF4"/>
    <w:rsid w:val="001D31F3"/>
    <w:rsid w:val="001D3F4A"/>
    <w:rsid w:val="001D5BF0"/>
    <w:rsid w:val="001D6232"/>
    <w:rsid w:val="001D63D2"/>
    <w:rsid w:val="001D7FA8"/>
    <w:rsid w:val="001E06D1"/>
    <w:rsid w:val="001E1239"/>
    <w:rsid w:val="001E1296"/>
    <w:rsid w:val="001E1CC2"/>
    <w:rsid w:val="001E2407"/>
    <w:rsid w:val="001E2879"/>
    <w:rsid w:val="001E30E2"/>
    <w:rsid w:val="001E39A4"/>
    <w:rsid w:val="001E42A9"/>
    <w:rsid w:val="001E5240"/>
    <w:rsid w:val="001E542A"/>
    <w:rsid w:val="001E5BB6"/>
    <w:rsid w:val="001E67A8"/>
    <w:rsid w:val="001E6C5F"/>
    <w:rsid w:val="001F0856"/>
    <w:rsid w:val="001F0A78"/>
    <w:rsid w:val="001F19A9"/>
    <w:rsid w:val="001F3899"/>
    <w:rsid w:val="001F47AC"/>
    <w:rsid w:val="0020040A"/>
    <w:rsid w:val="0020199B"/>
    <w:rsid w:val="00203F11"/>
    <w:rsid w:val="0020551F"/>
    <w:rsid w:val="00205B54"/>
    <w:rsid w:val="00205CA8"/>
    <w:rsid w:val="00205EBE"/>
    <w:rsid w:val="002060DE"/>
    <w:rsid w:val="0020645E"/>
    <w:rsid w:val="002064B5"/>
    <w:rsid w:val="002106AE"/>
    <w:rsid w:val="0021287D"/>
    <w:rsid w:val="00213049"/>
    <w:rsid w:val="0021462C"/>
    <w:rsid w:val="002162D2"/>
    <w:rsid w:val="00220287"/>
    <w:rsid w:val="0022134A"/>
    <w:rsid w:val="00221876"/>
    <w:rsid w:val="00222690"/>
    <w:rsid w:val="0022277B"/>
    <w:rsid w:val="0023001F"/>
    <w:rsid w:val="0023130A"/>
    <w:rsid w:val="0023131B"/>
    <w:rsid w:val="002320A1"/>
    <w:rsid w:val="00236EA9"/>
    <w:rsid w:val="002409D4"/>
    <w:rsid w:val="00242490"/>
    <w:rsid w:val="00242D06"/>
    <w:rsid w:val="00243A53"/>
    <w:rsid w:val="002442AA"/>
    <w:rsid w:val="0024792E"/>
    <w:rsid w:val="00250E23"/>
    <w:rsid w:val="00250E96"/>
    <w:rsid w:val="00251A51"/>
    <w:rsid w:val="002521EA"/>
    <w:rsid w:val="002528B2"/>
    <w:rsid w:val="00253FF7"/>
    <w:rsid w:val="0025473B"/>
    <w:rsid w:val="00254DFD"/>
    <w:rsid w:val="00255745"/>
    <w:rsid w:val="00255983"/>
    <w:rsid w:val="00255FAC"/>
    <w:rsid w:val="00257DB2"/>
    <w:rsid w:val="00261F5E"/>
    <w:rsid w:val="0026441A"/>
    <w:rsid w:val="002649FF"/>
    <w:rsid w:val="00265A92"/>
    <w:rsid w:val="00267CDA"/>
    <w:rsid w:val="0027271D"/>
    <w:rsid w:val="00272E56"/>
    <w:rsid w:val="0027639B"/>
    <w:rsid w:val="002766C7"/>
    <w:rsid w:val="002770F3"/>
    <w:rsid w:val="00277524"/>
    <w:rsid w:val="00281041"/>
    <w:rsid w:val="00281337"/>
    <w:rsid w:val="00282D3A"/>
    <w:rsid w:val="002836AF"/>
    <w:rsid w:val="00284B83"/>
    <w:rsid w:val="00284C6F"/>
    <w:rsid w:val="00290178"/>
    <w:rsid w:val="00291B55"/>
    <w:rsid w:val="002931EC"/>
    <w:rsid w:val="002940C3"/>
    <w:rsid w:val="00295269"/>
    <w:rsid w:val="002956BD"/>
    <w:rsid w:val="00296CFD"/>
    <w:rsid w:val="00296D9F"/>
    <w:rsid w:val="00297617"/>
    <w:rsid w:val="0029796C"/>
    <w:rsid w:val="002A33E1"/>
    <w:rsid w:val="002A3774"/>
    <w:rsid w:val="002A38A8"/>
    <w:rsid w:val="002A3D42"/>
    <w:rsid w:val="002A4A8B"/>
    <w:rsid w:val="002A51DE"/>
    <w:rsid w:val="002A7777"/>
    <w:rsid w:val="002B0563"/>
    <w:rsid w:val="002B0F07"/>
    <w:rsid w:val="002B1BFC"/>
    <w:rsid w:val="002B1D78"/>
    <w:rsid w:val="002B2937"/>
    <w:rsid w:val="002B325B"/>
    <w:rsid w:val="002B5D9D"/>
    <w:rsid w:val="002B61CB"/>
    <w:rsid w:val="002C3160"/>
    <w:rsid w:val="002C31B2"/>
    <w:rsid w:val="002C3740"/>
    <w:rsid w:val="002C65FC"/>
    <w:rsid w:val="002C6C48"/>
    <w:rsid w:val="002D1C01"/>
    <w:rsid w:val="002D20E4"/>
    <w:rsid w:val="002D27C4"/>
    <w:rsid w:val="002D3628"/>
    <w:rsid w:val="002D5CA8"/>
    <w:rsid w:val="002D6501"/>
    <w:rsid w:val="002D69D2"/>
    <w:rsid w:val="002D7205"/>
    <w:rsid w:val="002E0274"/>
    <w:rsid w:val="002E1E0D"/>
    <w:rsid w:val="002E2F8D"/>
    <w:rsid w:val="002E5AEE"/>
    <w:rsid w:val="002E5D6D"/>
    <w:rsid w:val="002E73C1"/>
    <w:rsid w:val="002F0427"/>
    <w:rsid w:val="002F18C1"/>
    <w:rsid w:val="002F1CE2"/>
    <w:rsid w:val="002F26E0"/>
    <w:rsid w:val="002F33A8"/>
    <w:rsid w:val="002F4CF2"/>
    <w:rsid w:val="00301DEF"/>
    <w:rsid w:val="00302698"/>
    <w:rsid w:val="00303779"/>
    <w:rsid w:val="003052AC"/>
    <w:rsid w:val="003065EC"/>
    <w:rsid w:val="003147E6"/>
    <w:rsid w:val="00314966"/>
    <w:rsid w:val="00320274"/>
    <w:rsid w:val="00320433"/>
    <w:rsid w:val="00322F32"/>
    <w:rsid w:val="00325B76"/>
    <w:rsid w:val="00327265"/>
    <w:rsid w:val="00330D0A"/>
    <w:rsid w:val="00333131"/>
    <w:rsid w:val="00335920"/>
    <w:rsid w:val="003373C0"/>
    <w:rsid w:val="00337FFD"/>
    <w:rsid w:val="00340E4D"/>
    <w:rsid w:val="003455E1"/>
    <w:rsid w:val="0034642E"/>
    <w:rsid w:val="00350DE8"/>
    <w:rsid w:val="00351F27"/>
    <w:rsid w:val="00352949"/>
    <w:rsid w:val="00353396"/>
    <w:rsid w:val="00354F8A"/>
    <w:rsid w:val="003554F8"/>
    <w:rsid w:val="00360872"/>
    <w:rsid w:val="00361CCA"/>
    <w:rsid w:val="00362533"/>
    <w:rsid w:val="003628A5"/>
    <w:rsid w:val="0036297B"/>
    <w:rsid w:val="00363D0E"/>
    <w:rsid w:val="00363F65"/>
    <w:rsid w:val="003644D8"/>
    <w:rsid w:val="00364640"/>
    <w:rsid w:val="00367A48"/>
    <w:rsid w:val="00373015"/>
    <w:rsid w:val="003734E6"/>
    <w:rsid w:val="00376447"/>
    <w:rsid w:val="00376CAF"/>
    <w:rsid w:val="003773D8"/>
    <w:rsid w:val="00377E60"/>
    <w:rsid w:val="00380A35"/>
    <w:rsid w:val="00382624"/>
    <w:rsid w:val="00384C21"/>
    <w:rsid w:val="00384E93"/>
    <w:rsid w:val="0038598E"/>
    <w:rsid w:val="00385A16"/>
    <w:rsid w:val="00385ABC"/>
    <w:rsid w:val="00386425"/>
    <w:rsid w:val="0039023C"/>
    <w:rsid w:val="003908B3"/>
    <w:rsid w:val="00390E90"/>
    <w:rsid w:val="003912EE"/>
    <w:rsid w:val="00393BA7"/>
    <w:rsid w:val="00394C58"/>
    <w:rsid w:val="0039539A"/>
    <w:rsid w:val="003968E9"/>
    <w:rsid w:val="003A1401"/>
    <w:rsid w:val="003A21C4"/>
    <w:rsid w:val="003A2D00"/>
    <w:rsid w:val="003A3E9F"/>
    <w:rsid w:val="003A4BB7"/>
    <w:rsid w:val="003A7EAC"/>
    <w:rsid w:val="003B0044"/>
    <w:rsid w:val="003B2973"/>
    <w:rsid w:val="003B2B22"/>
    <w:rsid w:val="003C1792"/>
    <w:rsid w:val="003C72C4"/>
    <w:rsid w:val="003C738D"/>
    <w:rsid w:val="003D0F4D"/>
    <w:rsid w:val="003D266D"/>
    <w:rsid w:val="003D4B08"/>
    <w:rsid w:val="003D4B34"/>
    <w:rsid w:val="003D56A3"/>
    <w:rsid w:val="003D60B9"/>
    <w:rsid w:val="003D73B2"/>
    <w:rsid w:val="003D7BA9"/>
    <w:rsid w:val="003E21BE"/>
    <w:rsid w:val="003E28BC"/>
    <w:rsid w:val="003E4889"/>
    <w:rsid w:val="003E5DBA"/>
    <w:rsid w:val="003E62AC"/>
    <w:rsid w:val="003E6834"/>
    <w:rsid w:val="003E6A6E"/>
    <w:rsid w:val="003E6BAF"/>
    <w:rsid w:val="003F0282"/>
    <w:rsid w:val="003F06C6"/>
    <w:rsid w:val="003F1E90"/>
    <w:rsid w:val="003F2C13"/>
    <w:rsid w:val="003F3A8D"/>
    <w:rsid w:val="003F3F90"/>
    <w:rsid w:val="003F4039"/>
    <w:rsid w:val="003F426A"/>
    <w:rsid w:val="003F4906"/>
    <w:rsid w:val="003F4ABA"/>
    <w:rsid w:val="003F4C34"/>
    <w:rsid w:val="003F5576"/>
    <w:rsid w:val="003F575E"/>
    <w:rsid w:val="003F5C10"/>
    <w:rsid w:val="003F5D58"/>
    <w:rsid w:val="003F5F97"/>
    <w:rsid w:val="003F6653"/>
    <w:rsid w:val="003F670A"/>
    <w:rsid w:val="003F6E5E"/>
    <w:rsid w:val="003F7E7A"/>
    <w:rsid w:val="00401DE7"/>
    <w:rsid w:val="004037E9"/>
    <w:rsid w:val="00404620"/>
    <w:rsid w:val="004064C3"/>
    <w:rsid w:val="00406D10"/>
    <w:rsid w:val="00407D0F"/>
    <w:rsid w:val="004125F3"/>
    <w:rsid w:val="00413508"/>
    <w:rsid w:val="00414679"/>
    <w:rsid w:val="00415094"/>
    <w:rsid w:val="00415BD8"/>
    <w:rsid w:val="004217E7"/>
    <w:rsid w:val="00421894"/>
    <w:rsid w:val="00421B12"/>
    <w:rsid w:val="00422758"/>
    <w:rsid w:val="0042326D"/>
    <w:rsid w:val="004251A3"/>
    <w:rsid w:val="00425A28"/>
    <w:rsid w:val="00425A77"/>
    <w:rsid w:val="00425B4B"/>
    <w:rsid w:val="00425E2E"/>
    <w:rsid w:val="0042637F"/>
    <w:rsid w:val="004268A9"/>
    <w:rsid w:val="004274D6"/>
    <w:rsid w:val="00427B2B"/>
    <w:rsid w:val="004306D2"/>
    <w:rsid w:val="00431B6E"/>
    <w:rsid w:val="004329A2"/>
    <w:rsid w:val="00432AF6"/>
    <w:rsid w:val="00433E06"/>
    <w:rsid w:val="0043796F"/>
    <w:rsid w:val="00442278"/>
    <w:rsid w:val="0044390A"/>
    <w:rsid w:val="00443C93"/>
    <w:rsid w:val="0044463E"/>
    <w:rsid w:val="0044744C"/>
    <w:rsid w:val="00452007"/>
    <w:rsid w:val="00454154"/>
    <w:rsid w:val="00460C9A"/>
    <w:rsid w:val="00460FF6"/>
    <w:rsid w:val="004615D6"/>
    <w:rsid w:val="00463AAE"/>
    <w:rsid w:val="00463DE0"/>
    <w:rsid w:val="0046554E"/>
    <w:rsid w:val="00465C63"/>
    <w:rsid w:val="00465D96"/>
    <w:rsid w:val="004663A2"/>
    <w:rsid w:val="004674DE"/>
    <w:rsid w:val="00467775"/>
    <w:rsid w:val="00470364"/>
    <w:rsid w:val="0047270D"/>
    <w:rsid w:val="00472FED"/>
    <w:rsid w:val="00474EC2"/>
    <w:rsid w:val="0047586C"/>
    <w:rsid w:val="00475B0E"/>
    <w:rsid w:val="00476DA7"/>
    <w:rsid w:val="0048061A"/>
    <w:rsid w:val="00480A4B"/>
    <w:rsid w:val="00480CC9"/>
    <w:rsid w:val="004825A0"/>
    <w:rsid w:val="00493623"/>
    <w:rsid w:val="0049482F"/>
    <w:rsid w:val="004965BC"/>
    <w:rsid w:val="004966D8"/>
    <w:rsid w:val="00496C23"/>
    <w:rsid w:val="004973C2"/>
    <w:rsid w:val="0049747D"/>
    <w:rsid w:val="00497580"/>
    <w:rsid w:val="0049780E"/>
    <w:rsid w:val="004A0415"/>
    <w:rsid w:val="004A1323"/>
    <w:rsid w:val="004A1E52"/>
    <w:rsid w:val="004A434C"/>
    <w:rsid w:val="004A4433"/>
    <w:rsid w:val="004A4AA8"/>
    <w:rsid w:val="004A53EC"/>
    <w:rsid w:val="004A672D"/>
    <w:rsid w:val="004A7D03"/>
    <w:rsid w:val="004B02E6"/>
    <w:rsid w:val="004B06B6"/>
    <w:rsid w:val="004B09E3"/>
    <w:rsid w:val="004B13F6"/>
    <w:rsid w:val="004B1FA3"/>
    <w:rsid w:val="004B3ABE"/>
    <w:rsid w:val="004B4425"/>
    <w:rsid w:val="004B46B1"/>
    <w:rsid w:val="004B5D9C"/>
    <w:rsid w:val="004B5F33"/>
    <w:rsid w:val="004B64EE"/>
    <w:rsid w:val="004B705F"/>
    <w:rsid w:val="004C3D7A"/>
    <w:rsid w:val="004C4946"/>
    <w:rsid w:val="004C4EAF"/>
    <w:rsid w:val="004C55CA"/>
    <w:rsid w:val="004C6861"/>
    <w:rsid w:val="004C7085"/>
    <w:rsid w:val="004C729D"/>
    <w:rsid w:val="004C74EA"/>
    <w:rsid w:val="004D1D36"/>
    <w:rsid w:val="004D1FDB"/>
    <w:rsid w:val="004D2B56"/>
    <w:rsid w:val="004D6289"/>
    <w:rsid w:val="004D65E9"/>
    <w:rsid w:val="004E10A9"/>
    <w:rsid w:val="004E1704"/>
    <w:rsid w:val="004E18B9"/>
    <w:rsid w:val="004E36AD"/>
    <w:rsid w:val="004E3E82"/>
    <w:rsid w:val="004E3E90"/>
    <w:rsid w:val="004E4CA5"/>
    <w:rsid w:val="004E4EE9"/>
    <w:rsid w:val="004F32EA"/>
    <w:rsid w:val="004F46EA"/>
    <w:rsid w:val="004F6381"/>
    <w:rsid w:val="004F7030"/>
    <w:rsid w:val="004F7AB7"/>
    <w:rsid w:val="004F7C03"/>
    <w:rsid w:val="00503A94"/>
    <w:rsid w:val="005042AC"/>
    <w:rsid w:val="00504599"/>
    <w:rsid w:val="005103B3"/>
    <w:rsid w:val="0051464C"/>
    <w:rsid w:val="005150BC"/>
    <w:rsid w:val="00515B38"/>
    <w:rsid w:val="005161FB"/>
    <w:rsid w:val="00516502"/>
    <w:rsid w:val="00516BBC"/>
    <w:rsid w:val="00516C25"/>
    <w:rsid w:val="0051756D"/>
    <w:rsid w:val="005219FA"/>
    <w:rsid w:val="00530452"/>
    <w:rsid w:val="00530F03"/>
    <w:rsid w:val="0053213C"/>
    <w:rsid w:val="00532667"/>
    <w:rsid w:val="00532D32"/>
    <w:rsid w:val="005375C9"/>
    <w:rsid w:val="005402B7"/>
    <w:rsid w:val="00540925"/>
    <w:rsid w:val="0054122C"/>
    <w:rsid w:val="00541479"/>
    <w:rsid w:val="00543B8A"/>
    <w:rsid w:val="00545D35"/>
    <w:rsid w:val="005517C8"/>
    <w:rsid w:val="00555263"/>
    <w:rsid w:val="005554DA"/>
    <w:rsid w:val="00566E0A"/>
    <w:rsid w:val="0057536D"/>
    <w:rsid w:val="00575EE5"/>
    <w:rsid w:val="00576603"/>
    <w:rsid w:val="005818C3"/>
    <w:rsid w:val="00581BC5"/>
    <w:rsid w:val="005835EE"/>
    <w:rsid w:val="00584677"/>
    <w:rsid w:val="00584C0B"/>
    <w:rsid w:val="00585912"/>
    <w:rsid w:val="00586D7A"/>
    <w:rsid w:val="005878ED"/>
    <w:rsid w:val="0058797F"/>
    <w:rsid w:val="00587B28"/>
    <w:rsid w:val="00587B9F"/>
    <w:rsid w:val="00591A33"/>
    <w:rsid w:val="00593D7C"/>
    <w:rsid w:val="005951D7"/>
    <w:rsid w:val="005956C0"/>
    <w:rsid w:val="00596764"/>
    <w:rsid w:val="00596875"/>
    <w:rsid w:val="005A0910"/>
    <w:rsid w:val="005A6E55"/>
    <w:rsid w:val="005A70E1"/>
    <w:rsid w:val="005B0A4C"/>
    <w:rsid w:val="005B311C"/>
    <w:rsid w:val="005B4A89"/>
    <w:rsid w:val="005B541E"/>
    <w:rsid w:val="005B621B"/>
    <w:rsid w:val="005B673F"/>
    <w:rsid w:val="005B68A4"/>
    <w:rsid w:val="005B767B"/>
    <w:rsid w:val="005B7DD0"/>
    <w:rsid w:val="005B7EF0"/>
    <w:rsid w:val="005C4CB2"/>
    <w:rsid w:val="005C530E"/>
    <w:rsid w:val="005C5690"/>
    <w:rsid w:val="005D2656"/>
    <w:rsid w:val="005D2948"/>
    <w:rsid w:val="005D43CC"/>
    <w:rsid w:val="005E1C6B"/>
    <w:rsid w:val="005E2117"/>
    <w:rsid w:val="005E21EA"/>
    <w:rsid w:val="005E34F3"/>
    <w:rsid w:val="005E4EB1"/>
    <w:rsid w:val="005E5386"/>
    <w:rsid w:val="005E5483"/>
    <w:rsid w:val="005E61C4"/>
    <w:rsid w:val="005F03F8"/>
    <w:rsid w:val="005F1692"/>
    <w:rsid w:val="005F2176"/>
    <w:rsid w:val="005F2F68"/>
    <w:rsid w:val="005F67C5"/>
    <w:rsid w:val="005F6D89"/>
    <w:rsid w:val="005F7635"/>
    <w:rsid w:val="006018C5"/>
    <w:rsid w:val="0060208D"/>
    <w:rsid w:val="006042EE"/>
    <w:rsid w:val="00604386"/>
    <w:rsid w:val="00604949"/>
    <w:rsid w:val="00605C97"/>
    <w:rsid w:val="006063A3"/>
    <w:rsid w:val="00607007"/>
    <w:rsid w:val="00607073"/>
    <w:rsid w:val="00607C8B"/>
    <w:rsid w:val="006112DD"/>
    <w:rsid w:val="00613586"/>
    <w:rsid w:val="00614136"/>
    <w:rsid w:val="006143B3"/>
    <w:rsid w:val="00616686"/>
    <w:rsid w:val="00621DDE"/>
    <w:rsid w:val="006221C2"/>
    <w:rsid w:val="00623736"/>
    <w:rsid w:val="0062583C"/>
    <w:rsid w:val="00626CC8"/>
    <w:rsid w:val="00627FB1"/>
    <w:rsid w:val="00630AAA"/>
    <w:rsid w:val="00630DF3"/>
    <w:rsid w:val="00631531"/>
    <w:rsid w:val="006325F2"/>
    <w:rsid w:val="006366F0"/>
    <w:rsid w:val="006378F9"/>
    <w:rsid w:val="00642318"/>
    <w:rsid w:val="006437FF"/>
    <w:rsid w:val="006469B8"/>
    <w:rsid w:val="00650ABD"/>
    <w:rsid w:val="0065164D"/>
    <w:rsid w:val="006542CD"/>
    <w:rsid w:val="0065681C"/>
    <w:rsid w:val="00657551"/>
    <w:rsid w:val="0065758B"/>
    <w:rsid w:val="0065775B"/>
    <w:rsid w:val="006617C3"/>
    <w:rsid w:val="00662A06"/>
    <w:rsid w:val="00663225"/>
    <w:rsid w:val="006633E3"/>
    <w:rsid w:val="00663F24"/>
    <w:rsid w:val="00664F54"/>
    <w:rsid w:val="00666985"/>
    <w:rsid w:val="00666AED"/>
    <w:rsid w:val="00666BF5"/>
    <w:rsid w:val="006766BA"/>
    <w:rsid w:val="00676779"/>
    <w:rsid w:val="00676C75"/>
    <w:rsid w:val="00677926"/>
    <w:rsid w:val="00677CF9"/>
    <w:rsid w:val="00680C0E"/>
    <w:rsid w:val="00682826"/>
    <w:rsid w:val="00682FA7"/>
    <w:rsid w:val="006852F5"/>
    <w:rsid w:val="00685E05"/>
    <w:rsid w:val="00690C02"/>
    <w:rsid w:val="00693434"/>
    <w:rsid w:val="00693E37"/>
    <w:rsid w:val="006940ED"/>
    <w:rsid w:val="00694DFF"/>
    <w:rsid w:val="00695347"/>
    <w:rsid w:val="006963A3"/>
    <w:rsid w:val="00696498"/>
    <w:rsid w:val="00697C74"/>
    <w:rsid w:val="006A0BEE"/>
    <w:rsid w:val="006A2C3B"/>
    <w:rsid w:val="006A318B"/>
    <w:rsid w:val="006A31EB"/>
    <w:rsid w:val="006A39E6"/>
    <w:rsid w:val="006A7294"/>
    <w:rsid w:val="006A7CB9"/>
    <w:rsid w:val="006B091B"/>
    <w:rsid w:val="006B1C98"/>
    <w:rsid w:val="006B1CB4"/>
    <w:rsid w:val="006B31D3"/>
    <w:rsid w:val="006B3C73"/>
    <w:rsid w:val="006B3EEC"/>
    <w:rsid w:val="006B5615"/>
    <w:rsid w:val="006B74E9"/>
    <w:rsid w:val="006B7EB6"/>
    <w:rsid w:val="006C0659"/>
    <w:rsid w:val="006C4773"/>
    <w:rsid w:val="006C5A10"/>
    <w:rsid w:val="006C5A1D"/>
    <w:rsid w:val="006C7040"/>
    <w:rsid w:val="006C725B"/>
    <w:rsid w:val="006C73B0"/>
    <w:rsid w:val="006D05A6"/>
    <w:rsid w:val="006D0885"/>
    <w:rsid w:val="006D17F8"/>
    <w:rsid w:val="006D2737"/>
    <w:rsid w:val="006D27B0"/>
    <w:rsid w:val="006D4304"/>
    <w:rsid w:val="006D449C"/>
    <w:rsid w:val="006D4522"/>
    <w:rsid w:val="006D51DB"/>
    <w:rsid w:val="006D656B"/>
    <w:rsid w:val="006D7115"/>
    <w:rsid w:val="006E36A4"/>
    <w:rsid w:val="006E3EEF"/>
    <w:rsid w:val="006E6B94"/>
    <w:rsid w:val="006E75BB"/>
    <w:rsid w:val="006E7DC5"/>
    <w:rsid w:val="006F0E59"/>
    <w:rsid w:val="006F1587"/>
    <w:rsid w:val="006F162E"/>
    <w:rsid w:val="006F19F3"/>
    <w:rsid w:val="006F25F0"/>
    <w:rsid w:val="006F2865"/>
    <w:rsid w:val="006F2985"/>
    <w:rsid w:val="006F7158"/>
    <w:rsid w:val="006F7908"/>
    <w:rsid w:val="0070032E"/>
    <w:rsid w:val="00700B27"/>
    <w:rsid w:val="00701717"/>
    <w:rsid w:val="00701F67"/>
    <w:rsid w:val="007023E5"/>
    <w:rsid w:val="0070257A"/>
    <w:rsid w:val="0070291D"/>
    <w:rsid w:val="00704AD6"/>
    <w:rsid w:val="00706415"/>
    <w:rsid w:val="00707182"/>
    <w:rsid w:val="00707DA2"/>
    <w:rsid w:val="00714B5F"/>
    <w:rsid w:val="00716D33"/>
    <w:rsid w:val="007203D1"/>
    <w:rsid w:val="0072067D"/>
    <w:rsid w:val="00721430"/>
    <w:rsid w:val="00721F69"/>
    <w:rsid w:val="00722163"/>
    <w:rsid w:val="00722AC2"/>
    <w:rsid w:val="0072758B"/>
    <w:rsid w:val="00731749"/>
    <w:rsid w:val="00732161"/>
    <w:rsid w:val="00732485"/>
    <w:rsid w:val="00732C73"/>
    <w:rsid w:val="0073453E"/>
    <w:rsid w:val="00736971"/>
    <w:rsid w:val="007402CB"/>
    <w:rsid w:val="0074248C"/>
    <w:rsid w:val="0074539E"/>
    <w:rsid w:val="00746A08"/>
    <w:rsid w:val="00746F5D"/>
    <w:rsid w:val="007478A3"/>
    <w:rsid w:val="00750882"/>
    <w:rsid w:val="007515AB"/>
    <w:rsid w:val="007525F6"/>
    <w:rsid w:val="0075464C"/>
    <w:rsid w:val="007555BA"/>
    <w:rsid w:val="00756067"/>
    <w:rsid w:val="00761E6F"/>
    <w:rsid w:val="00763B1B"/>
    <w:rsid w:val="007653C3"/>
    <w:rsid w:val="0076549B"/>
    <w:rsid w:val="00765D75"/>
    <w:rsid w:val="007662DE"/>
    <w:rsid w:val="007663B1"/>
    <w:rsid w:val="00766FD3"/>
    <w:rsid w:val="00772576"/>
    <w:rsid w:val="00773E00"/>
    <w:rsid w:val="00774712"/>
    <w:rsid w:val="0077472E"/>
    <w:rsid w:val="00774A84"/>
    <w:rsid w:val="007800D9"/>
    <w:rsid w:val="0078036A"/>
    <w:rsid w:val="00781F45"/>
    <w:rsid w:val="007824B2"/>
    <w:rsid w:val="00783237"/>
    <w:rsid w:val="00783487"/>
    <w:rsid w:val="00783FA0"/>
    <w:rsid w:val="00786085"/>
    <w:rsid w:val="007861B9"/>
    <w:rsid w:val="0078620A"/>
    <w:rsid w:val="00790F07"/>
    <w:rsid w:val="00791C1E"/>
    <w:rsid w:val="00795AB3"/>
    <w:rsid w:val="00795B3B"/>
    <w:rsid w:val="0079763B"/>
    <w:rsid w:val="007A019B"/>
    <w:rsid w:val="007A0EA0"/>
    <w:rsid w:val="007A0FC0"/>
    <w:rsid w:val="007A3A4D"/>
    <w:rsid w:val="007A3F62"/>
    <w:rsid w:val="007A40D8"/>
    <w:rsid w:val="007A4F28"/>
    <w:rsid w:val="007A6259"/>
    <w:rsid w:val="007A67D2"/>
    <w:rsid w:val="007B117F"/>
    <w:rsid w:val="007B3350"/>
    <w:rsid w:val="007B5AE8"/>
    <w:rsid w:val="007B5E70"/>
    <w:rsid w:val="007B6132"/>
    <w:rsid w:val="007B6917"/>
    <w:rsid w:val="007B7997"/>
    <w:rsid w:val="007C218D"/>
    <w:rsid w:val="007C4004"/>
    <w:rsid w:val="007C768E"/>
    <w:rsid w:val="007D235A"/>
    <w:rsid w:val="007D356C"/>
    <w:rsid w:val="007D3A7A"/>
    <w:rsid w:val="007D60A0"/>
    <w:rsid w:val="007D69BC"/>
    <w:rsid w:val="007E1B4F"/>
    <w:rsid w:val="007E4675"/>
    <w:rsid w:val="007E56A1"/>
    <w:rsid w:val="007E79B1"/>
    <w:rsid w:val="007F0546"/>
    <w:rsid w:val="007F09B8"/>
    <w:rsid w:val="007F0B2B"/>
    <w:rsid w:val="007F5862"/>
    <w:rsid w:val="007F73C8"/>
    <w:rsid w:val="00804667"/>
    <w:rsid w:val="0080467E"/>
    <w:rsid w:val="00804686"/>
    <w:rsid w:val="00804F5D"/>
    <w:rsid w:val="00805F3B"/>
    <w:rsid w:val="0080629B"/>
    <w:rsid w:val="00810E08"/>
    <w:rsid w:val="00810ED8"/>
    <w:rsid w:val="0081147F"/>
    <w:rsid w:val="0081179B"/>
    <w:rsid w:val="0081184B"/>
    <w:rsid w:val="00813F36"/>
    <w:rsid w:val="008214CA"/>
    <w:rsid w:val="0082233C"/>
    <w:rsid w:val="00825A3F"/>
    <w:rsid w:val="00825D23"/>
    <w:rsid w:val="008267B1"/>
    <w:rsid w:val="00831E25"/>
    <w:rsid w:val="00832DD8"/>
    <w:rsid w:val="0083562F"/>
    <w:rsid w:val="00837B51"/>
    <w:rsid w:val="0084050C"/>
    <w:rsid w:val="00842E09"/>
    <w:rsid w:val="008436AE"/>
    <w:rsid w:val="008446C2"/>
    <w:rsid w:val="008446EA"/>
    <w:rsid w:val="00846CC8"/>
    <w:rsid w:val="00847FD2"/>
    <w:rsid w:val="00850C47"/>
    <w:rsid w:val="0085179A"/>
    <w:rsid w:val="00851DDB"/>
    <w:rsid w:val="0085269A"/>
    <w:rsid w:val="00852800"/>
    <w:rsid w:val="008528F7"/>
    <w:rsid w:val="00853C01"/>
    <w:rsid w:val="00853F95"/>
    <w:rsid w:val="00854880"/>
    <w:rsid w:val="0085696E"/>
    <w:rsid w:val="008577FD"/>
    <w:rsid w:val="00857971"/>
    <w:rsid w:val="00860A6B"/>
    <w:rsid w:val="00860D5B"/>
    <w:rsid w:val="008617A5"/>
    <w:rsid w:val="00861C2E"/>
    <w:rsid w:val="008633A1"/>
    <w:rsid w:val="00863CF3"/>
    <w:rsid w:val="00865FCF"/>
    <w:rsid w:val="00867738"/>
    <w:rsid w:val="00873B6C"/>
    <w:rsid w:val="00875A38"/>
    <w:rsid w:val="0088129E"/>
    <w:rsid w:val="00881961"/>
    <w:rsid w:val="008820B7"/>
    <w:rsid w:val="00884F2D"/>
    <w:rsid w:val="008856FB"/>
    <w:rsid w:val="00886BEB"/>
    <w:rsid w:val="00886C6C"/>
    <w:rsid w:val="00893139"/>
    <w:rsid w:val="0089474E"/>
    <w:rsid w:val="00894DF4"/>
    <w:rsid w:val="00894E80"/>
    <w:rsid w:val="00895195"/>
    <w:rsid w:val="008952F3"/>
    <w:rsid w:val="008A0C01"/>
    <w:rsid w:val="008A0D68"/>
    <w:rsid w:val="008A0F42"/>
    <w:rsid w:val="008A0FCF"/>
    <w:rsid w:val="008A370A"/>
    <w:rsid w:val="008A3A4D"/>
    <w:rsid w:val="008A49AB"/>
    <w:rsid w:val="008B28FE"/>
    <w:rsid w:val="008B2984"/>
    <w:rsid w:val="008B2E04"/>
    <w:rsid w:val="008B3963"/>
    <w:rsid w:val="008B492D"/>
    <w:rsid w:val="008B4EA1"/>
    <w:rsid w:val="008B6628"/>
    <w:rsid w:val="008B7483"/>
    <w:rsid w:val="008B74F4"/>
    <w:rsid w:val="008C07E9"/>
    <w:rsid w:val="008C0B53"/>
    <w:rsid w:val="008C3484"/>
    <w:rsid w:val="008C3838"/>
    <w:rsid w:val="008C3CE0"/>
    <w:rsid w:val="008C56E1"/>
    <w:rsid w:val="008C673C"/>
    <w:rsid w:val="008C7AE5"/>
    <w:rsid w:val="008D0AF6"/>
    <w:rsid w:val="008D1D57"/>
    <w:rsid w:val="008D7C74"/>
    <w:rsid w:val="008E276B"/>
    <w:rsid w:val="008E328C"/>
    <w:rsid w:val="008E502D"/>
    <w:rsid w:val="008E7D92"/>
    <w:rsid w:val="008F0018"/>
    <w:rsid w:val="008F193A"/>
    <w:rsid w:val="008F7DA5"/>
    <w:rsid w:val="00900D67"/>
    <w:rsid w:val="00901003"/>
    <w:rsid w:val="00901872"/>
    <w:rsid w:val="00901E93"/>
    <w:rsid w:val="00910C04"/>
    <w:rsid w:val="009123E1"/>
    <w:rsid w:val="0092076E"/>
    <w:rsid w:val="00920F5F"/>
    <w:rsid w:val="0092144C"/>
    <w:rsid w:val="00921AAD"/>
    <w:rsid w:val="009230B2"/>
    <w:rsid w:val="009248ED"/>
    <w:rsid w:val="0092530B"/>
    <w:rsid w:val="00927220"/>
    <w:rsid w:val="00927453"/>
    <w:rsid w:val="00927E64"/>
    <w:rsid w:val="009310F6"/>
    <w:rsid w:val="00931E6A"/>
    <w:rsid w:val="00932A09"/>
    <w:rsid w:val="00932CFB"/>
    <w:rsid w:val="00933014"/>
    <w:rsid w:val="0093377E"/>
    <w:rsid w:val="00933FC8"/>
    <w:rsid w:val="009345FC"/>
    <w:rsid w:val="0093564B"/>
    <w:rsid w:val="0093650E"/>
    <w:rsid w:val="009368F0"/>
    <w:rsid w:val="00940404"/>
    <w:rsid w:val="00941DBE"/>
    <w:rsid w:val="00942543"/>
    <w:rsid w:val="00944C1C"/>
    <w:rsid w:val="00945190"/>
    <w:rsid w:val="00946576"/>
    <w:rsid w:val="009475E8"/>
    <w:rsid w:val="00950975"/>
    <w:rsid w:val="009511F7"/>
    <w:rsid w:val="0095204B"/>
    <w:rsid w:val="009528DF"/>
    <w:rsid w:val="00952EC4"/>
    <w:rsid w:val="00953739"/>
    <w:rsid w:val="00954633"/>
    <w:rsid w:val="00954B88"/>
    <w:rsid w:val="0095701E"/>
    <w:rsid w:val="0096334E"/>
    <w:rsid w:val="00963E85"/>
    <w:rsid w:val="009667AE"/>
    <w:rsid w:val="00970310"/>
    <w:rsid w:val="00970624"/>
    <w:rsid w:val="009723C7"/>
    <w:rsid w:val="009727D3"/>
    <w:rsid w:val="0097419A"/>
    <w:rsid w:val="00975591"/>
    <w:rsid w:val="009826CD"/>
    <w:rsid w:val="0098334E"/>
    <w:rsid w:val="00984937"/>
    <w:rsid w:val="00985468"/>
    <w:rsid w:val="0098592E"/>
    <w:rsid w:val="00985E51"/>
    <w:rsid w:val="00985F43"/>
    <w:rsid w:val="009861EA"/>
    <w:rsid w:val="00986EFB"/>
    <w:rsid w:val="00987FFE"/>
    <w:rsid w:val="00990490"/>
    <w:rsid w:val="00990E69"/>
    <w:rsid w:val="00991168"/>
    <w:rsid w:val="009920B6"/>
    <w:rsid w:val="009924E1"/>
    <w:rsid w:val="009932CA"/>
    <w:rsid w:val="00994CAA"/>
    <w:rsid w:val="00994E00"/>
    <w:rsid w:val="009963AE"/>
    <w:rsid w:val="00997765"/>
    <w:rsid w:val="009A0774"/>
    <w:rsid w:val="009A29BE"/>
    <w:rsid w:val="009A323A"/>
    <w:rsid w:val="009A329D"/>
    <w:rsid w:val="009A3B4B"/>
    <w:rsid w:val="009A3E30"/>
    <w:rsid w:val="009A5D0B"/>
    <w:rsid w:val="009A677A"/>
    <w:rsid w:val="009B08DA"/>
    <w:rsid w:val="009B0FFD"/>
    <w:rsid w:val="009B141C"/>
    <w:rsid w:val="009B16D6"/>
    <w:rsid w:val="009B1C68"/>
    <w:rsid w:val="009B72DB"/>
    <w:rsid w:val="009C1262"/>
    <w:rsid w:val="009C32AB"/>
    <w:rsid w:val="009C4E01"/>
    <w:rsid w:val="009D03A2"/>
    <w:rsid w:val="009D1A41"/>
    <w:rsid w:val="009D1EBD"/>
    <w:rsid w:val="009D4248"/>
    <w:rsid w:val="009D684A"/>
    <w:rsid w:val="009E1BD2"/>
    <w:rsid w:val="009E2EF5"/>
    <w:rsid w:val="009E4137"/>
    <w:rsid w:val="009E4681"/>
    <w:rsid w:val="009E6477"/>
    <w:rsid w:val="009E67ED"/>
    <w:rsid w:val="009E7E72"/>
    <w:rsid w:val="009F1CD6"/>
    <w:rsid w:val="009F53AC"/>
    <w:rsid w:val="009F5AA0"/>
    <w:rsid w:val="009F69D5"/>
    <w:rsid w:val="009F7B98"/>
    <w:rsid w:val="009F7FB4"/>
    <w:rsid w:val="00A01297"/>
    <w:rsid w:val="00A01336"/>
    <w:rsid w:val="00A01AB9"/>
    <w:rsid w:val="00A02672"/>
    <w:rsid w:val="00A07C10"/>
    <w:rsid w:val="00A11BFF"/>
    <w:rsid w:val="00A13C21"/>
    <w:rsid w:val="00A15DEF"/>
    <w:rsid w:val="00A179AC"/>
    <w:rsid w:val="00A17EC3"/>
    <w:rsid w:val="00A25CD7"/>
    <w:rsid w:val="00A275B7"/>
    <w:rsid w:val="00A27AF4"/>
    <w:rsid w:val="00A3024A"/>
    <w:rsid w:val="00A31058"/>
    <w:rsid w:val="00A32CA0"/>
    <w:rsid w:val="00A3313C"/>
    <w:rsid w:val="00A339C1"/>
    <w:rsid w:val="00A33C4B"/>
    <w:rsid w:val="00A33F20"/>
    <w:rsid w:val="00A34C70"/>
    <w:rsid w:val="00A35B49"/>
    <w:rsid w:val="00A36EE4"/>
    <w:rsid w:val="00A43EC1"/>
    <w:rsid w:val="00A44A71"/>
    <w:rsid w:val="00A45F2A"/>
    <w:rsid w:val="00A46F15"/>
    <w:rsid w:val="00A47364"/>
    <w:rsid w:val="00A4770B"/>
    <w:rsid w:val="00A47801"/>
    <w:rsid w:val="00A52682"/>
    <w:rsid w:val="00A541A7"/>
    <w:rsid w:val="00A54F72"/>
    <w:rsid w:val="00A55270"/>
    <w:rsid w:val="00A55EB2"/>
    <w:rsid w:val="00A5696E"/>
    <w:rsid w:val="00A56D04"/>
    <w:rsid w:val="00A57026"/>
    <w:rsid w:val="00A61FAE"/>
    <w:rsid w:val="00A622BD"/>
    <w:rsid w:val="00A63741"/>
    <w:rsid w:val="00A63795"/>
    <w:rsid w:val="00A63D8A"/>
    <w:rsid w:val="00A67F87"/>
    <w:rsid w:val="00A7010F"/>
    <w:rsid w:val="00A70DB9"/>
    <w:rsid w:val="00A72BBC"/>
    <w:rsid w:val="00A72C03"/>
    <w:rsid w:val="00A739AA"/>
    <w:rsid w:val="00A73B09"/>
    <w:rsid w:val="00A742F5"/>
    <w:rsid w:val="00A74D6C"/>
    <w:rsid w:val="00A7668D"/>
    <w:rsid w:val="00A80431"/>
    <w:rsid w:val="00A82C37"/>
    <w:rsid w:val="00A84E13"/>
    <w:rsid w:val="00A8642B"/>
    <w:rsid w:val="00A90898"/>
    <w:rsid w:val="00A909D7"/>
    <w:rsid w:val="00A930E5"/>
    <w:rsid w:val="00A94B33"/>
    <w:rsid w:val="00A969F2"/>
    <w:rsid w:val="00AA00D0"/>
    <w:rsid w:val="00AA2ECE"/>
    <w:rsid w:val="00AA385F"/>
    <w:rsid w:val="00AA41CA"/>
    <w:rsid w:val="00AA464A"/>
    <w:rsid w:val="00AA4935"/>
    <w:rsid w:val="00AA5055"/>
    <w:rsid w:val="00AA5169"/>
    <w:rsid w:val="00AA5310"/>
    <w:rsid w:val="00AA71A6"/>
    <w:rsid w:val="00AB3607"/>
    <w:rsid w:val="00AB4754"/>
    <w:rsid w:val="00AC1B71"/>
    <w:rsid w:val="00AC1B94"/>
    <w:rsid w:val="00AC1BDA"/>
    <w:rsid w:val="00AC2F84"/>
    <w:rsid w:val="00AC4B03"/>
    <w:rsid w:val="00AC4F5F"/>
    <w:rsid w:val="00AC685B"/>
    <w:rsid w:val="00AC6A4C"/>
    <w:rsid w:val="00AC6E72"/>
    <w:rsid w:val="00AD2806"/>
    <w:rsid w:val="00AD319D"/>
    <w:rsid w:val="00AD3616"/>
    <w:rsid w:val="00AD4F77"/>
    <w:rsid w:val="00AD5DF1"/>
    <w:rsid w:val="00AD6BD6"/>
    <w:rsid w:val="00AD723D"/>
    <w:rsid w:val="00AE646D"/>
    <w:rsid w:val="00AF21AF"/>
    <w:rsid w:val="00AF667C"/>
    <w:rsid w:val="00AF7E2B"/>
    <w:rsid w:val="00B004DF"/>
    <w:rsid w:val="00B012FA"/>
    <w:rsid w:val="00B035F4"/>
    <w:rsid w:val="00B03BE3"/>
    <w:rsid w:val="00B064DA"/>
    <w:rsid w:val="00B07EF4"/>
    <w:rsid w:val="00B12303"/>
    <w:rsid w:val="00B126B4"/>
    <w:rsid w:val="00B13B25"/>
    <w:rsid w:val="00B176DE"/>
    <w:rsid w:val="00B177E3"/>
    <w:rsid w:val="00B21040"/>
    <w:rsid w:val="00B21C10"/>
    <w:rsid w:val="00B2227D"/>
    <w:rsid w:val="00B2249A"/>
    <w:rsid w:val="00B22990"/>
    <w:rsid w:val="00B233CF"/>
    <w:rsid w:val="00B26CB1"/>
    <w:rsid w:val="00B26D9B"/>
    <w:rsid w:val="00B27991"/>
    <w:rsid w:val="00B30BF1"/>
    <w:rsid w:val="00B313F4"/>
    <w:rsid w:val="00B31F65"/>
    <w:rsid w:val="00B340CA"/>
    <w:rsid w:val="00B3448B"/>
    <w:rsid w:val="00B34913"/>
    <w:rsid w:val="00B3528E"/>
    <w:rsid w:val="00B35427"/>
    <w:rsid w:val="00B367C9"/>
    <w:rsid w:val="00B36B60"/>
    <w:rsid w:val="00B42337"/>
    <w:rsid w:val="00B431CD"/>
    <w:rsid w:val="00B50C43"/>
    <w:rsid w:val="00B52107"/>
    <w:rsid w:val="00B52A01"/>
    <w:rsid w:val="00B532C2"/>
    <w:rsid w:val="00B56005"/>
    <w:rsid w:val="00B56F5E"/>
    <w:rsid w:val="00B63170"/>
    <w:rsid w:val="00B63571"/>
    <w:rsid w:val="00B64DDC"/>
    <w:rsid w:val="00B6514A"/>
    <w:rsid w:val="00B70201"/>
    <w:rsid w:val="00B70BE2"/>
    <w:rsid w:val="00B75B9E"/>
    <w:rsid w:val="00B815FA"/>
    <w:rsid w:val="00B832B8"/>
    <w:rsid w:val="00B84544"/>
    <w:rsid w:val="00B84A2D"/>
    <w:rsid w:val="00B84FA3"/>
    <w:rsid w:val="00B85839"/>
    <w:rsid w:val="00B85921"/>
    <w:rsid w:val="00B866D4"/>
    <w:rsid w:val="00B868DB"/>
    <w:rsid w:val="00B9077E"/>
    <w:rsid w:val="00B90C46"/>
    <w:rsid w:val="00B913BB"/>
    <w:rsid w:val="00B920CC"/>
    <w:rsid w:val="00B923C1"/>
    <w:rsid w:val="00B946E7"/>
    <w:rsid w:val="00B964E0"/>
    <w:rsid w:val="00B970EF"/>
    <w:rsid w:val="00B97D8E"/>
    <w:rsid w:val="00B97DFC"/>
    <w:rsid w:val="00BA13F9"/>
    <w:rsid w:val="00BA384B"/>
    <w:rsid w:val="00BA543F"/>
    <w:rsid w:val="00BA5CBD"/>
    <w:rsid w:val="00BA7D8B"/>
    <w:rsid w:val="00BB16F3"/>
    <w:rsid w:val="00BB53C4"/>
    <w:rsid w:val="00BB543B"/>
    <w:rsid w:val="00BB746B"/>
    <w:rsid w:val="00BC0150"/>
    <w:rsid w:val="00BC0CC4"/>
    <w:rsid w:val="00BC10BD"/>
    <w:rsid w:val="00BC1405"/>
    <w:rsid w:val="00BC2346"/>
    <w:rsid w:val="00BC278F"/>
    <w:rsid w:val="00BC3323"/>
    <w:rsid w:val="00BC36A5"/>
    <w:rsid w:val="00BC54FB"/>
    <w:rsid w:val="00BC5E9D"/>
    <w:rsid w:val="00BC5F7E"/>
    <w:rsid w:val="00BC693C"/>
    <w:rsid w:val="00BC6E01"/>
    <w:rsid w:val="00BC7615"/>
    <w:rsid w:val="00BD00DA"/>
    <w:rsid w:val="00BD1E4D"/>
    <w:rsid w:val="00BD21BF"/>
    <w:rsid w:val="00BD2BEE"/>
    <w:rsid w:val="00BD42B4"/>
    <w:rsid w:val="00BD47E4"/>
    <w:rsid w:val="00BD5AD7"/>
    <w:rsid w:val="00BD673B"/>
    <w:rsid w:val="00BD699F"/>
    <w:rsid w:val="00BE3F57"/>
    <w:rsid w:val="00BE486A"/>
    <w:rsid w:val="00BE707B"/>
    <w:rsid w:val="00BE7C87"/>
    <w:rsid w:val="00BF0B83"/>
    <w:rsid w:val="00BF4649"/>
    <w:rsid w:val="00BF55F2"/>
    <w:rsid w:val="00BF5DBC"/>
    <w:rsid w:val="00BF5DD8"/>
    <w:rsid w:val="00BF6521"/>
    <w:rsid w:val="00C000AB"/>
    <w:rsid w:val="00C017CF"/>
    <w:rsid w:val="00C01E35"/>
    <w:rsid w:val="00C065C5"/>
    <w:rsid w:val="00C07158"/>
    <w:rsid w:val="00C11489"/>
    <w:rsid w:val="00C14680"/>
    <w:rsid w:val="00C15139"/>
    <w:rsid w:val="00C15263"/>
    <w:rsid w:val="00C156A7"/>
    <w:rsid w:val="00C1602C"/>
    <w:rsid w:val="00C17978"/>
    <w:rsid w:val="00C22567"/>
    <w:rsid w:val="00C22F70"/>
    <w:rsid w:val="00C233D7"/>
    <w:rsid w:val="00C23E09"/>
    <w:rsid w:val="00C252F9"/>
    <w:rsid w:val="00C2653B"/>
    <w:rsid w:val="00C27CB9"/>
    <w:rsid w:val="00C30670"/>
    <w:rsid w:val="00C3124B"/>
    <w:rsid w:val="00C3168F"/>
    <w:rsid w:val="00C31B06"/>
    <w:rsid w:val="00C32F24"/>
    <w:rsid w:val="00C37023"/>
    <w:rsid w:val="00C40441"/>
    <w:rsid w:val="00C40EEA"/>
    <w:rsid w:val="00C43E31"/>
    <w:rsid w:val="00C46491"/>
    <w:rsid w:val="00C54679"/>
    <w:rsid w:val="00C55616"/>
    <w:rsid w:val="00C63850"/>
    <w:rsid w:val="00C63B09"/>
    <w:rsid w:val="00C63B21"/>
    <w:rsid w:val="00C6636F"/>
    <w:rsid w:val="00C7055B"/>
    <w:rsid w:val="00C71F42"/>
    <w:rsid w:val="00C72BE7"/>
    <w:rsid w:val="00C7479C"/>
    <w:rsid w:val="00C75D9B"/>
    <w:rsid w:val="00C77341"/>
    <w:rsid w:val="00C810D7"/>
    <w:rsid w:val="00C81EBB"/>
    <w:rsid w:val="00C838F9"/>
    <w:rsid w:val="00C84C89"/>
    <w:rsid w:val="00C84E52"/>
    <w:rsid w:val="00C86186"/>
    <w:rsid w:val="00C86CA4"/>
    <w:rsid w:val="00C87FFD"/>
    <w:rsid w:val="00C930DD"/>
    <w:rsid w:val="00C93AA8"/>
    <w:rsid w:val="00C93E09"/>
    <w:rsid w:val="00C94211"/>
    <w:rsid w:val="00C943E3"/>
    <w:rsid w:val="00C95493"/>
    <w:rsid w:val="00C97C5B"/>
    <w:rsid w:val="00CA0A43"/>
    <w:rsid w:val="00CA230C"/>
    <w:rsid w:val="00CA2FCB"/>
    <w:rsid w:val="00CA38F2"/>
    <w:rsid w:val="00CA4B3E"/>
    <w:rsid w:val="00CA53D8"/>
    <w:rsid w:val="00CA5CCD"/>
    <w:rsid w:val="00CA5EE8"/>
    <w:rsid w:val="00CA637D"/>
    <w:rsid w:val="00CA7FDB"/>
    <w:rsid w:val="00CB401E"/>
    <w:rsid w:val="00CB4D6B"/>
    <w:rsid w:val="00CB73E7"/>
    <w:rsid w:val="00CC74E3"/>
    <w:rsid w:val="00CC7DF5"/>
    <w:rsid w:val="00CD08E8"/>
    <w:rsid w:val="00CD0BEE"/>
    <w:rsid w:val="00CD27BA"/>
    <w:rsid w:val="00CD2A68"/>
    <w:rsid w:val="00CD2FB0"/>
    <w:rsid w:val="00CD452A"/>
    <w:rsid w:val="00CD4590"/>
    <w:rsid w:val="00CD5A21"/>
    <w:rsid w:val="00CD613D"/>
    <w:rsid w:val="00CD635F"/>
    <w:rsid w:val="00CD7A94"/>
    <w:rsid w:val="00CE20A5"/>
    <w:rsid w:val="00CE2965"/>
    <w:rsid w:val="00CE3EB7"/>
    <w:rsid w:val="00CE5130"/>
    <w:rsid w:val="00CE5704"/>
    <w:rsid w:val="00CE581A"/>
    <w:rsid w:val="00CE5A55"/>
    <w:rsid w:val="00CE5C2A"/>
    <w:rsid w:val="00CE7544"/>
    <w:rsid w:val="00CF0E22"/>
    <w:rsid w:val="00CF3154"/>
    <w:rsid w:val="00CF3F9C"/>
    <w:rsid w:val="00CF57F9"/>
    <w:rsid w:val="00CF6134"/>
    <w:rsid w:val="00D006AC"/>
    <w:rsid w:val="00D02BC2"/>
    <w:rsid w:val="00D03D91"/>
    <w:rsid w:val="00D041A1"/>
    <w:rsid w:val="00D044B1"/>
    <w:rsid w:val="00D051D2"/>
    <w:rsid w:val="00D06AE5"/>
    <w:rsid w:val="00D104C7"/>
    <w:rsid w:val="00D10933"/>
    <w:rsid w:val="00D10F16"/>
    <w:rsid w:val="00D11476"/>
    <w:rsid w:val="00D117EF"/>
    <w:rsid w:val="00D12B24"/>
    <w:rsid w:val="00D12D40"/>
    <w:rsid w:val="00D1312D"/>
    <w:rsid w:val="00D1370F"/>
    <w:rsid w:val="00D1426F"/>
    <w:rsid w:val="00D16FFD"/>
    <w:rsid w:val="00D17D5C"/>
    <w:rsid w:val="00D20128"/>
    <w:rsid w:val="00D215F3"/>
    <w:rsid w:val="00D23A71"/>
    <w:rsid w:val="00D261B9"/>
    <w:rsid w:val="00D27AD2"/>
    <w:rsid w:val="00D31F95"/>
    <w:rsid w:val="00D34B0B"/>
    <w:rsid w:val="00D34E31"/>
    <w:rsid w:val="00D35F39"/>
    <w:rsid w:val="00D35F88"/>
    <w:rsid w:val="00D41FE8"/>
    <w:rsid w:val="00D437F9"/>
    <w:rsid w:val="00D43EB1"/>
    <w:rsid w:val="00D4536A"/>
    <w:rsid w:val="00D5227F"/>
    <w:rsid w:val="00D5397D"/>
    <w:rsid w:val="00D542D9"/>
    <w:rsid w:val="00D5604D"/>
    <w:rsid w:val="00D56577"/>
    <w:rsid w:val="00D60A62"/>
    <w:rsid w:val="00D615FB"/>
    <w:rsid w:val="00D622E4"/>
    <w:rsid w:val="00D62F5D"/>
    <w:rsid w:val="00D63B1A"/>
    <w:rsid w:val="00D6407F"/>
    <w:rsid w:val="00D64A3F"/>
    <w:rsid w:val="00D65022"/>
    <w:rsid w:val="00D658DB"/>
    <w:rsid w:val="00D66D36"/>
    <w:rsid w:val="00D712DE"/>
    <w:rsid w:val="00D714DF"/>
    <w:rsid w:val="00D72605"/>
    <w:rsid w:val="00D72944"/>
    <w:rsid w:val="00D76430"/>
    <w:rsid w:val="00D76CF3"/>
    <w:rsid w:val="00D804F0"/>
    <w:rsid w:val="00D80E92"/>
    <w:rsid w:val="00D82D4B"/>
    <w:rsid w:val="00D83D63"/>
    <w:rsid w:val="00D83E94"/>
    <w:rsid w:val="00D842CF"/>
    <w:rsid w:val="00D85913"/>
    <w:rsid w:val="00D86014"/>
    <w:rsid w:val="00D90262"/>
    <w:rsid w:val="00D94445"/>
    <w:rsid w:val="00D97898"/>
    <w:rsid w:val="00D97F1E"/>
    <w:rsid w:val="00DA2620"/>
    <w:rsid w:val="00DA36F4"/>
    <w:rsid w:val="00DA3FB8"/>
    <w:rsid w:val="00DA59E4"/>
    <w:rsid w:val="00DA731A"/>
    <w:rsid w:val="00DA7B0D"/>
    <w:rsid w:val="00DB3138"/>
    <w:rsid w:val="00DB3875"/>
    <w:rsid w:val="00DC1D32"/>
    <w:rsid w:val="00DD4313"/>
    <w:rsid w:val="00DD5CD4"/>
    <w:rsid w:val="00DD5E92"/>
    <w:rsid w:val="00DD6434"/>
    <w:rsid w:val="00DD74B1"/>
    <w:rsid w:val="00DD7704"/>
    <w:rsid w:val="00DE0BE0"/>
    <w:rsid w:val="00DE1BBB"/>
    <w:rsid w:val="00DE41D7"/>
    <w:rsid w:val="00DE4B04"/>
    <w:rsid w:val="00DF0E93"/>
    <w:rsid w:val="00DF101F"/>
    <w:rsid w:val="00DF26EE"/>
    <w:rsid w:val="00DF7023"/>
    <w:rsid w:val="00E0076C"/>
    <w:rsid w:val="00E01AD7"/>
    <w:rsid w:val="00E04977"/>
    <w:rsid w:val="00E04C2C"/>
    <w:rsid w:val="00E05D7A"/>
    <w:rsid w:val="00E068D0"/>
    <w:rsid w:val="00E06CD4"/>
    <w:rsid w:val="00E07DF3"/>
    <w:rsid w:val="00E10214"/>
    <w:rsid w:val="00E10483"/>
    <w:rsid w:val="00E1109A"/>
    <w:rsid w:val="00E12221"/>
    <w:rsid w:val="00E15715"/>
    <w:rsid w:val="00E20AD8"/>
    <w:rsid w:val="00E27B72"/>
    <w:rsid w:val="00E27E2A"/>
    <w:rsid w:val="00E27F4D"/>
    <w:rsid w:val="00E31DE9"/>
    <w:rsid w:val="00E3317F"/>
    <w:rsid w:val="00E34E34"/>
    <w:rsid w:val="00E356EC"/>
    <w:rsid w:val="00E41C17"/>
    <w:rsid w:val="00E43820"/>
    <w:rsid w:val="00E43E6E"/>
    <w:rsid w:val="00E465CD"/>
    <w:rsid w:val="00E471E3"/>
    <w:rsid w:val="00E57445"/>
    <w:rsid w:val="00E57CED"/>
    <w:rsid w:val="00E61A61"/>
    <w:rsid w:val="00E61CD0"/>
    <w:rsid w:val="00E62A5E"/>
    <w:rsid w:val="00E63BEE"/>
    <w:rsid w:val="00E64106"/>
    <w:rsid w:val="00E655EF"/>
    <w:rsid w:val="00E65B5D"/>
    <w:rsid w:val="00E66E96"/>
    <w:rsid w:val="00E67752"/>
    <w:rsid w:val="00E70211"/>
    <w:rsid w:val="00E73437"/>
    <w:rsid w:val="00E739F0"/>
    <w:rsid w:val="00E742D8"/>
    <w:rsid w:val="00E80381"/>
    <w:rsid w:val="00E82712"/>
    <w:rsid w:val="00E831E1"/>
    <w:rsid w:val="00E85000"/>
    <w:rsid w:val="00E8668B"/>
    <w:rsid w:val="00E8781E"/>
    <w:rsid w:val="00E879E8"/>
    <w:rsid w:val="00E9096C"/>
    <w:rsid w:val="00E91162"/>
    <w:rsid w:val="00E945B8"/>
    <w:rsid w:val="00E95873"/>
    <w:rsid w:val="00E95FE1"/>
    <w:rsid w:val="00E97B30"/>
    <w:rsid w:val="00EA0475"/>
    <w:rsid w:val="00EA1FA1"/>
    <w:rsid w:val="00EA5010"/>
    <w:rsid w:val="00EA6C4D"/>
    <w:rsid w:val="00EA7C72"/>
    <w:rsid w:val="00EA7EF6"/>
    <w:rsid w:val="00EB1C0D"/>
    <w:rsid w:val="00EB1ED9"/>
    <w:rsid w:val="00EB3303"/>
    <w:rsid w:val="00EB3F1D"/>
    <w:rsid w:val="00EB3FA6"/>
    <w:rsid w:val="00EB5A79"/>
    <w:rsid w:val="00EB7139"/>
    <w:rsid w:val="00EB7CE4"/>
    <w:rsid w:val="00EC0D51"/>
    <w:rsid w:val="00EC212C"/>
    <w:rsid w:val="00EC56D7"/>
    <w:rsid w:val="00EC648C"/>
    <w:rsid w:val="00EC7BFD"/>
    <w:rsid w:val="00ED1B06"/>
    <w:rsid w:val="00ED2996"/>
    <w:rsid w:val="00ED3078"/>
    <w:rsid w:val="00EE222C"/>
    <w:rsid w:val="00EE2521"/>
    <w:rsid w:val="00EE2959"/>
    <w:rsid w:val="00EE34B7"/>
    <w:rsid w:val="00EE6FC6"/>
    <w:rsid w:val="00EE7961"/>
    <w:rsid w:val="00EF0B84"/>
    <w:rsid w:val="00EF0BF5"/>
    <w:rsid w:val="00EF13F1"/>
    <w:rsid w:val="00EF1751"/>
    <w:rsid w:val="00EF3962"/>
    <w:rsid w:val="00EF434C"/>
    <w:rsid w:val="00EF4A32"/>
    <w:rsid w:val="00EF5913"/>
    <w:rsid w:val="00EF6AF2"/>
    <w:rsid w:val="00EF7D75"/>
    <w:rsid w:val="00F00DC9"/>
    <w:rsid w:val="00F014BB"/>
    <w:rsid w:val="00F01BFC"/>
    <w:rsid w:val="00F0310A"/>
    <w:rsid w:val="00F060E6"/>
    <w:rsid w:val="00F0677C"/>
    <w:rsid w:val="00F1089C"/>
    <w:rsid w:val="00F14546"/>
    <w:rsid w:val="00F155A6"/>
    <w:rsid w:val="00F2207F"/>
    <w:rsid w:val="00F221C1"/>
    <w:rsid w:val="00F227CF"/>
    <w:rsid w:val="00F241D3"/>
    <w:rsid w:val="00F2478B"/>
    <w:rsid w:val="00F27E64"/>
    <w:rsid w:val="00F30B9B"/>
    <w:rsid w:val="00F30FDE"/>
    <w:rsid w:val="00F314A0"/>
    <w:rsid w:val="00F31BF8"/>
    <w:rsid w:val="00F33DB6"/>
    <w:rsid w:val="00F340DC"/>
    <w:rsid w:val="00F354B3"/>
    <w:rsid w:val="00F4074F"/>
    <w:rsid w:val="00F40D35"/>
    <w:rsid w:val="00F43DE0"/>
    <w:rsid w:val="00F44A0F"/>
    <w:rsid w:val="00F46498"/>
    <w:rsid w:val="00F46554"/>
    <w:rsid w:val="00F46FC4"/>
    <w:rsid w:val="00F478F2"/>
    <w:rsid w:val="00F50A91"/>
    <w:rsid w:val="00F53D9C"/>
    <w:rsid w:val="00F603FE"/>
    <w:rsid w:val="00F63A2B"/>
    <w:rsid w:val="00F66785"/>
    <w:rsid w:val="00F6795D"/>
    <w:rsid w:val="00F67FF2"/>
    <w:rsid w:val="00F702E3"/>
    <w:rsid w:val="00F713FD"/>
    <w:rsid w:val="00F71473"/>
    <w:rsid w:val="00F71F4D"/>
    <w:rsid w:val="00F72270"/>
    <w:rsid w:val="00F72468"/>
    <w:rsid w:val="00F7407B"/>
    <w:rsid w:val="00F769BC"/>
    <w:rsid w:val="00F81A4D"/>
    <w:rsid w:val="00F81D82"/>
    <w:rsid w:val="00F83100"/>
    <w:rsid w:val="00F84141"/>
    <w:rsid w:val="00F84637"/>
    <w:rsid w:val="00F86800"/>
    <w:rsid w:val="00F86DAA"/>
    <w:rsid w:val="00F90519"/>
    <w:rsid w:val="00F91F9A"/>
    <w:rsid w:val="00F92DD3"/>
    <w:rsid w:val="00F93903"/>
    <w:rsid w:val="00F94867"/>
    <w:rsid w:val="00F9489B"/>
    <w:rsid w:val="00F96373"/>
    <w:rsid w:val="00FA1381"/>
    <w:rsid w:val="00FA2ECE"/>
    <w:rsid w:val="00FA5AE3"/>
    <w:rsid w:val="00FA6CE5"/>
    <w:rsid w:val="00FB2E08"/>
    <w:rsid w:val="00FB4524"/>
    <w:rsid w:val="00FB502E"/>
    <w:rsid w:val="00FB5189"/>
    <w:rsid w:val="00FB5CD2"/>
    <w:rsid w:val="00FC1253"/>
    <w:rsid w:val="00FC1A30"/>
    <w:rsid w:val="00FC299F"/>
    <w:rsid w:val="00FC42E3"/>
    <w:rsid w:val="00FC54C6"/>
    <w:rsid w:val="00FC64C4"/>
    <w:rsid w:val="00FC7EBF"/>
    <w:rsid w:val="00FD2D16"/>
    <w:rsid w:val="00FD3470"/>
    <w:rsid w:val="00FD47BC"/>
    <w:rsid w:val="00FE1341"/>
    <w:rsid w:val="00FE200E"/>
    <w:rsid w:val="00FE2592"/>
    <w:rsid w:val="00FE4829"/>
    <w:rsid w:val="00FF3B06"/>
    <w:rsid w:val="00FF4387"/>
    <w:rsid w:val="00FF5B63"/>
    <w:rsid w:val="01057A38"/>
    <w:rsid w:val="01802F6B"/>
    <w:rsid w:val="03E71CB3"/>
    <w:rsid w:val="0424ADF6"/>
    <w:rsid w:val="053F5A7B"/>
    <w:rsid w:val="055247C3"/>
    <w:rsid w:val="0586BA68"/>
    <w:rsid w:val="0601EEA6"/>
    <w:rsid w:val="06AF13A7"/>
    <w:rsid w:val="06D6BA61"/>
    <w:rsid w:val="070110DE"/>
    <w:rsid w:val="07C3950D"/>
    <w:rsid w:val="080E873C"/>
    <w:rsid w:val="084AE408"/>
    <w:rsid w:val="08FF4352"/>
    <w:rsid w:val="095F656E"/>
    <w:rsid w:val="09E6B469"/>
    <w:rsid w:val="0AD6D12B"/>
    <w:rsid w:val="0B772CFE"/>
    <w:rsid w:val="0BD8582B"/>
    <w:rsid w:val="0CB38911"/>
    <w:rsid w:val="0CB7BCEC"/>
    <w:rsid w:val="0DC7D543"/>
    <w:rsid w:val="0E6FF6D6"/>
    <w:rsid w:val="0EA83155"/>
    <w:rsid w:val="102EBE98"/>
    <w:rsid w:val="103CC4EF"/>
    <w:rsid w:val="115AB53F"/>
    <w:rsid w:val="12351864"/>
    <w:rsid w:val="12901B1A"/>
    <w:rsid w:val="129233AD"/>
    <w:rsid w:val="141D1BA1"/>
    <w:rsid w:val="142B030D"/>
    <w:rsid w:val="14636DC3"/>
    <w:rsid w:val="154D5D77"/>
    <w:rsid w:val="15C6D36E"/>
    <w:rsid w:val="15CAB039"/>
    <w:rsid w:val="1624C019"/>
    <w:rsid w:val="1657A180"/>
    <w:rsid w:val="16D607F2"/>
    <w:rsid w:val="1766809A"/>
    <w:rsid w:val="1851B55C"/>
    <w:rsid w:val="18C4604F"/>
    <w:rsid w:val="1975CBD5"/>
    <w:rsid w:val="19ABCFDA"/>
    <w:rsid w:val="1A56C2F0"/>
    <w:rsid w:val="1A670A22"/>
    <w:rsid w:val="1AA50C05"/>
    <w:rsid w:val="1B69D744"/>
    <w:rsid w:val="1C1DC858"/>
    <w:rsid w:val="1C829E27"/>
    <w:rsid w:val="1CF8BEC9"/>
    <w:rsid w:val="1D0992C6"/>
    <w:rsid w:val="1D79EE13"/>
    <w:rsid w:val="1ED5B714"/>
    <w:rsid w:val="1FF50F4E"/>
    <w:rsid w:val="200A9025"/>
    <w:rsid w:val="217EE28A"/>
    <w:rsid w:val="21F03465"/>
    <w:rsid w:val="223BE8EF"/>
    <w:rsid w:val="2261D4D5"/>
    <w:rsid w:val="228760DA"/>
    <w:rsid w:val="22F0D6CC"/>
    <w:rsid w:val="231AB2EB"/>
    <w:rsid w:val="23EEFA15"/>
    <w:rsid w:val="240DA7BE"/>
    <w:rsid w:val="2411166F"/>
    <w:rsid w:val="2527D527"/>
    <w:rsid w:val="252F5D5D"/>
    <w:rsid w:val="2537C048"/>
    <w:rsid w:val="26007FFF"/>
    <w:rsid w:val="2676B131"/>
    <w:rsid w:val="26F57053"/>
    <w:rsid w:val="2726C34E"/>
    <w:rsid w:val="2866347F"/>
    <w:rsid w:val="28BC14A3"/>
    <w:rsid w:val="28C267AC"/>
    <w:rsid w:val="29063337"/>
    <w:rsid w:val="29422C2A"/>
    <w:rsid w:val="29CFAFF5"/>
    <w:rsid w:val="29FB464A"/>
    <w:rsid w:val="2B4C690C"/>
    <w:rsid w:val="2C69590A"/>
    <w:rsid w:val="2C8D17A9"/>
    <w:rsid w:val="2C9F250B"/>
    <w:rsid w:val="2CB0E0AC"/>
    <w:rsid w:val="2CF19A46"/>
    <w:rsid w:val="2DE75DF4"/>
    <w:rsid w:val="2E1F7EF8"/>
    <w:rsid w:val="305EC258"/>
    <w:rsid w:val="307FEE9E"/>
    <w:rsid w:val="30CA2DB6"/>
    <w:rsid w:val="346FC5B7"/>
    <w:rsid w:val="34B2BFC2"/>
    <w:rsid w:val="35A2B193"/>
    <w:rsid w:val="35FDF5E5"/>
    <w:rsid w:val="36FF2071"/>
    <w:rsid w:val="376253B3"/>
    <w:rsid w:val="3801DCEE"/>
    <w:rsid w:val="38260458"/>
    <w:rsid w:val="38313DEE"/>
    <w:rsid w:val="38C7739F"/>
    <w:rsid w:val="39503449"/>
    <w:rsid w:val="399F271A"/>
    <w:rsid w:val="39F6E0F1"/>
    <w:rsid w:val="3A764DD4"/>
    <w:rsid w:val="3A9989A7"/>
    <w:rsid w:val="3AFC41A6"/>
    <w:rsid w:val="3B6D062A"/>
    <w:rsid w:val="3DB25391"/>
    <w:rsid w:val="3DFAE770"/>
    <w:rsid w:val="3E0AA14F"/>
    <w:rsid w:val="3E4348A5"/>
    <w:rsid w:val="40D1082B"/>
    <w:rsid w:val="40E11131"/>
    <w:rsid w:val="423A0775"/>
    <w:rsid w:val="43A105A3"/>
    <w:rsid w:val="43AB5133"/>
    <w:rsid w:val="440463CF"/>
    <w:rsid w:val="445C79F2"/>
    <w:rsid w:val="4492E6F0"/>
    <w:rsid w:val="44DFECD4"/>
    <w:rsid w:val="451CBC18"/>
    <w:rsid w:val="45BECF35"/>
    <w:rsid w:val="4635322D"/>
    <w:rsid w:val="47A2FDBA"/>
    <w:rsid w:val="47D1028E"/>
    <w:rsid w:val="48551EE4"/>
    <w:rsid w:val="495CA373"/>
    <w:rsid w:val="49B02505"/>
    <w:rsid w:val="49DA6247"/>
    <w:rsid w:val="49EC31C0"/>
    <w:rsid w:val="4A93FBAF"/>
    <w:rsid w:val="4B5E03D4"/>
    <w:rsid w:val="4C9E8DA5"/>
    <w:rsid w:val="4DAE9208"/>
    <w:rsid w:val="4E56ECBB"/>
    <w:rsid w:val="4F1C7181"/>
    <w:rsid w:val="4F81EC79"/>
    <w:rsid w:val="539A095D"/>
    <w:rsid w:val="55669D1D"/>
    <w:rsid w:val="568E7EB1"/>
    <w:rsid w:val="5874A1EC"/>
    <w:rsid w:val="591D1165"/>
    <w:rsid w:val="592E51D8"/>
    <w:rsid w:val="5954CC22"/>
    <w:rsid w:val="59955AD1"/>
    <w:rsid w:val="5A4426D5"/>
    <w:rsid w:val="5B0D6E01"/>
    <w:rsid w:val="5C5066C5"/>
    <w:rsid w:val="5E401BD2"/>
    <w:rsid w:val="5EA18927"/>
    <w:rsid w:val="5EE1D01D"/>
    <w:rsid w:val="5EFFD457"/>
    <w:rsid w:val="5FF0B919"/>
    <w:rsid w:val="60014256"/>
    <w:rsid w:val="60F2AEF3"/>
    <w:rsid w:val="618A06E0"/>
    <w:rsid w:val="629C15E7"/>
    <w:rsid w:val="6325D741"/>
    <w:rsid w:val="635E3ADB"/>
    <w:rsid w:val="6423A3D8"/>
    <w:rsid w:val="64CE9304"/>
    <w:rsid w:val="64D39B7C"/>
    <w:rsid w:val="65256353"/>
    <w:rsid w:val="653961DE"/>
    <w:rsid w:val="65DC3051"/>
    <w:rsid w:val="66454305"/>
    <w:rsid w:val="66CC1260"/>
    <w:rsid w:val="67DF0F9E"/>
    <w:rsid w:val="68EFFEAB"/>
    <w:rsid w:val="69CBEB65"/>
    <w:rsid w:val="6B67780C"/>
    <w:rsid w:val="6D0A2892"/>
    <w:rsid w:val="6E0A1F64"/>
    <w:rsid w:val="6E38EC90"/>
    <w:rsid w:val="6EC53F34"/>
    <w:rsid w:val="6F7CE98F"/>
    <w:rsid w:val="6F891407"/>
    <w:rsid w:val="70179E83"/>
    <w:rsid w:val="70CB40EA"/>
    <w:rsid w:val="71916127"/>
    <w:rsid w:val="74A7783A"/>
    <w:rsid w:val="74EDA4AE"/>
    <w:rsid w:val="759EB20D"/>
    <w:rsid w:val="77041570"/>
    <w:rsid w:val="77C6A679"/>
    <w:rsid w:val="78C9AF5E"/>
    <w:rsid w:val="7A29FB06"/>
    <w:rsid w:val="7A496534"/>
    <w:rsid w:val="7A722330"/>
    <w:rsid w:val="7A85AE64"/>
    <w:rsid w:val="7A98E2FC"/>
    <w:rsid w:val="7CCC60AB"/>
    <w:rsid w:val="7D290704"/>
    <w:rsid w:val="7D8105F6"/>
    <w:rsid w:val="7F766C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A8E8B"/>
  <w15:chartTrackingRefBased/>
  <w15:docId w15:val="{F3A536D6-49D2-43B7-B677-12D86018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1FDB"/>
    <w:pPr>
      <w:spacing w:after="0" w:line="240" w:lineRule="auto"/>
    </w:pPr>
    <w:rPr>
      <w:rFonts w:ascii="Arial" w:hAnsi="Arial" w:eastAsia="Times" w:cs="Times New Roman"/>
      <w:color w:val="00000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1" w:customStyle="1">
    <w:name w:val="Table Grid1"/>
    <w:basedOn w:val="TableNormal"/>
    <w:next w:val="TableGrid"/>
    <w:uiPriority w:val="59"/>
    <w:rsid w:val="004D1FDB"/>
    <w:pPr>
      <w:spacing w:after="0" w:line="260" w:lineRule="exact"/>
    </w:pPr>
    <w:rPr>
      <w:rFonts w:ascii="Times" w:hAnsi="Times" w:eastAsia="Times" w:cs="Times New Roman"/>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unhideWhenUsed/>
    <w:rsid w:val="004D1FDB"/>
    <w:rPr>
      <w:sz w:val="20"/>
    </w:rPr>
  </w:style>
  <w:style w:type="character" w:styleId="CommentTextChar" w:customStyle="1">
    <w:name w:val="Comment Text Char"/>
    <w:basedOn w:val="DefaultParagraphFont"/>
    <w:link w:val="CommentText"/>
    <w:uiPriority w:val="99"/>
    <w:rsid w:val="004D1FDB"/>
    <w:rPr>
      <w:rFonts w:ascii="Arial" w:hAnsi="Arial" w:eastAsia="Times" w:cs="Times New Roman"/>
      <w:color w:val="000000"/>
      <w:sz w:val="20"/>
      <w:szCs w:val="20"/>
      <w:lang w:eastAsia="en-GB"/>
    </w:rPr>
  </w:style>
  <w:style w:type="paragraph" w:styleId="ListParagraph">
    <w:name w:val="List Paragraph"/>
    <w:aliases w:val="List Paragraph (numbered (a)),List Paragraph à moi,bullets,action points,Bullet List,FooterText,Colorful List Accent 1,numbered,Paragraphe de liste1,列出段落,列出段落1,Bulletr List Paragraph,List Paragraph2,List Paragraph21,Párrafo de lista1"/>
    <w:basedOn w:val="Normal"/>
    <w:link w:val="ListParagraphChar"/>
    <w:uiPriority w:val="34"/>
    <w:qFormat/>
    <w:rsid w:val="004D1FDB"/>
    <w:pPr>
      <w:ind w:left="720"/>
      <w:contextualSpacing/>
    </w:pPr>
  </w:style>
  <w:style w:type="character" w:styleId="ListParagraphChar" w:customStyle="1">
    <w:name w:val="List Paragraph Char"/>
    <w:aliases w:val="List Paragraph (numbered (a)) Char,List Paragraph à moi Char,bullets Char,action points Char,Bullet List Char,FooterText Char,Colorful List Accent 1 Char,numbered Char,Paragraphe de liste1 Char,列出段落 Char,列出段落1 Char"/>
    <w:link w:val="ListParagraph"/>
    <w:uiPriority w:val="34"/>
    <w:locked/>
    <w:rsid w:val="004D1FDB"/>
    <w:rPr>
      <w:rFonts w:ascii="Arial" w:hAnsi="Arial" w:eastAsia="Times" w:cs="Times New Roman"/>
      <w:color w:val="000000"/>
      <w:szCs w:val="20"/>
      <w:lang w:eastAsia="en-GB"/>
    </w:rPr>
  </w:style>
  <w:style w:type="paragraph" w:styleId="FootnoteText">
    <w:name w:val="footnote text"/>
    <w:basedOn w:val="Normal"/>
    <w:link w:val="FootnoteTextChar"/>
    <w:unhideWhenUsed/>
    <w:rsid w:val="004D1FDB"/>
    <w:rPr>
      <w:sz w:val="20"/>
    </w:rPr>
  </w:style>
  <w:style w:type="character" w:styleId="FootnoteTextChar" w:customStyle="1">
    <w:name w:val="Footnote Text Char"/>
    <w:basedOn w:val="DefaultParagraphFont"/>
    <w:link w:val="FootnoteText"/>
    <w:rsid w:val="004D1FDB"/>
    <w:rPr>
      <w:rFonts w:ascii="Arial" w:hAnsi="Arial" w:eastAsia="Times" w:cs="Times New Roman"/>
      <w:color w:val="000000"/>
      <w:sz w:val="20"/>
      <w:szCs w:val="20"/>
      <w:lang w:eastAsia="en-GB"/>
    </w:rPr>
  </w:style>
  <w:style w:type="paragraph" w:styleId="Footer">
    <w:name w:val="footer"/>
    <w:basedOn w:val="Normal"/>
    <w:link w:val="FooterChar"/>
    <w:uiPriority w:val="99"/>
    <w:unhideWhenUsed/>
    <w:rsid w:val="004D1FDB"/>
    <w:pPr>
      <w:tabs>
        <w:tab w:val="center" w:pos="4680"/>
        <w:tab w:val="right" w:pos="9360"/>
      </w:tabs>
    </w:pPr>
  </w:style>
  <w:style w:type="character" w:styleId="FooterChar" w:customStyle="1">
    <w:name w:val="Footer Char"/>
    <w:basedOn w:val="DefaultParagraphFont"/>
    <w:link w:val="Footer"/>
    <w:uiPriority w:val="99"/>
    <w:rsid w:val="004D1FDB"/>
    <w:rPr>
      <w:rFonts w:ascii="Arial" w:hAnsi="Arial" w:eastAsia="Times" w:cs="Times New Roman"/>
      <w:color w:val="000000"/>
      <w:szCs w:val="20"/>
      <w:lang w:eastAsia="en-GB"/>
    </w:rPr>
  </w:style>
  <w:style w:type="paragraph" w:styleId="EndnoteText">
    <w:name w:val="endnote text"/>
    <w:basedOn w:val="Normal"/>
    <w:link w:val="EndnoteTextChar"/>
    <w:uiPriority w:val="99"/>
    <w:unhideWhenUsed/>
    <w:rsid w:val="004D1FDB"/>
    <w:rPr>
      <w:sz w:val="20"/>
    </w:rPr>
  </w:style>
  <w:style w:type="character" w:styleId="EndnoteTextChar" w:customStyle="1">
    <w:name w:val="Endnote Text Char"/>
    <w:basedOn w:val="DefaultParagraphFont"/>
    <w:link w:val="EndnoteText"/>
    <w:uiPriority w:val="99"/>
    <w:rsid w:val="004D1FDB"/>
    <w:rPr>
      <w:rFonts w:ascii="Arial" w:hAnsi="Arial" w:eastAsia="Times" w:cs="Times New Roman"/>
      <w:color w:val="000000"/>
      <w:sz w:val="20"/>
      <w:szCs w:val="20"/>
      <w:lang w:eastAsia="en-GB"/>
    </w:rPr>
  </w:style>
  <w:style w:type="character" w:styleId="Hyperlink">
    <w:name w:val="Hyperlink"/>
    <w:basedOn w:val="DefaultParagraphFont"/>
    <w:uiPriority w:val="99"/>
    <w:unhideWhenUsed/>
    <w:rsid w:val="004D1FDB"/>
    <w:rPr>
      <w:color w:val="0563C1" w:themeColor="hyperlink"/>
      <w:u w:val="single"/>
    </w:rPr>
  </w:style>
  <w:style w:type="character" w:styleId="FootnoteReference">
    <w:name w:val="footnote reference"/>
    <w:basedOn w:val="DefaultParagraphFont"/>
    <w:uiPriority w:val="99"/>
    <w:semiHidden/>
    <w:unhideWhenUsed/>
    <w:rsid w:val="004D1FDB"/>
    <w:rPr>
      <w:vertAlign w:val="superscript"/>
    </w:rPr>
  </w:style>
  <w:style w:type="paragraph" w:styleId="paragraph" w:customStyle="1">
    <w:name w:val="paragraph"/>
    <w:basedOn w:val="Normal"/>
    <w:rsid w:val="004D1FDB"/>
    <w:pPr>
      <w:spacing w:before="100" w:beforeAutospacing="1" w:after="100" w:afterAutospacing="1"/>
    </w:pPr>
    <w:rPr>
      <w:rFonts w:ascii="Times New Roman" w:hAnsi="Times New Roman" w:eastAsia="Times New Roman"/>
      <w:color w:val="auto"/>
      <w:sz w:val="24"/>
      <w:szCs w:val="24"/>
      <w:lang w:eastAsia="en-US"/>
    </w:rPr>
  </w:style>
  <w:style w:type="character" w:styleId="normaltextrun" w:customStyle="1">
    <w:name w:val="normaltextrun"/>
    <w:basedOn w:val="DefaultParagraphFont"/>
    <w:rsid w:val="004D1FDB"/>
  </w:style>
  <w:style w:type="paragraph" w:styleId="xmsocommenttext" w:customStyle="1">
    <w:name w:val="x_msocommenttext"/>
    <w:basedOn w:val="Normal"/>
    <w:rsid w:val="004D1FDB"/>
    <w:rPr>
      <w:rFonts w:ascii="Calibri" w:hAnsi="Calibri" w:cs="Calibri" w:eastAsiaTheme="minorHAnsi"/>
      <w:color w:val="auto"/>
      <w:szCs w:val="22"/>
      <w:lang w:eastAsia="en-US"/>
    </w:rPr>
  </w:style>
  <w:style w:type="table" w:styleId="TableGrid">
    <w:name w:val="Table Grid"/>
    <w:basedOn w:val="TableNormal"/>
    <w:uiPriority w:val="59"/>
    <w:rsid w:val="004D1F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3564B"/>
    <w:pPr>
      <w:tabs>
        <w:tab w:val="center" w:pos="4680"/>
        <w:tab w:val="right" w:pos="9360"/>
      </w:tabs>
    </w:pPr>
  </w:style>
  <w:style w:type="character" w:styleId="HeaderChar" w:customStyle="1">
    <w:name w:val="Header Char"/>
    <w:basedOn w:val="DefaultParagraphFont"/>
    <w:link w:val="Header"/>
    <w:uiPriority w:val="99"/>
    <w:rsid w:val="0093564B"/>
    <w:rPr>
      <w:rFonts w:ascii="Arial" w:hAnsi="Arial" w:eastAsia="Times" w:cs="Times New Roman"/>
      <w:color w:val="000000"/>
      <w:szCs w:val="20"/>
      <w:lang w:eastAsia="en-GB"/>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rsid w:val="006F0E59"/>
    <w:pPr>
      <w:spacing w:before="100" w:beforeAutospacing="1" w:after="100" w:afterAutospacing="1"/>
    </w:pPr>
    <w:rPr>
      <w:rFonts w:eastAsia="Times New Roman"/>
      <w:color w:val="auto"/>
      <w:sz w:val="24"/>
      <w:szCs w:val="24"/>
      <w:lang w:eastAsia="en-US"/>
    </w:rPr>
  </w:style>
  <w:style w:type="paragraph" w:styleId="CommentSubject">
    <w:name w:val="annotation subject"/>
    <w:basedOn w:val="CommentText"/>
    <w:next w:val="CommentText"/>
    <w:link w:val="CommentSubjectChar"/>
    <w:uiPriority w:val="99"/>
    <w:semiHidden/>
    <w:unhideWhenUsed/>
    <w:rsid w:val="006F0E59"/>
    <w:rPr>
      <w:b/>
      <w:bCs/>
    </w:rPr>
  </w:style>
  <w:style w:type="character" w:styleId="CommentSubjectChar" w:customStyle="1">
    <w:name w:val="Comment Subject Char"/>
    <w:basedOn w:val="CommentTextChar"/>
    <w:link w:val="CommentSubject"/>
    <w:uiPriority w:val="99"/>
    <w:semiHidden/>
    <w:rsid w:val="006F0E59"/>
    <w:rPr>
      <w:rFonts w:ascii="Arial" w:hAnsi="Arial" w:eastAsia="Times" w:cs="Times New Roman"/>
      <w:b/>
      <w:bCs/>
      <w:color w:val="000000"/>
      <w:sz w:val="20"/>
      <w:szCs w:val="20"/>
      <w:lang w:eastAsia="en-GB"/>
    </w:rPr>
  </w:style>
  <w:style w:type="paragraph" w:styleId="BalloonText">
    <w:name w:val="Balloon Text"/>
    <w:basedOn w:val="Normal"/>
    <w:link w:val="BalloonTextChar"/>
    <w:uiPriority w:val="99"/>
    <w:semiHidden/>
    <w:unhideWhenUsed/>
    <w:rsid w:val="006F0E5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F0E59"/>
    <w:rPr>
      <w:rFonts w:ascii="Segoe UI" w:hAnsi="Segoe UI" w:eastAsia="Times" w:cs="Segoe UI"/>
      <w:color w:val="000000"/>
      <w:sz w:val="18"/>
      <w:szCs w:val="18"/>
      <w:lang w:eastAsia="en-GB"/>
    </w:rPr>
  </w:style>
  <w:style w:type="paragraph" w:styleId="Default" w:customStyle="1">
    <w:name w:val="Default"/>
    <w:rsid w:val="006F0E59"/>
    <w:pPr>
      <w:autoSpaceDE w:val="0"/>
      <w:autoSpaceDN w:val="0"/>
      <w:adjustRightInd w:val="0"/>
      <w:spacing w:after="0" w:line="240" w:lineRule="auto"/>
    </w:pPr>
    <w:rPr>
      <w:rFonts w:ascii="Arial" w:hAnsi="Arial" w:cs="Arial" w:eastAsiaTheme="minorHAnsi"/>
      <w:color w:val="000000"/>
      <w:sz w:val="24"/>
      <w:szCs w:val="24"/>
      <w:lang w:eastAsia="en-US"/>
    </w:rPr>
  </w:style>
  <w:style w:type="paragraph" w:styleId="Revision">
    <w:name w:val="Revision"/>
    <w:hidden/>
    <w:uiPriority w:val="99"/>
    <w:semiHidden/>
    <w:rsid w:val="006F0E59"/>
    <w:pPr>
      <w:spacing w:after="0" w:line="240" w:lineRule="auto"/>
    </w:pPr>
    <w:rPr>
      <w:rFonts w:ascii="Arial" w:hAnsi="Arial" w:eastAsia="Times" w:cs="Times New Roman"/>
      <w:color w:val="000000"/>
      <w:szCs w:val="20"/>
      <w:lang w:eastAsia="en-GB"/>
    </w:rPr>
  </w:style>
  <w:style w:type="character" w:styleId="CommentTextChar1" w:customStyle="1">
    <w:name w:val="Comment Text Char1"/>
    <w:uiPriority w:val="99"/>
    <w:semiHidden/>
    <w:rsid w:val="006F0E59"/>
    <w:rPr>
      <w:lang w:eastAsia="en-US"/>
    </w:rPr>
  </w:style>
  <w:style w:type="character" w:styleId="EndnoteReference">
    <w:name w:val="endnote reference"/>
    <w:basedOn w:val="DefaultParagraphFont"/>
    <w:uiPriority w:val="99"/>
    <w:semiHidden/>
    <w:unhideWhenUsed/>
    <w:rsid w:val="006F0E59"/>
    <w:rPr>
      <w:vertAlign w:val="superscript"/>
    </w:rPr>
  </w:style>
  <w:style w:type="character" w:styleId="UnresolvedMention1" w:customStyle="1">
    <w:name w:val="Unresolved Mention1"/>
    <w:basedOn w:val="DefaultParagraphFont"/>
    <w:uiPriority w:val="99"/>
    <w:semiHidden/>
    <w:unhideWhenUsed/>
    <w:rsid w:val="006F0E59"/>
    <w:rPr>
      <w:color w:val="808080"/>
      <w:shd w:val="clear" w:color="auto" w:fill="E6E6E6"/>
    </w:rPr>
  </w:style>
  <w:style w:type="character" w:styleId="UnresolvedMention2" w:customStyle="1">
    <w:name w:val="Unresolved Mention2"/>
    <w:basedOn w:val="DefaultParagraphFont"/>
    <w:uiPriority w:val="99"/>
    <w:semiHidden/>
    <w:unhideWhenUsed/>
    <w:rsid w:val="006F0E59"/>
    <w:rPr>
      <w:color w:val="808080"/>
      <w:shd w:val="clear" w:color="auto" w:fill="E6E6E6"/>
    </w:rPr>
  </w:style>
  <w:style w:type="character" w:styleId="fontstyle01" w:customStyle="1">
    <w:name w:val="fontstyle01"/>
    <w:basedOn w:val="DefaultParagraphFont"/>
    <w:rsid w:val="006F0E59"/>
    <w:rPr>
      <w:rFonts w:hint="default" w:ascii="Calibri" w:hAnsi="Calibri"/>
      <w:b w:val="0"/>
      <w:bCs w:val="0"/>
      <w:i w:val="0"/>
      <w:iCs w:val="0"/>
      <w:color w:val="000000"/>
      <w:sz w:val="22"/>
      <w:szCs w:val="22"/>
    </w:rPr>
  </w:style>
  <w:style w:type="character" w:styleId="Emphasis">
    <w:name w:val="Emphasis"/>
    <w:basedOn w:val="DefaultParagraphFont"/>
    <w:uiPriority w:val="20"/>
    <w:qFormat/>
    <w:rsid w:val="006F0E59"/>
    <w:rPr>
      <w:i/>
      <w:iCs/>
    </w:rPr>
  </w:style>
  <w:style w:type="character" w:styleId="FollowedHyperlink">
    <w:name w:val="FollowedHyperlink"/>
    <w:basedOn w:val="DefaultParagraphFont"/>
    <w:uiPriority w:val="99"/>
    <w:semiHidden/>
    <w:unhideWhenUsed/>
    <w:rsid w:val="006F0E59"/>
    <w:rPr>
      <w:color w:val="954F72" w:themeColor="followedHyperlink"/>
      <w:u w:val="single"/>
    </w:rPr>
  </w:style>
  <w:style w:type="character" w:styleId="eop" w:customStyle="1">
    <w:name w:val="eop"/>
    <w:basedOn w:val="DefaultParagraphFont"/>
    <w:rsid w:val="006F0E59"/>
  </w:style>
  <w:style w:type="paragraph" w:styleId="BodyText">
    <w:name w:val="Body Text"/>
    <w:basedOn w:val="Normal"/>
    <w:link w:val="BodyTextChar"/>
    <w:uiPriority w:val="1"/>
    <w:qFormat/>
    <w:rsid w:val="0084050C"/>
    <w:pPr>
      <w:widowControl w:val="0"/>
      <w:autoSpaceDE w:val="0"/>
      <w:autoSpaceDN w:val="0"/>
      <w:spacing w:before="5"/>
    </w:pPr>
    <w:rPr>
      <w:rFonts w:ascii="Calibri" w:hAnsi="Calibri" w:eastAsia="Calibri" w:cs="Calibri"/>
      <w:color w:val="auto"/>
      <w:sz w:val="20"/>
      <w:lang w:eastAsia="en-US"/>
    </w:rPr>
  </w:style>
  <w:style w:type="character" w:styleId="BodyTextChar" w:customStyle="1">
    <w:name w:val="Body Text Char"/>
    <w:basedOn w:val="DefaultParagraphFont"/>
    <w:link w:val="BodyText"/>
    <w:uiPriority w:val="1"/>
    <w:rsid w:val="0084050C"/>
    <w:rPr>
      <w:rFonts w:ascii="Calibri" w:hAnsi="Calibri" w:eastAsia="Calibri" w:cs="Calibri"/>
      <w:sz w:val="20"/>
      <w:szCs w:val="20"/>
      <w:lang w:eastAsia="en-US"/>
    </w:rPr>
  </w:style>
  <w:style w:type="paragraph" w:styleId="Title">
    <w:name w:val="Title"/>
    <w:basedOn w:val="Normal"/>
    <w:link w:val="TitleChar"/>
    <w:uiPriority w:val="10"/>
    <w:qFormat/>
    <w:rsid w:val="0084050C"/>
    <w:pPr>
      <w:widowControl w:val="0"/>
      <w:autoSpaceDE w:val="0"/>
      <w:autoSpaceDN w:val="0"/>
      <w:spacing w:before="88"/>
      <w:ind w:left="105"/>
      <w:jc w:val="both"/>
    </w:pPr>
    <w:rPr>
      <w:rFonts w:ascii="Calibri" w:hAnsi="Calibri" w:eastAsia="Calibri" w:cs="Calibri"/>
      <w:b/>
      <w:bCs/>
      <w:color w:val="auto"/>
      <w:sz w:val="28"/>
      <w:szCs w:val="28"/>
      <w:lang w:eastAsia="en-US"/>
    </w:rPr>
  </w:style>
  <w:style w:type="character" w:styleId="TitleChar" w:customStyle="1">
    <w:name w:val="Title Char"/>
    <w:basedOn w:val="DefaultParagraphFont"/>
    <w:link w:val="Title"/>
    <w:uiPriority w:val="10"/>
    <w:rsid w:val="0084050C"/>
    <w:rPr>
      <w:rFonts w:ascii="Calibri" w:hAnsi="Calibri" w:eastAsia="Calibri" w:cs="Calibri"/>
      <w:b/>
      <w:bCs/>
      <w:sz w:val="28"/>
      <w:szCs w:val="28"/>
      <w:lang w:eastAsia="en-US"/>
    </w:rPr>
  </w:style>
  <w:style w:type="paragraph" w:styleId="TableParagraph" w:customStyle="1">
    <w:name w:val="Table Paragraph"/>
    <w:basedOn w:val="Normal"/>
    <w:uiPriority w:val="1"/>
    <w:qFormat/>
    <w:rsid w:val="00963E85"/>
    <w:pPr>
      <w:widowControl w:val="0"/>
      <w:autoSpaceDE w:val="0"/>
      <w:autoSpaceDN w:val="0"/>
      <w:spacing w:before="1"/>
      <w:ind w:left="110"/>
    </w:pPr>
    <w:rPr>
      <w:rFonts w:ascii="Calibri" w:hAnsi="Calibri" w:eastAsia="Calibri" w:cs="Calibri"/>
      <w:color w:val="auto"/>
      <w:szCs w:val="22"/>
      <w:lang w:eastAsia="en-US"/>
    </w:rPr>
  </w:style>
  <w:style w:type="character" w:styleId="UnresolvedMention">
    <w:name w:val="Unresolved Mention"/>
    <w:basedOn w:val="DefaultParagraphFont"/>
    <w:uiPriority w:val="99"/>
    <w:semiHidden/>
    <w:unhideWhenUsed/>
    <w:rsid w:val="0056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3606">
      <w:bodyDiv w:val="1"/>
      <w:marLeft w:val="0"/>
      <w:marRight w:val="0"/>
      <w:marTop w:val="0"/>
      <w:marBottom w:val="0"/>
      <w:divBdr>
        <w:top w:val="none" w:sz="0" w:space="0" w:color="auto"/>
        <w:left w:val="none" w:sz="0" w:space="0" w:color="auto"/>
        <w:bottom w:val="none" w:sz="0" w:space="0" w:color="auto"/>
        <w:right w:val="none" w:sz="0" w:space="0" w:color="auto"/>
      </w:divBdr>
    </w:div>
    <w:div w:id="204872352">
      <w:bodyDiv w:val="1"/>
      <w:marLeft w:val="0"/>
      <w:marRight w:val="0"/>
      <w:marTop w:val="0"/>
      <w:marBottom w:val="0"/>
      <w:divBdr>
        <w:top w:val="none" w:sz="0" w:space="0" w:color="auto"/>
        <w:left w:val="none" w:sz="0" w:space="0" w:color="auto"/>
        <w:bottom w:val="none" w:sz="0" w:space="0" w:color="auto"/>
        <w:right w:val="none" w:sz="0" w:space="0" w:color="auto"/>
      </w:divBdr>
      <w:divsChild>
        <w:div w:id="705057385">
          <w:marLeft w:val="0"/>
          <w:marRight w:val="0"/>
          <w:marTop w:val="0"/>
          <w:marBottom w:val="0"/>
          <w:divBdr>
            <w:top w:val="none" w:sz="0" w:space="0" w:color="auto"/>
            <w:left w:val="none" w:sz="0" w:space="0" w:color="auto"/>
            <w:bottom w:val="none" w:sz="0" w:space="0" w:color="auto"/>
            <w:right w:val="none" w:sz="0" w:space="0" w:color="auto"/>
          </w:divBdr>
        </w:div>
        <w:div w:id="917785709">
          <w:marLeft w:val="0"/>
          <w:marRight w:val="0"/>
          <w:marTop w:val="0"/>
          <w:marBottom w:val="0"/>
          <w:divBdr>
            <w:top w:val="none" w:sz="0" w:space="0" w:color="auto"/>
            <w:left w:val="none" w:sz="0" w:space="0" w:color="auto"/>
            <w:bottom w:val="none" w:sz="0" w:space="0" w:color="auto"/>
            <w:right w:val="none" w:sz="0" w:space="0" w:color="auto"/>
          </w:divBdr>
        </w:div>
      </w:divsChild>
    </w:div>
    <w:div w:id="389350787">
      <w:bodyDiv w:val="1"/>
      <w:marLeft w:val="0"/>
      <w:marRight w:val="0"/>
      <w:marTop w:val="0"/>
      <w:marBottom w:val="0"/>
      <w:divBdr>
        <w:top w:val="none" w:sz="0" w:space="0" w:color="auto"/>
        <w:left w:val="none" w:sz="0" w:space="0" w:color="auto"/>
        <w:bottom w:val="none" w:sz="0" w:space="0" w:color="auto"/>
        <w:right w:val="none" w:sz="0" w:space="0" w:color="auto"/>
      </w:divBdr>
    </w:div>
    <w:div w:id="576325116">
      <w:bodyDiv w:val="1"/>
      <w:marLeft w:val="0"/>
      <w:marRight w:val="0"/>
      <w:marTop w:val="0"/>
      <w:marBottom w:val="0"/>
      <w:divBdr>
        <w:top w:val="none" w:sz="0" w:space="0" w:color="auto"/>
        <w:left w:val="none" w:sz="0" w:space="0" w:color="auto"/>
        <w:bottom w:val="none" w:sz="0" w:space="0" w:color="auto"/>
        <w:right w:val="none" w:sz="0" w:space="0" w:color="auto"/>
      </w:divBdr>
      <w:divsChild>
        <w:div w:id="1070035369">
          <w:marLeft w:val="547"/>
          <w:marRight w:val="0"/>
          <w:marTop w:val="0"/>
          <w:marBottom w:val="100"/>
          <w:divBdr>
            <w:top w:val="none" w:sz="0" w:space="0" w:color="auto"/>
            <w:left w:val="none" w:sz="0" w:space="0" w:color="auto"/>
            <w:bottom w:val="none" w:sz="0" w:space="0" w:color="auto"/>
            <w:right w:val="none" w:sz="0" w:space="0" w:color="auto"/>
          </w:divBdr>
        </w:div>
        <w:div w:id="1546916500">
          <w:marLeft w:val="547"/>
          <w:marRight w:val="0"/>
          <w:marTop w:val="0"/>
          <w:marBottom w:val="100"/>
          <w:divBdr>
            <w:top w:val="none" w:sz="0" w:space="0" w:color="auto"/>
            <w:left w:val="none" w:sz="0" w:space="0" w:color="auto"/>
            <w:bottom w:val="none" w:sz="0" w:space="0" w:color="auto"/>
            <w:right w:val="none" w:sz="0" w:space="0" w:color="auto"/>
          </w:divBdr>
        </w:div>
        <w:div w:id="1726564964">
          <w:marLeft w:val="547"/>
          <w:marRight w:val="0"/>
          <w:marTop w:val="0"/>
          <w:marBottom w:val="100"/>
          <w:divBdr>
            <w:top w:val="none" w:sz="0" w:space="0" w:color="auto"/>
            <w:left w:val="none" w:sz="0" w:space="0" w:color="auto"/>
            <w:bottom w:val="none" w:sz="0" w:space="0" w:color="auto"/>
            <w:right w:val="none" w:sz="0" w:space="0" w:color="auto"/>
          </w:divBdr>
        </w:div>
        <w:div w:id="1881555416">
          <w:marLeft w:val="547"/>
          <w:marRight w:val="0"/>
          <w:marTop w:val="0"/>
          <w:marBottom w:val="100"/>
          <w:divBdr>
            <w:top w:val="none" w:sz="0" w:space="0" w:color="auto"/>
            <w:left w:val="none" w:sz="0" w:space="0" w:color="auto"/>
            <w:bottom w:val="none" w:sz="0" w:space="0" w:color="auto"/>
            <w:right w:val="none" w:sz="0" w:space="0" w:color="auto"/>
          </w:divBdr>
        </w:div>
      </w:divsChild>
    </w:div>
    <w:div w:id="601377959">
      <w:bodyDiv w:val="1"/>
      <w:marLeft w:val="0"/>
      <w:marRight w:val="0"/>
      <w:marTop w:val="0"/>
      <w:marBottom w:val="0"/>
      <w:divBdr>
        <w:top w:val="none" w:sz="0" w:space="0" w:color="auto"/>
        <w:left w:val="none" w:sz="0" w:space="0" w:color="auto"/>
        <w:bottom w:val="none" w:sz="0" w:space="0" w:color="auto"/>
        <w:right w:val="none" w:sz="0" w:space="0" w:color="auto"/>
      </w:divBdr>
      <w:divsChild>
        <w:div w:id="1603033022">
          <w:marLeft w:val="432"/>
          <w:marRight w:val="0"/>
          <w:marTop w:val="134"/>
          <w:marBottom w:val="0"/>
          <w:divBdr>
            <w:top w:val="none" w:sz="0" w:space="0" w:color="auto"/>
            <w:left w:val="none" w:sz="0" w:space="0" w:color="auto"/>
            <w:bottom w:val="none" w:sz="0" w:space="0" w:color="auto"/>
            <w:right w:val="none" w:sz="0" w:space="0" w:color="auto"/>
          </w:divBdr>
        </w:div>
      </w:divsChild>
    </w:div>
    <w:div w:id="625543489">
      <w:bodyDiv w:val="1"/>
      <w:marLeft w:val="0"/>
      <w:marRight w:val="0"/>
      <w:marTop w:val="0"/>
      <w:marBottom w:val="0"/>
      <w:divBdr>
        <w:top w:val="none" w:sz="0" w:space="0" w:color="auto"/>
        <w:left w:val="none" w:sz="0" w:space="0" w:color="auto"/>
        <w:bottom w:val="none" w:sz="0" w:space="0" w:color="auto"/>
        <w:right w:val="none" w:sz="0" w:space="0" w:color="auto"/>
      </w:divBdr>
      <w:divsChild>
        <w:div w:id="905451931">
          <w:marLeft w:val="0"/>
          <w:marRight w:val="0"/>
          <w:marTop w:val="0"/>
          <w:marBottom w:val="0"/>
          <w:divBdr>
            <w:top w:val="none" w:sz="0" w:space="0" w:color="auto"/>
            <w:left w:val="none" w:sz="0" w:space="0" w:color="auto"/>
            <w:bottom w:val="none" w:sz="0" w:space="0" w:color="auto"/>
            <w:right w:val="none" w:sz="0" w:space="0" w:color="auto"/>
          </w:divBdr>
        </w:div>
        <w:div w:id="1883907956">
          <w:marLeft w:val="0"/>
          <w:marRight w:val="0"/>
          <w:marTop w:val="0"/>
          <w:marBottom w:val="0"/>
          <w:divBdr>
            <w:top w:val="none" w:sz="0" w:space="0" w:color="auto"/>
            <w:left w:val="none" w:sz="0" w:space="0" w:color="auto"/>
            <w:bottom w:val="none" w:sz="0" w:space="0" w:color="auto"/>
            <w:right w:val="none" w:sz="0" w:space="0" w:color="auto"/>
          </w:divBdr>
        </w:div>
      </w:divsChild>
    </w:div>
    <w:div w:id="686521052">
      <w:bodyDiv w:val="1"/>
      <w:marLeft w:val="0"/>
      <w:marRight w:val="0"/>
      <w:marTop w:val="0"/>
      <w:marBottom w:val="0"/>
      <w:divBdr>
        <w:top w:val="none" w:sz="0" w:space="0" w:color="auto"/>
        <w:left w:val="none" w:sz="0" w:space="0" w:color="auto"/>
        <w:bottom w:val="none" w:sz="0" w:space="0" w:color="auto"/>
        <w:right w:val="none" w:sz="0" w:space="0" w:color="auto"/>
      </w:divBdr>
    </w:div>
    <w:div w:id="787048493">
      <w:bodyDiv w:val="1"/>
      <w:marLeft w:val="0"/>
      <w:marRight w:val="0"/>
      <w:marTop w:val="0"/>
      <w:marBottom w:val="0"/>
      <w:divBdr>
        <w:top w:val="none" w:sz="0" w:space="0" w:color="auto"/>
        <w:left w:val="none" w:sz="0" w:space="0" w:color="auto"/>
        <w:bottom w:val="none" w:sz="0" w:space="0" w:color="auto"/>
        <w:right w:val="none" w:sz="0" w:space="0" w:color="auto"/>
      </w:divBdr>
      <w:divsChild>
        <w:div w:id="960452201">
          <w:marLeft w:val="0"/>
          <w:marRight w:val="0"/>
          <w:marTop w:val="0"/>
          <w:marBottom w:val="0"/>
          <w:divBdr>
            <w:top w:val="none" w:sz="0" w:space="0" w:color="auto"/>
            <w:left w:val="none" w:sz="0" w:space="0" w:color="auto"/>
            <w:bottom w:val="none" w:sz="0" w:space="0" w:color="auto"/>
            <w:right w:val="none" w:sz="0" w:space="0" w:color="auto"/>
          </w:divBdr>
        </w:div>
      </w:divsChild>
    </w:div>
    <w:div w:id="966204985">
      <w:bodyDiv w:val="1"/>
      <w:marLeft w:val="0"/>
      <w:marRight w:val="0"/>
      <w:marTop w:val="0"/>
      <w:marBottom w:val="0"/>
      <w:divBdr>
        <w:top w:val="none" w:sz="0" w:space="0" w:color="auto"/>
        <w:left w:val="none" w:sz="0" w:space="0" w:color="auto"/>
        <w:bottom w:val="none" w:sz="0" w:space="0" w:color="auto"/>
        <w:right w:val="none" w:sz="0" w:space="0" w:color="auto"/>
      </w:divBdr>
    </w:div>
    <w:div w:id="1051345983">
      <w:bodyDiv w:val="1"/>
      <w:marLeft w:val="0"/>
      <w:marRight w:val="0"/>
      <w:marTop w:val="0"/>
      <w:marBottom w:val="0"/>
      <w:divBdr>
        <w:top w:val="none" w:sz="0" w:space="0" w:color="auto"/>
        <w:left w:val="none" w:sz="0" w:space="0" w:color="auto"/>
        <w:bottom w:val="none" w:sz="0" w:space="0" w:color="auto"/>
        <w:right w:val="none" w:sz="0" w:space="0" w:color="auto"/>
      </w:divBdr>
    </w:div>
    <w:div w:id="1156992385">
      <w:bodyDiv w:val="1"/>
      <w:marLeft w:val="0"/>
      <w:marRight w:val="0"/>
      <w:marTop w:val="0"/>
      <w:marBottom w:val="0"/>
      <w:divBdr>
        <w:top w:val="none" w:sz="0" w:space="0" w:color="auto"/>
        <w:left w:val="none" w:sz="0" w:space="0" w:color="auto"/>
        <w:bottom w:val="none" w:sz="0" w:space="0" w:color="auto"/>
        <w:right w:val="none" w:sz="0" w:space="0" w:color="auto"/>
      </w:divBdr>
    </w:div>
    <w:div w:id="1200509023">
      <w:bodyDiv w:val="1"/>
      <w:marLeft w:val="0"/>
      <w:marRight w:val="0"/>
      <w:marTop w:val="0"/>
      <w:marBottom w:val="0"/>
      <w:divBdr>
        <w:top w:val="none" w:sz="0" w:space="0" w:color="auto"/>
        <w:left w:val="none" w:sz="0" w:space="0" w:color="auto"/>
        <w:bottom w:val="none" w:sz="0" w:space="0" w:color="auto"/>
        <w:right w:val="none" w:sz="0" w:space="0" w:color="auto"/>
      </w:divBdr>
      <w:divsChild>
        <w:div w:id="1414663464">
          <w:marLeft w:val="432"/>
          <w:marRight w:val="0"/>
          <w:marTop w:val="134"/>
          <w:marBottom w:val="0"/>
          <w:divBdr>
            <w:top w:val="none" w:sz="0" w:space="0" w:color="auto"/>
            <w:left w:val="none" w:sz="0" w:space="0" w:color="auto"/>
            <w:bottom w:val="none" w:sz="0" w:space="0" w:color="auto"/>
            <w:right w:val="none" w:sz="0" w:space="0" w:color="auto"/>
          </w:divBdr>
        </w:div>
      </w:divsChild>
    </w:div>
    <w:div w:id="1379016218">
      <w:bodyDiv w:val="1"/>
      <w:marLeft w:val="0"/>
      <w:marRight w:val="0"/>
      <w:marTop w:val="0"/>
      <w:marBottom w:val="0"/>
      <w:divBdr>
        <w:top w:val="none" w:sz="0" w:space="0" w:color="auto"/>
        <w:left w:val="none" w:sz="0" w:space="0" w:color="auto"/>
        <w:bottom w:val="none" w:sz="0" w:space="0" w:color="auto"/>
        <w:right w:val="none" w:sz="0" w:space="0" w:color="auto"/>
      </w:divBdr>
      <w:divsChild>
        <w:div w:id="531579764">
          <w:marLeft w:val="0"/>
          <w:marRight w:val="0"/>
          <w:marTop w:val="0"/>
          <w:marBottom w:val="0"/>
          <w:divBdr>
            <w:top w:val="none" w:sz="0" w:space="0" w:color="auto"/>
            <w:left w:val="none" w:sz="0" w:space="0" w:color="auto"/>
            <w:bottom w:val="none" w:sz="0" w:space="0" w:color="auto"/>
            <w:right w:val="none" w:sz="0" w:space="0" w:color="auto"/>
          </w:divBdr>
          <w:divsChild>
            <w:div w:id="1236430092">
              <w:marLeft w:val="0"/>
              <w:marRight w:val="0"/>
              <w:marTop w:val="0"/>
              <w:marBottom w:val="0"/>
              <w:divBdr>
                <w:top w:val="none" w:sz="0" w:space="0" w:color="auto"/>
                <w:left w:val="none" w:sz="0" w:space="0" w:color="auto"/>
                <w:bottom w:val="none" w:sz="0" w:space="0" w:color="auto"/>
                <w:right w:val="none" w:sz="0" w:space="0" w:color="auto"/>
              </w:divBdr>
            </w:div>
            <w:div w:id="1403092696">
              <w:marLeft w:val="0"/>
              <w:marRight w:val="0"/>
              <w:marTop w:val="0"/>
              <w:marBottom w:val="0"/>
              <w:divBdr>
                <w:top w:val="none" w:sz="0" w:space="0" w:color="auto"/>
                <w:left w:val="none" w:sz="0" w:space="0" w:color="auto"/>
                <w:bottom w:val="none" w:sz="0" w:space="0" w:color="auto"/>
                <w:right w:val="none" w:sz="0" w:space="0" w:color="auto"/>
              </w:divBdr>
            </w:div>
          </w:divsChild>
        </w:div>
        <w:div w:id="776172837">
          <w:marLeft w:val="0"/>
          <w:marRight w:val="0"/>
          <w:marTop w:val="0"/>
          <w:marBottom w:val="0"/>
          <w:divBdr>
            <w:top w:val="none" w:sz="0" w:space="0" w:color="auto"/>
            <w:left w:val="none" w:sz="0" w:space="0" w:color="auto"/>
            <w:bottom w:val="none" w:sz="0" w:space="0" w:color="auto"/>
            <w:right w:val="none" w:sz="0" w:space="0" w:color="auto"/>
          </w:divBdr>
          <w:divsChild>
            <w:div w:id="1862350409">
              <w:marLeft w:val="0"/>
              <w:marRight w:val="0"/>
              <w:marTop w:val="0"/>
              <w:marBottom w:val="0"/>
              <w:divBdr>
                <w:top w:val="none" w:sz="0" w:space="0" w:color="auto"/>
                <w:left w:val="none" w:sz="0" w:space="0" w:color="auto"/>
                <w:bottom w:val="none" w:sz="0" w:space="0" w:color="auto"/>
                <w:right w:val="none" w:sz="0" w:space="0" w:color="auto"/>
              </w:divBdr>
            </w:div>
            <w:div w:id="19081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4541">
      <w:bodyDiv w:val="1"/>
      <w:marLeft w:val="0"/>
      <w:marRight w:val="0"/>
      <w:marTop w:val="0"/>
      <w:marBottom w:val="0"/>
      <w:divBdr>
        <w:top w:val="none" w:sz="0" w:space="0" w:color="auto"/>
        <w:left w:val="none" w:sz="0" w:space="0" w:color="auto"/>
        <w:bottom w:val="none" w:sz="0" w:space="0" w:color="auto"/>
        <w:right w:val="none" w:sz="0" w:space="0" w:color="auto"/>
      </w:divBdr>
    </w:div>
    <w:div w:id="1620261585">
      <w:bodyDiv w:val="1"/>
      <w:marLeft w:val="0"/>
      <w:marRight w:val="0"/>
      <w:marTop w:val="0"/>
      <w:marBottom w:val="0"/>
      <w:divBdr>
        <w:top w:val="none" w:sz="0" w:space="0" w:color="auto"/>
        <w:left w:val="none" w:sz="0" w:space="0" w:color="auto"/>
        <w:bottom w:val="none" w:sz="0" w:space="0" w:color="auto"/>
        <w:right w:val="none" w:sz="0" w:space="0" w:color="auto"/>
      </w:divBdr>
    </w:div>
    <w:div w:id="1686246211">
      <w:bodyDiv w:val="1"/>
      <w:marLeft w:val="0"/>
      <w:marRight w:val="0"/>
      <w:marTop w:val="0"/>
      <w:marBottom w:val="0"/>
      <w:divBdr>
        <w:top w:val="none" w:sz="0" w:space="0" w:color="auto"/>
        <w:left w:val="none" w:sz="0" w:space="0" w:color="auto"/>
        <w:bottom w:val="none" w:sz="0" w:space="0" w:color="auto"/>
        <w:right w:val="none" w:sz="0" w:space="0" w:color="auto"/>
      </w:divBdr>
    </w:div>
    <w:div w:id="1719477269">
      <w:bodyDiv w:val="1"/>
      <w:marLeft w:val="0"/>
      <w:marRight w:val="0"/>
      <w:marTop w:val="0"/>
      <w:marBottom w:val="0"/>
      <w:divBdr>
        <w:top w:val="none" w:sz="0" w:space="0" w:color="auto"/>
        <w:left w:val="none" w:sz="0" w:space="0" w:color="auto"/>
        <w:bottom w:val="none" w:sz="0" w:space="0" w:color="auto"/>
        <w:right w:val="none" w:sz="0" w:space="0" w:color="auto"/>
      </w:divBdr>
      <w:divsChild>
        <w:div w:id="767118758">
          <w:marLeft w:val="432"/>
          <w:marRight w:val="0"/>
          <w:marTop w:val="134"/>
          <w:marBottom w:val="0"/>
          <w:divBdr>
            <w:top w:val="none" w:sz="0" w:space="0" w:color="auto"/>
            <w:left w:val="none" w:sz="0" w:space="0" w:color="auto"/>
            <w:bottom w:val="none" w:sz="0" w:space="0" w:color="auto"/>
            <w:right w:val="none" w:sz="0" w:space="0" w:color="auto"/>
          </w:divBdr>
        </w:div>
      </w:divsChild>
    </w:div>
    <w:div w:id="1744908446">
      <w:bodyDiv w:val="1"/>
      <w:marLeft w:val="0"/>
      <w:marRight w:val="0"/>
      <w:marTop w:val="0"/>
      <w:marBottom w:val="0"/>
      <w:divBdr>
        <w:top w:val="none" w:sz="0" w:space="0" w:color="auto"/>
        <w:left w:val="none" w:sz="0" w:space="0" w:color="auto"/>
        <w:bottom w:val="none" w:sz="0" w:space="0" w:color="auto"/>
        <w:right w:val="none" w:sz="0" w:space="0" w:color="auto"/>
      </w:divBdr>
    </w:div>
    <w:div w:id="1860848538">
      <w:bodyDiv w:val="1"/>
      <w:marLeft w:val="0"/>
      <w:marRight w:val="0"/>
      <w:marTop w:val="0"/>
      <w:marBottom w:val="0"/>
      <w:divBdr>
        <w:top w:val="none" w:sz="0" w:space="0" w:color="auto"/>
        <w:left w:val="none" w:sz="0" w:space="0" w:color="auto"/>
        <w:bottom w:val="none" w:sz="0" w:space="0" w:color="auto"/>
        <w:right w:val="none" w:sz="0" w:space="0" w:color="auto"/>
      </w:divBdr>
      <w:divsChild>
        <w:div w:id="1400638625">
          <w:marLeft w:val="0"/>
          <w:marRight w:val="0"/>
          <w:marTop w:val="0"/>
          <w:marBottom w:val="0"/>
          <w:divBdr>
            <w:top w:val="none" w:sz="0" w:space="0" w:color="auto"/>
            <w:left w:val="none" w:sz="0" w:space="0" w:color="auto"/>
            <w:bottom w:val="none" w:sz="0" w:space="0" w:color="auto"/>
            <w:right w:val="none" w:sz="0" w:space="0" w:color="auto"/>
          </w:divBdr>
        </w:div>
        <w:div w:id="1984969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yperlink" Target="https://undocs.org/en/ST/SGB/2003/13"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un.org/en/pdfs/UN%20Protocol%20on%20SEA%20Allegations%20involving%20Implementing%20Partners%20-%20English_Final.pdf" TargetMode="External" Id="rId17" /><Relationship Type="http://schemas.openxmlformats.org/officeDocument/2006/relationships/customXml" Target="../customXml/item2.xml" Id="rId2" /><Relationship Type="http://schemas.openxmlformats.org/officeDocument/2006/relationships/hyperlink" Target="mailto:vandongen@unfpa.org"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penina.gathuri@un.org" TargetMode="External" Id="rId15"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 Type="http://schemas.microsoft.com/office/2020/10/relationships/intelligence" Target="intelligence2.xml" Id="rId22" /><Relationship Type="http://schemas.openxmlformats.org/officeDocument/2006/relationships/glossaryDocument" Target="glossary/document.xml" Id="R4323ba25118b47d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3b458a4-b9ff-459a-bf41-da67bfa1eb9e}"/>
      </w:docPartPr>
      <w:docPartBody>
        <w:p w14:paraId="7B214B5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49fbb55-275e-4e94-96c9-44f4aab310ea">
      <Terms xmlns="http://schemas.microsoft.com/office/infopath/2007/PartnerControls"/>
    </lcf76f155ced4ddcb4097134ff3c332f>
    <Descriptionofcontents xmlns="f49fbb55-275e-4e94-96c9-44f4aab310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CC1A4E03C2C4DB79B656679B000C1" ma:contentTypeVersion="19" ma:contentTypeDescription="Crée un document." ma:contentTypeScope="" ma:versionID="2b215e63a037cc32e5046eaa613ca3ff">
  <xsd:schema xmlns:xsd="http://www.w3.org/2001/XMLSchema" xmlns:xs="http://www.w3.org/2001/XMLSchema" xmlns:p="http://schemas.microsoft.com/office/2006/metadata/properties" xmlns:ns2="f49fbb55-275e-4e94-96c9-44f4aab310ea" xmlns:ns3="76baa36f-e57b-4c69-9526-73663b0c69b3" xmlns:ns4="985ec44e-1bab-4c0b-9df0-6ba128686fc9" targetNamespace="http://schemas.microsoft.com/office/2006/metadata/properties" ma:root="true" ma:fieldsID="8c3ff8ab2bae75bd0f91679be31f9bc1" ns2:_="" ns3:_="" ns4:_="">
    <xsd:import namespace="f49fbb55-275e-4e94-96c9-44f4aab310ea"/>
    <xsd:import namespace="76baa36f-e57b-4c69-9526-73663b0c69b3"/>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escriptionofcontent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fbb55-275e-4e94-96c9-44f4aab31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scriptionofcontents" ma:index="19" nillable="true" ma:displayName="List of contents " ma:format="Dropdown" ma:internalName="Descriptionofcont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aa36f-e57b-4c69-9526-73663b0c69b3"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5fca2-add7-4175-a175-34eea05fc1ee}" ma:internalName="TaxCatchAll" ma:showField="CatchAllData" ma:web="76baa36f-e57b-4c69-9526-73663b0c6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524abe10-c211-4c9c-9c7e-07f248301f34" xsi:nil="true"/>
    <TaxCatchAll xmlns="985ec44e-1bab-4c0b-9df0-6ba128686fc9" xsi:nil="true"/>
    <lcf76f155ced4ddcb4097134ff3c332f xmlns="524abe10-c211-4c9c-9c7e-07f248301f34">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94F68-071C-47CD-98C3-F1D476E64575}">
  <ds:schemaRefs>
    <ds:schemaRef ds:uri="http://schemas.microsoft.com/sharepoint/v3/contenttype/forms"/>
  </ds:schemaRefs>
</ds:datastoreItem>
</file>

<file path=customXml/itemProps2.xml><?xml version="1.0" encoding="utf-8"?>
<ds:datastoreItem xmlns:ds="http://schemas.openxmlformats.org/officeDocument/2006/customXml" ds:itemID="{B80C5217-96E2-4BE1-BC03-4CFD79E9E15E}">
  <ds:schemaRefs>
    <ds:schemaRef ds:uri="http://schemas.microsoft.com/office/2006/metadata/properties"/>
    <ds:schemaRef ds:uri="http://schemas.microsoft.com/office/infopath/2007/PartnerControls"/>
    <ds:schemaRef ds:uri="210210f1-1fc2-4b17-aa5a-464055c2ec91"/>
  </ds:schemaRefs>
</ds:datastoreItem>
</file>

<file path=customXml/itemProps3.xml><?xml version="1.0" encoding="utf-8"?>
<ds:datastoreItem xmlns:ds="http://schemas.openxmlformats.org/officeDocument/2006/customXml" ds:itemID="{CCCBC4AC-EAB4-4E7C-8258-82B7772D7BDE}"/>
</file>

<file path=customXml/itemProps4.xml><?xml version="1.0" encoding="utf-8"?>
<ds:datastoreItem xmlns:ds="http://schemas.openxmlformats.org/officeDocument/2006/customXml" ds:itemID="{D04CFBCA-96D5-4DD9-BAA6-4158EDB7B593}">
  <ds:schemaRefs>
    <ds:schemaRef ds:uri="http://schemas.microsoft.com/sharepoint/v3/contenttype/forms"/>
  </ds:schemaRefs>
</ds:datastoreItem>
</file>

<file path=customXml/itemProps5.xml><?xml version="1.0" encoding="utf-8"?>
<ds:datastoreItem xmlns:ds="http://schemas.openxmlformats.org/officeDocument/2006/customXml" ds:itemID="{1AC1F5FE-1401-428D-9626-BB6C5FEFFE2A}">
  <ds:schemaRefs>
    <ds:schemaRef ds:uri="http://schemas.microsoft.com/office/2006/metadata/properties"/>
    <ds:schemaRef ds:uri="http://schemas.microsoft.com/office/infopath/2007/PartnerControls"/>
    <ds:schemaRef ds:uri="524abe10-c211-4c9c-9c7e-07f248301f34"/>
    <ds:schemaRef ds:uri="985ec44e-1bab-4c0b-9df0-6ba128686fc9"/>
  </ds:schemaRefs>
</ds:datastoreItem>
</file>

<file path=customXml/itemProps6.xml><?xml version="1.0" encoding="utf-8"?>
<ds:datastoreItem xmlns:ds="http://schemas.openxmlformats.org/officeDocument/2006/customXml" ds:itemID="{B3FC3963-55F9-4D03-AEAA-B594F3B360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Luise Kienel</cp:lastModifiedBy>
  <cp:revision>4</cp:revision>
  <dcterms:created xsi:type="dcterms:W3CDTF">2023-12-17T13:51:00Z</dcterms:created>
  <dcterms:modified xsi:type="dcterms:W3CDTF">2024-03-25T14:16:25Z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0x010100C1BCC1A4E03C2C4DB79B656679B000C1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