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024E8" w:rsidR="005D0D36" w:rsidP="00442402" w:rsidRDefault="005D0D36" w14:paraId="010DC00C" w14:textId="77777777">
      <w:pPr>
        <w:pBdr>
          <w:bottom w:val="single" w:color="auto" w:sz="6" w:space="1"/>
        </w:pBdr>
        <w:autoSpaceDE w:val="0"/>
        <w:autoSpaceDN w:val="0"/>
        <w:adjustRightInd w:val="0"/>
        <w:jc w:val="both"/>
        <w:rPr>
          <w:rFonts w:cs="Calibri"/>
          <w:b/>
          <w:color w:val="993300"/>
          <w:sz w:val="8"/>
          <w:szCs w:val="28"/>
        </w:rPr>
      </w:pPr>
    </w:p>
    <w:p w:rsidRPr="006024E8" w:rsidR="005D0D36" w:rsidP="00442402" w:rsidRDefault="005D0D36" w14:paraId="078D2BD5" w14:textId="3C814CBF">
      <w:pPr>
        <w:tabs>
          <w:tab w:val="left" w:pos="2520"/>
        </w:tabs>
        <w:ind w:right="26"/>
        <w:jc w:val="center"/>
        <w:outlineLvl w:val="0"/>
        <w:rPr>
          <w:rFonts w:cs="Calibri"/>
          <w:b/>
          <w:color w:val="2F5496"/>
          <w:sz w:val="32"/>
          <w:szCs w:val="18"/>
        </w:rPr>
      </w:pPr>
      <w:r>
        <w:rPr>
          <w:rFonts w:cs="Calibri"/>
          <w:b/>
          <w:color w:val="2F5496"/>
          <w:sz w:val="32"/>
          <w:szCs w:val="18"/>
        </w:rPr>
        <w:t>I</w:t>
      </w:r>
      <w:r w:rsidRPr="006024E8">
        <w:rPr>
          <w:rFonts w:cs="Calibri"/>
          <w:b/>
          <w:color w:val="2F5496"/>
          <w:sz w:val="32"/>
          <w:szCs w:val="18"/>
        </w:rPr>
        <w:t xml:space="preserve">n-country PSEA </w:t>
      </w:r>
      <w:r>
        <w:rPr>
          <w:rFonts w:cs="Calibri"/>
          <w:b/>
          <w:color w:val="2F5496"/>
          <w:sz w:val="32"/>
          <w:szCs w:val="18"/>
        </w:rPr>
        <w:t>Network</w:t>
      </w:r>
      <w:r w:rsidRPr="006024E8">
        <w:rPr>
          <w:rFonts w:cs="Calibri"/>
          <w:b/>
          <w:color w:val="2F5496"/>
          <w:sz w:val="32"/>
          <w:szCs w:val="18"/>
        </w:rPr>
        <w:t xml:space="preserve"> for [</w:t>
      </w:r>
      <w:r w:rsidRPr="006024E8">
        <w:rPr>
          <w:rFonts w:cs="Calibri"/>
          <w:b/>
          <w:i/>
          <w:iCs/>
          <w:color w:val="2F5496"/>
          <w:sz w:val="32"/>
          <w:szCs w:val="18"/>
        </w:rPr>
        <w:t>Context</w:t>
      </w:r>
      <w:r w:rsidRPr="006024E8">
        <w:rPr>
          <w:rFonts w:cs="Calibri"/>
          <w:b/>
          <w:color w:val="2F5496"/>
          <w:sz w:val="32"/>
          <w:szCs w:val="18"/>
        </w:rPr>
        <w:t>]</w:t>
      </w:r>
    </w:p>
    <w:p w:rsidR="005D0D36" w:rsidP="00442402" w:rsidRDefault="005D0D36" w14:paraId="4DD748F2" w14:textId="432D9BA0">
      <w:pPr>
        <w:pBdr>
          <w:bottom w:val="single" w:color="auto" w:sz="6" w:space="1"/>
        </w:pBdr>
        <w:tabs>
          <w:tab w:val="left" w:pos="2520"/>
        </w:tabs>
        <w:ind w:right="26"/>
        <w:jc w:val="center"/>
        <w:rPr>
          <w:rFonts w:cs="Calibri"/>
          <w:b/>
          <w:color w:val="2F5496"/>
          <w:szCs w:val="18"/>
        </w:rPr>
      </w:pPr>
      <w:r w:rsidRPr="006024E8">
        <w:rPr>
          <w:rFonts w:cs="Calibri"/>
          <w:b/>
          <w:color w:val="2F5496"/>
          <w:szCs w:val="18"/>
        </w:rPr>
        <w:t>Generic Terms of Reference</w:t>
      </w:r>
      <w:r w:rsidRPr="006024E8">
        <w:rPr>
          <w:rStyle w:val="FootnoteReference"/>
          <w:rFonts w:cs="Calibri"/>
          <w:b/>
          <w:color w:val="2F5496"/>
          <w:szCs w:val="18"/>
        </w:rPr>
        <w:footnoteReference w:id="2"/>
      </w:r>
    </w:p>
    <w:p w:rsidR="00D25E87" w:rsidP="00C41BBF" w:rsidRDefault="005F6A3F" w14:paraId="52304658" w14:textId="77777777">
      <w:pPr>
        <w:pBdr>
          <w:bottom w:val="single" w:color="auto" w:sz="6" w:space="1"/>
        </w:pBdr>
        <w:tabs>
          <w:tab w:val="left" w:pos="2520"/>
        </w:tabs>
        <w:ind w:right="26"/>
        <w:jc w:val="center"/>
        <w:rPr>
          <w:i/>
          <w:iCs/>
          <w:color w:val="2F5496" w:themeColor="accent1" w:themeShade="BF"/>
          <w:sz w:val="20"/>
          <w:szCs w:val="20"/>
        </w:rPr>
      </w:pPr>
      <w:r>
        <w:rPr>
          <w:rFonts w:cs="Calibri"/>
          <w:bCs/>
          <w:i/>
          <w:iCs/>
          <w:color w:val="2F5496" w:themeColor="accent1" w:themeShade="BF"/>
          <w:sz w:val="20"/>
          <w:szCs w:val="20"/>
        </w:rPr>
        <w:t xml:space="preserve">To be </w:t>
      </w:r>
      <w:r w:rsidRPr="00637A2C" w:rsidR="00637A2C">
        <w:rPr>
          <w:rFonts w:cs="Calibri"/>
          <w:bCs/>
          <w:i/>
          <w:iCs/>
          <w:color w:val="2F5496" w:themeColor="accent1" w:themeShade="BF"/>
          <w:sz w:val="20"/>
          <w:szCs w:val="20"/>
        </w:rPr>
        <w:t xml:space="preserve">contextualized </w:t>
      </w:r>
      <w:r w:rsidRPr="00637A2C" w:rsidR="00637A2C">
        <w:rPr>
          <w:i/>
          <w:iCs/>
          <w:color w:val="2F5496" w:themeColor="accent1" w:themeShade="BF"/>
          <w:sz w:val="20"/>
          <w:szCs w:val="20"/>
        </w:rPr>
        <w:t xml:space="preserve">based on practical needs and realities on the ground, </w:t>
      </w:r>
    </w:p>
    <w:p w:rsidRPr="00637A2C" w:rsidR="00C41BBF" w:rsidP="00C41BBF" w:rsidRDefault="00637A2C" w14:paraId="2C205F78" w14:textId="342ABA80">
      <w:pPr>
        <w:pBdr>
          <w:bottom w:val="single" w:color="auto" w:sz="6" w:space="1"/>
        </w:pBdr>
        <w:tabs>
          <w:tab w:val="left" w:pos="2520"/>
        </w:tabs>
        <w:ind w:right="26"/>
        <w:jc w:val="center"/>
        <w:rPr>
          <w:rFonts w:cs="Calibri"/>
          <w:bCs/>
          <w:i/>
          <w:iCs/>
          <w:color w:val="2F5496" w:themeColor="accent1" w:themeShade="BF"/>
          <w:sz w:val="20"/>
          <w:szCs w:val="20"/>
        </w:rPr>
      </w:pPr>
      <w:r w:rsidRPr="00637A2C">
        <w:rPr>
          <w:i/>
          <w:iCs/>
          <w:color w:val="2F5496" w:themeColor="accent1" w:themeShade="BF"/>
          <w:sz w:val="20"/>
          <w:szCs w:val="20"/>
        </w:rPr>
        <w:t>in-country PSEA developments, and</w:t>
      </w:r>
      <w:r w:rsidRPr="00637A2C">
        <w:rPr>
          <w:rFonts w:asciiTheme="minorHAnsi" w:hAnsiTheme="minorHAnsi" w:cstheme="minorHAnsi"/>
          <w:i/>
          <w:iCs/>
          <w:color w:val="2F5496" w:themeColor="accent1" w:themeShade="BF"/>
          <w:sz w:val="20"/>
          <w:szCs w:val="20"/>
        </w:rPr>
        <w:t xml:space="preserve"> internal policy and practice of Network members</w:t>
      </w:r>
    </w:p>
    <w:p w:rsidRPr="00CC6DB1" w:rsidR="005D0D36" w:rsidP="00442402" w:rsidRDefault="005D0D36" w14:paraId="57164497" w14:textId="77777777">
      <w:pPr>
        <w:tabs>
          <w:tab w:val="left" w:pos="2520"/>
        </w:tabs>
        <w:ind w:right="26"/>
        <w:jc w:val="both"/>
        <w:outlineLvl w:val="0"/>
        <w:rPr>
          <w:rFonts w:cs="Calibri"/>
          <w:b/>
          <w:color w:val="2F5496"/>
          <w:szCs w:val="14"/>
        </w:rPr>
      </w:pPr>
    </w:p>
    <w:p w:rsidR="002C3F97" w:rsidP="00442402" w:rsidRDefault="002C3F97" w14:paraId="0C5240C1" w14:textId="77777777">
      <w:pPr>
        <w:autoSpaceDE w:val="0"/>
        <w:autoSpaceDN w:val="0"/>
        <w:adjustRightInd w:val="0"/>
        <w:jc w:val="both"/>
        <w:rPr>
          <w:rFonts w:cs="Calibri"/>
          <w:b/>
          <w:iCs/>
          <w:color w:val="2F5496"/>
        </w:rPr>
      </w:pPr>
      <w:r>
        <w:rPr>
          <w:rFonts w:cs="Calibri"/>
          <w:b/>
          <w:iCs/>
          <w:color w:val="2F5496"/>
        </w:rPr>
        <w:t>Background</w:t>
      </w:r>
      <w:r w:rsidRPr="002C3F97">
        <w:rPr>
          <w:rFonts w:cs="Calibri"/>
          <w:b/>
          <w:iCs/>
          <w:color w:val="2F5496"/>
        </w:rPr>
        <w:t xml:space="preserve"> </w:t>
      </w:r>
    </w:p>
    <w:p w:rsidRPr="002C3F97" w:rsidR="002C3F97" w:rsidP="00442402" w:rsidRDefault="002C3F97" w14:paraId="4A8AF52B" w14:textId="1CBF51D6">
      <w:pPr>
        <w:autoSpaceDE w:val="0"/>
        <w:autoSpaceDN w:val="0"/>
        <w:adjustRightInd w:val="0"/>
        <w:jc w:val="both"/>
        <w:rPr>
          <w:rFonts w:cs="Calibri"/>
          <w:b/>
          <w:iCs/>
          <w:color w:val="2F5496"/>
        </w:rPr>
      </w:pPr>
      <w:r w:rsidRPr="009C7B74">
        <w:rPr>
          <w:rFonts w:cs="Calibri"/>
          <w:sz w:val="22"/>
          <w:szCs w:val="22"/>
        </w:rPr>
        <w:t>[</w:t>
      </w:r>
      <w:r w:rsidRPr="009C7B74">
        <w:rPr>
          <w:rFonts w:cs="Calibri"/>
          <w:i/>
          <w:sz w:val="22"/>
          <w:szCs w:val="22"/>
        </w:rPr>
        <w:t>Insert</w:t>
      </w:r>
      <w:r>
        <w:rPr>
          <w:rFonts w:cs="Calibri"/>
          <w:i/>
          <w:sz w:val="22"/>
          <w:szCs w:val="22"/>
        </w:rPr>
        <w:t xml:space="preserve"> background</w:t>
      </w:r>
      <w:r w:rsidRPr="009C7B74">
        <w:rPr>
          <w:rFonts w:cs="Calibri"/>
          <w:i/>
          <w:sz w:val="22"/>
          <w:szCs w:val="22"/>
        </w:rPr>
        <w:t xml:space="preserve"> information about </w:t>
      </w:r>
      <w:r w:rsidRPr="000E2CB5">
        <w:rPr>
          <w:rFonts w:cs="Calibri"/>
          <w:iCs/>
          <w:sz w:val="22"/>
          <w:szCs w:val="22"/>
        </w:rPr>
        <w:t>Context</w:t>
      </w:r>
      <w:r>
        <w:rPr>
          <w:rFonts w:cs="Calibri"/>
          <w:i/>
          <w:sz w:val="22"/>
          <w:szCs w:val="22"/>
        </w:rPr>
        <w:t xml:space="preserve"> and</w:t>
      </w:r>
      <w:r w:rsidR="008A0C9C">
        <w:rPr>
          <w:rFonts w:cs="Calibri"/>
          <w:i/>
          <w:sz w:val="22"/>
          <w:szCs w:val="22"/>
        </w:rPr>
        <w:t xml:space="preserve"> </w:t>
      </w:r>
      <w:r w:rsidR="00351CE4">
        <w:rPr>
          <w:rFonts w:cs="Calibri"/>
          <w:i/>
          <w:sz w:val="22"/>
          <w:szCs w:val="22"/>
        </w:rPr>
        <w:t>P</w:t>
      </w:r>
      <w:r w:rsidR="008A0C9C">
        <w:rPr>
          <w:rFonts w:cs="Calibri"/>
          <w:i/>
          <w:sz w:val="22"/>
          <w:szCs w:val="22"/>
        </w:rPr>
        <w:t xml:space="preserve">rotection from </w:t>
      </w:r>
      <w:r w:rsidR="00351CE4">
        <w:rPr>
          <w:rFonts w:cs="Calibri"/>
          <w:i/>
          <w:sz w:val="22"/>
          <w:szCs w:val="22"/>
        </w:rPr>
        <w:t>S</w:t>
      </w:r>
      <w:r w:rsidR="008A0C9C">
        <w:rPr>
          <w:rFonts w:cs="Calibri"/>
          <w:i/>
          <w:sz w:val="22"/>
          <w:szCs w:val="22"/>
        </w:rPr>
        <w:t xml:space="preserve">exual </w:t>
      </w:r>
      <w:r w:rsidR="00351CE4">
        <w:rPr>
          <w:rFonts w:cs="Calibri"/>
          <w:i/>
          <w:sz w:val="22"/>
          <w:szCs w:val="22"/>
        </w:rPr>
        <w:t>E</w:t>
      </w:r>
      <w:r w:rsidR="008A0C9C">
        <w:rPr>
          <w:rFonts w:cs="Calibri"/>
          <w:i/>
          <w:sz w:val="22"/>
          <w:szCs w:val="22"/>
        </w:rPr>
        <w:t xml:space="preserve">xploitation and </w:t>
      </w:r>
      <w:r w:rsidR="00351CE4">
        <w:rPr>
          <w:rFonts w:cs="Calibri"/>
          <w:i/>
          <w:sz w:val="22"/>
          <w:szCs w:val="22"/>
        </w:rPr>
        <w:t>A</w:t>
      </w:r>
      <w:r w:rsidR="008A0C9C">
        <w:rPr>
          <w:rFonts w:cs="Calibri"/>
          <w:i/>
          <w:sz w:val="22"/>
          <w:szCs w:val="22"/>
        </w:rPr>
        <w:t>buse</w:t>
      </w:r>
      <w:r>
        <w:rPr>
          <w:rFonts w:cs="Calibri"/>
          <w:i/>
          <w:sz w:val="22"/>
          <w:szCs w:val="22"/>
        </w:rPr>
        <w:t xml:space="preserve"> </w:t>
      </w:r>
      <w:r w:rsidR="008A0C9C">
        <w:rPr>
          <w:rFonts w:cs="Calibri"/>
          <w:i/>
          <w:sz w:val="22"/>
          <w:szCs w:val="22"/>
        </w:rPr>
        <w:t>(</w:t>
      </w:r>
      <w:r>
        <w:rPr>
          <w:rFonts w:cs="Calibri"/>
          <w:i/>
          <w:sz w:val="22"/>
          <w:szCs w:val="22"/>
        </w:rPr>
        <w:t>PSEA</w:t>
      </w:r>
      <w:r w:rsidR="008A0C9C">
        <w:rPr>
          <w:rFonts w:cs="Calibri"/>
          <w:i/>
          <w:sz w:val="22"/>
          <w:szCs w:val="22"/>
        </w:rPr>
        <w:t>)</w:t>
      </w:r>
      <w:r>
        <w:rPr>
          <w:rFonts w:cs="Calibri"/>
          <w:i/>
          <w:sz w:val="22"/>
          <w:szCs w:val="22"/>
        </w:rPr>
        <w:t xml:space="preserve"> developments to date</w:t>
      </w:r>
      <w:r w:rsidR="005D16A6">
        <w:rPr>
          <w:rFonts w:cs="Calibri"/>
          <w:i/>
          <w:sz w:val="22"/>
          <w:szCs w:val="22"/>
        </w:rPr>
        <w:t xml:space="preserve"> (global and in-country)</w:t>
      </w:r>
      <w:r w:rsidR="000E2CB5">
        <w:rPr>
          <w:rFonts w:cs="Calibri"/>
          <w:i/>
          <w:sz w:val="22"/>
          <w:szCs w:val="22"/>
        </w:rPr>
        <w:t xml:space="preserve">. </w:t>
      </w:r>
      <w:bookmarkStart w:name="_Hlk76482535" w:id="0"/>
      <w:r w:rsidRPr="00D20447" w:rsidR="000E2CB5">
        <w:rPr>
          <w:i/>
          <w:iCs/>
          <w:sz w:val="22"/>
          <w:szCs w:val="22"/>
        </w:rPr>
        <w:t xml:space="preserve">PSEA is a core commitment of the UN Secretary-General </w:t>
      </w:r>
      <w:r w:rsidR="000E2CB5">
        <w:rPr>
          <w:i/>
          <w:iCs/>
          <w:sz w:val="22"/>
          <w:szCs w:val="22"/>
        </w:rPr>
        <w:t xml:space="preserve">and the </w:t>
      </w:r>
      <w:r w:rsidRPr="00D20447" w:rsidR="000E2CB5">
        <w:rPr>
          <w:i/>
          <w:iCs/>
          <w:sz w:val="22"/>
          <w:szCs w:val="22"/>
        </w:rPr>
        <w:t>Inter-Agency Standing Committee</w:t>
      </w:r>
      <w:r w:rsidR="000E2CB5">
        <w:rPr>
          <w:i/>
          <w:iCs/>
          <w:sz w:val="22"/>
          <w:szCs w:val="22"/>
        </w:rPr>
        <w:t xml:space="preserve"> (IASC)</w:t>
      </w:r>
      <w:r w:rsidRPr="00D20447" w:rsidR="000E2CB5">
        <w:rPr>
          <w:i/>
          <w:iCs/>
          <w:sz w:val="22"/>
          <w:szCs w:val="22"/>
        </w:rPr>
        <w:t>. To deliver on this commitment, the IASC has prioritized the acceleration of PSEA from the outset of humanitarian response, with a focus on key priority areas including safe and accessible reporting, victims/survivor-centered response</w:t>
      </w:r>
      <w:r w:rsidR="000E2CB5">
        <w:rPr>
          <w:i/>
          <w:iCs/>
          <w:sz w:val="22"/>
          <w:szCs w:val="22"/>
        </w:rPr>
        <w:t>,</w:t>
      </w:r>
      <w:r w:rsidRPr="00D20447" w:rsidR="000E2CB5">
        <w:rPr>
          <w:i/>
          <w:iCs/>
          <w:sz w:val="22"/>
          <w:szCs w:val="22"/>
        </w:rPr>
        <w:t xml:space="preserve"> and enhanced accountability.</w:t>
      </w:r>
      <w:r w:rsidRPr="00D20447" w:rsidR="000E2CB5">
        <w:rPr>
          <w:i/>
          <w:iCs/>
          <w:sz w:val="22"/>
          <w:szCs w:val="22"/>
          <w:vertAlign w:val="superscript"/>
        </w:rPr>
        <w:footnoteReference w:id="3"/>
      </w:r>
      <w:r w:rsidR="00C8143B">
        <w:rPr>
          <w:i/>
          <w:iCs/>
          <w:sz w:val="22"/>
          <w:szCs w:val="22"/>
        </w:rPr>
        <w:t xml:space="preserve"> </w:t>
      </w:r>
      <w:r w:rsidRPr="00D20447" w:rsidR="000E2CB5">
        <w:rPr>
          <w:i/>
          <w:iCs/>
          <w:sz w:val="22"/>
          <w:szCs w:val="22"/>
        </w:rPr>
        <w:t xml:space="preserve">The (D)SRSG/HC/RC and HCT/UNCT is accountable </w:t>
      </w:r>
      <w:r w:rsidR="000E2CB5">
        <w:rPr>
          <w:i/>
          <w:iCs/>
          <w:sz w:val="22"/>
          <w:szCs w:val="22"/>
        </w:rPr>
        <w:t>for</w:t>
      </w:r>
      <w:r w:rsidRPr="00D20447" w:rsidR="000E2CB5">
        <w:rPr>
          <w:i/>
          <w:iCs/>
          <w:sz w:val="22"/>
          <w:szCs w:val="22"/>
        </w:rPr>
        <w:t xml:space="preserve"> the implementation of</w:t>
      </w:r>
      <w:r w:rsidR="000E2CB5">
        <w:rPr>
          <w:i/>
          <w:iCs/>
          <w:sz w:val="22"/>
          <w:szCs w:val="22"/>
        </w:rPr>
        <w:t xml:space="preserve"> collective</w:t>
      </w:r>
      <w:r w:rsidRPr="00D20447" w:rsidR="000E2CB5">
        <w:rPr>
          <w:i/>
          <w:iCs/>
          <w:sz w:val="22"/>
          <w:szCs w:val="22"/>
        </w:rPr>
        <w:t xml:space="preserve"> PSEA.</w:t>
      </w:r>
      <w:bookmarkEnd w:id="0"/>
      <w:r w:rsidRPr="009C7B74">
        <w:rPr>
          <w:rFonts w:cs="Calibri"/>
          <w:sz w:val="22"/>
          <w:szCs w:val="22"/>
        </w:rPr>
        <w:t>]</w:t>
      </w:r>
    </w:p>
    <w:p w:rsidRPr="002C3F97" w:rsidR="002C3F97" w:rsidP="00442402" w:rsidRDefault="002C3F97" w14:paraId="4FEC5048" w14:textId="77777777">
      <w:pPr>
        <w:tabs>
          <w:tab w:val="left" w:pos="2520"/>
        </w:tabs>
        <w:ind w:right="26"/>
        <w:jc w:val="both"/>
        <w:outlineLvl w:val="0"/>
        <w:rPr>
          <w:rFonts w:cs="Calibri"/>
          <w:b/>
          <w:color w:val="2F5496"/>
          <w:sz w:val="22"/>
          <w:szCs w:val="12"/>
        </w:rPr>
      </w:pPr>
    </w:p>
    <w:p w:rsidRPr="002C3F97" w:rsidR="002C3F97" w:rsidP="00442402" w:rsidRDefault="00473112" w14:paraId="37D0B5F2" w14:textId="68AB5FBF">
      <w:pPr>
        <w:autoSpaceDE w:val="0"/>
        <w:autoSpaceDN w:val="0"/>
        <w:adjustRightInd w:val="0"/>
        <w:jc w:val="both"/>
        <w:rPr>
          <w:rFonts w:cs="Calibri"/>
          <w:b/>
          <w:iCs/>
          <w:color w:val="2F5496"/>
        </w:rPr>
      </w:pPr>
      <w:r>
        <w:rPr>
          <w:rFonts w:cs="Calibri"/>
          <w:b/>
          <w:iCs/>
          <w:color w:val="2F5496"/>
        </w:rPr>
        <w:t>Network Responsibilities</w:t>
      </w:r>
    </w:p>
    <w:p w:rsidR="00DB5334" w:rsidP="00442402" w:rsidRDefault="00464577" w14:paraId="5CE0CBF2" w14:textId="7C57417A">
      <w:pPr>
        <w:autoSpaceDE w:val="0"/>
        <w:autoSpaceDN w:val="0"/>
        <w:adjustRightInd w:val="0"/>
        <w:jc w:val="both"/>
        <w:rPr>
          <w:rFonts w:cs="Calibri"/>
          <w:color w:val="000000"/>
          <w:sz w:val="22"/>
          <w:szCs w:val="22"/>
        </w:rPr>
      </w:pPr>
      <w:r w:rsidRPr="009C7B74">
        <w:rPr>
          <w:rFonts w:cs="Calibri"/>
          <w:color w:val="000000"/>
          <w:sz w:val="22"/>
          <w:szCs w:val="22"/>
        </w:rPr>
        <w:t xml:space="preserve">Under the </w:t>
      </w:r>
      <w:r w:rsidR="00FE4E0D">
        <w:rPr>
          <w:rFonts w:cs="Calibri"/>
          <w:color w:val="000000"/>
          <w:sz w:val="22"/>
          <w:szCs w:val="22"/>
        </w:rPr>
        <w:t xml:space="preserve">auspices </w:t>
      </w:r>
      <w:r w:rsidRPr="009C7B74">
        <w:rPr>
          <w:rFonts w:cs="Calibri"/>
          <w:color w:val="000000"/>
          <w:sz w:val="22"/>
          <w:szCs w:val="22"/>
        </w:rPr>
        <w:t xml:space="preserve">of the </w:t>
      </w:r>
      <w:r w:rsidR="0033432C">
        <w:rPr>
          <w:rFonts w:cs="Calibri"/>
          <w:color w:val="000000"/>
          <w:sz w:val="22"/>
          <w:szCs w:val="22"/>
        </w:rPr>
        <w:t>[</w:t>
      </w:r>
      <w:r w:rsidRPr="0033432C">
        <w:rPr>
          <w:rFonts w:cs="Calibri"/>
          <w:i/>
          <w:iCs/>
          <w:color w:val="000000"/>
          <w:sz w:val="22"/>
          <w:szCs w:val="22"/>
        </w:rPr>
        <w:t>Humanitarian Coordinator (HC)</w:t>
      </w:r>
      <w:r w:rsidRPr="0033432C" w:rsidR="00CF0853">
        <w:rPr>
          <w:rFonts w:cs="Calibri"/>
          <w:i/>
          <w:iCs/>
          <w:color w:val="000000"/>
          <w:sz w:val="22"/>
          <w:szCs w:val="22"/>
        </w:rPr>
        <w:t xml:space="preserve"> / Resident Coordinator (RC)</w:t>
      </w:r>
      <w:r w:rsidR="0033432C">
        <w:rPr>
          <w:rFonts w:cs="Calibri"/>
          <w:color w:val="000000"/>
          <w:sz w:val="22"/>
          <w:szCs w:val="22"/>
        </w:rPr>
        <w:t>]</w:t>
      </w:r>
      <w:r w:rsidRPr="009C7B74">
        <w:rPr>
          <w:rFonts w:cs="Calibri"/>
          <w:color w:val="000000"/>
          <w:sz w:val="22"/>
          <w:szCs w:val="22"/>
        </w:rPr>
        <w:t xml:space="preserve"> </w:t>
      </w:r>
      <w:r w:rsidR="00473112">
        <w:rPr>
          <w:rFonts w:cs="Calibri"/>
          <w:color w:val="000000"/>
          <w:sz w:val="22"/>
          <w:szCs w:val="22"/>
        </w:rPr>
        <w:t xml:space="preserve">and </w:t>
      </w:r>
      <w:r w:rsidR="005537BF">
        <w:rPr>
          <w:rFonts w:cs="Calibri"/>
          <w:color w:val="000000"/>
          <w:sz w:val="22"/>
          <w:szCs w:val="22"/>
        </w:rPr>
        <w:t>overseen by</w:t>
      </w:r>
      <w:r w:rsidR="00473112">
        <w:rPr>
          <w:rFonts w:cs="Calibri"/>
          <w:color w:val="000000"/>
          <w:sz w:val="22"/>
          <w:szCs w:val="22"/>
        </w:rPr>
        <w:t xml:space="preserve"> the </w:t>
      </w:r>
      <w:r w:rsidR="0033432C">
        <w:rPr>
          <w:rFonts w:cs="Calibri"/>
          <w:color w:val="000000"/>
          <w:sz w:val="22"/>
          <w:szCs w:val="22"/>
        </w:rPr>
        <w:t>[</w:t>
      </w:r>
      <w:r w:rsidRPr="0033432C" w:rsidR="00473112">
        <w:rPr>
          <w:rFonts w:cs="Calibri"/>
          <w:i/>
          <w:iCs/>
          <w:color w:val="000000"/>
          <w:sz w:val="22"/>
          <w:szCs w:val="22"/>
        </w:rPr>
        <w:t>HC/RC</w:t>
      </w:r>
      <w:r w:rsidR="0033432C">
        <w:rPr>
          <w:rFonts w:cs="Calibri"/>
          <w:color w:val="000000"/>
          <w:sz w:val="22"/>
          <w:szCs w:val="22"/>
        </w:rPr>
        <w:t>]</w:t>
      </w:r>
      <w:r w:rsidR="00473112">
        <w:rPr>
          <w:rFonts w:cs="Calibri"/>
          <w:color w:val="000000"/>
          <w:sz w:val="22"/>
          <w:szCs w:val="22"/>
        </w:rPr>
        <w:t xml:space="preserve"> and </w:t>
      </w:r>
      <w:r w:rsidRPr="009C7B74">
        <w:rPr>
          <w:rFonts w:cs="Calibri"/>
          <w:color w:val="000000"/>
          <w:sz w:val="22"/>
          <w:szCs w:val="22"/>
        </w:rPr>
        <w:t xml:space="preserve">the </w:t>
      </w:r>
      <w:r w:rsidR="0033432C">
        <w:rPr>
          <w:rFonts w:cs="Calibri"/>
          <w:color w:val="000000"/>
          <w:sz w:val="22"/>
          <w:szCs w:val="22"/>
        </w:rPr>
        <w:t>[</w:t>
      </w:r>
      <w:r w:rsidRPr="0033432C" w:rsidR="00473112">
        <w:rPr>
          <w:rFonts w:cs="Calibri"/>
          <w:i/>
          <w:iCs/>
          <w:color w:val="000000"/>
          <w:sz w:val="22"/>
          <w:szCs w:val="22"/>
        </w:rPr>
        <w:t>HCT/UNCT</w:t>
      </w:r>
      <w:r w:rsidR="0033432C">
        <w:rPr>
          <w:rFonts w:cs="Calibri"/>
          <w:color w:val="000000"/>
          <w:sz w:val="22"/>
          <w:szCs w:val="22"/>
        </w:rPr>
        <w:t>]</w:t>
      </w:r>
      <w:r w:rsidR="00473112">
        <w:rPr>
          <w:rFonts w:cs="Calibri"/>
          <w:color w:val="000000"/>
          <w:sz w:val="22"/>
          <w:szCs w:val="22"/>
        </w:rPr>
        <w:t xml:space="preserve">, the </w:t>
      </w:r>
      <w:r w:rsidRPr="009C7B74">
        <w:rPr>
          <w:rFonts w:cs="Calibri"/>
          <w:color w:val="000000"/>
          <w:sz w:val="22"/>
          <w:szCs w:val="22"/>
        </w:rPr>
        <w:t>Protection from Sexual Exploitation and Abuse Network (he</w:t>
      </w:r>
      <w:r w:rsidRPr="009C7B74" w:rsidR="00E95987">
        <w:rPr>
          <w:rFonts w:cs="Calibri"/>
          <w:color w:val="000000"/>
          <w:sz w:val="22"/>
          <w:szCs w:val="22"/>
        </w:rPr>
        <w:t xml:space="preserve">reafter: </w:t>
      </w:r>
      <w:r w:rsidRPr="009C7B74">
        <w:rPr>
          <w:rFonts w:cs="Calibri"/>
          <w:color w:val="000000"/>
          <w:sz w:val="22"/>
          <w:szCs w:val="22"/>
        </w:rPr>
        <w:t xml:space="preserve">PSEA Network or network) is the primary body for technical-level coordination </w:t>
      </w:r>
      <w:r w:rsidR="00FE4E0D">
        <w:rPr>
          <w:rFonts w:cs="Calibri"/>
          <w:color w:val="000000"/>
          <w:sz w:val="22"/>
          <w:szCs w:val="22"/>
        </w:rPr>
        <w:t>and oversight of</w:t>
      </w:r>
      <w:r w:rsidRPr="009C7B74">
        <w:rPr>
          <w:rFonts w:cs="Calibri"/>
          <w:color w:val="000000"/>
          <w:sz w:val="22"/>
          <w:szCs w:val="22"/>
        </w:rPr>
        <w:t xml:space="preserve"> </w:t>
      </w:r>
      <w:r w:rsidRPr="009C7B74" w:rsidR="00DB5334">
        <w:rPr>
          <w:rFonts w:cs="Calibri"/>
          <w:color w:val="000000"/>
          <w:sz w:val="22"/>
          <w:szCs w:val="22"/>
        </w:rPr>
        <w:t xml:space="preserve">PSEA activities </w:t>
      </w:r>
      <w:r w:rsidR="00D24416">
        <w:rPr>
          <w:rFonts w:cs="Calibri"/>
          <w:color w:val="000000"/>
          <w:sz w:val="22"/>
          <w:szCs w:val="22"/>
        </w:rPr>
        <w:t xml:space="preserve">in line with the PSEA </w:t>
      </w:r>
      <w:r w:rsidR="0068560F">
        <w:rPr>
          <w:rFonts w:cs="Calibri"/>
          <w:color w:val="000000"/>
          <w:sz w:val="22"/>
          <w:szCs w:val="22"/>
        </w:rPr>
        <w:t xml:space="preserve">Action </w:t>
      </w:r>
      <w:r w:rsidR="00D24416">
        <w:rPr>
          <w:rFonts w:cs="Calibri"/>
          <w:color w:val="000000"/>
          <w:sz w:val="22"/>
          <w:szCs w:val="22"/>
        </w:rPr>
        <w:t xml:space="preserve">Plan and </w:t>
      </w:r>
      <w:r w:rsidR="00417DFE">
        <w:rPr>
          <w:rFonts w:cs="Calibri"/>
          <w:color w:val="000000"/>
          <w:sz w:val="22"/>
          <w:szCs w:val="22"/>
        </w:rPr>
        <w:t xml:space="preserve">high-level </w:t>
      </w:r>
      <w:r w:rsidR="00D24416">
        <w:rPr>
          <w:rFonts w:cs="Calibri"/>
          <w:color w:val="000000"/>
          <w:sz w:val="22"/>
          <w:szCs w:val="22"/>
        </w:rPr>
        <w:t>Strategy in</w:t>
      </w:r>
      <w:r w:rsidRPr="00D24416" w:rsidR="00D24416">
        <w:rPr>
          <w:rFonts w:cs="Calibri"/>
          <w:color w:val="000000"/>
          <w:sz w:val="22"/>
          <w:szCs w:val="22"/>
        </w:rPr>
        <w:t xml:space="preserve"> </w:t>
      </w:r>
      <w:r w:rsidRPr="009C7B74" w:rsidR="00D24416">
        <w:rPr>
          <w:rFonts w:cs="Calibri"/>
          <w:color w:val="000000"/>
          <w:sz w:val="22"/>
          <w:szCs w:val="22"/>
        </w:rPr>
        <w:t>[</w:t>
      </w:r>
      <w:r w:rsidRPr="009C7B74" w:rsidR="00D24416">
        <w:rPr>
          <w:rFonts w:cs="Calibri"/>
          <w:i/>
          <w:color w:val="000000"/>
          <w:sz w:val="22"/>
          <w:szCs w:val="22"/>
        </w:rPr>
        <w:t>Context</w:t>
      </w:r>
      <w:r w:rsidRPr="009C7B74" w:rsidR="00D24416">
        <w:rPr>
          <w:rFonts w:cs="Calibri"/>
          <w:color w:val="000000"/>
          <w:sz w:val="22"/>
          <w:szCs w:val="22"/>
        </w:rPr>
        <w:t>]</w:t>
      </w:r>
      <w:r w:rsidRPr="009C7B74" w:rsidR="00DB5334">
        <w:rPr>
          <w:rFonts w:cs="Calibri"/>
          <w:color w:val="000000"/>
          <w:sz w:val="22"/>
          <w:szCs w:val="22"/>
        </w:rPr>
        <w:t>.</w:t>
      </w:r>
      <w:r w:rsidR="00CE4ADB">
        <w:rPr>
          <w:rFonts w:cs="Calibri"/>
          <w:color w:val="000000"/>
          <w:sz w:val="22"/>
          <w:szCs w:val="22"/>
        </w:rPr>
        <w:t xml:space="preserve"> </w:t>
      </w:r>
      <w:r w:rsidR="00A712DD">
        <w:rPr>
          <w:rFonts w:cs="Calibri"/>
          <w:color w:val="000000"/>
          <w:sz w:val="22"/>
          <w:szCs w:val="22"/>
        </w:rPr>
        <w:t>The PSEA Network covers [</w:t>
      </w:r>
      <w:r w:rsidRPr="00AD7C3C" w:rsidR="00A712DD">
        <w:rPr>
          <w:rFonts w:cs="Calibri"/>
          <w:i/>
          <w:iCs/>
          <w:color w:val="000000"/>
          <w:sz w:val="22"/>
          <w:szCs w:val="22"/>
        </w:rPr>
        <w:t>insert geographic scope; if there is a separate national or</w:t>
      </w:r>
      <w:r w:rsidR="00AD7C3C">
        <w:rPr>
          <w:rFonts w:cs="Calibri"/>
          <w:i/>
          <w:iCs/>
          <w:color w:val="000000"/>
          <w:sz w:val="22"/>
          <w:szCs w:val="22"/>
        </w:rPr>
        <w:t xml:space="preserve"> </w:t>
      </w:r>
      <w:r w:rsidRPr="00AD7C3C" w:rsidR="00A712DD">
        <w:rPr>
          <w:rFonts w:cs="Calibri"/>
          <w:i/>
          <w:iCs/>
          <w:color w:val="000000"/>
          <w:sz w:val="22"/>
          <w:szCs w:val="22"/>
        </w:rPr>
        <w:t>sub</w:t>
      </w:r>
      <w:r w:rsidR="00AD7C3C">
        <w:rPr>
          <w:rFonts w:cs="Calibri"/>
          <w:i/>
          <w:iCs/>
          <w:color w:val="000000"/>
          <w:sz w:val="22"/>
          <w:szCs w:val="22"/>
        </w:rPr>
        <w:t>-</w:t>
      </w:r>
      <w:r w:rsidRPr="00AD7C3C" w:rsidR="00A712DD">
        <w:rPr>
          <w:rFonts w:cs="Calibri"/>
          <w:i/>
          <w:iCs/>
          <w:color w:val="000000"/>
          <w:sz w:val="22"/>
          <w:szCs w:val="22"/>
        </w:rPr>
        <w:t xml:space="preserve">national </w:t>
      </w:r>
      <w:r w:rsidR="00AD7C3C">
        <w:rPr>
          <w:rFonts w:cs="Calibri"/>
          <w:i/>
          <w:iCs/>
          <w:color w:val="000000"/>
          <w:sz w:val="22"/>
          <w:szCs w:val="22"/>
        </w:rPr>
        <w:t>n</w:t>
      </w:r>
      <w:r w:rsidRPr="00AD7C3C" w:rsidR="00A712DD">
        <w:rPr>
          <w:rFonts w:cs="Calibri"/>
          <w:i/>
          <w:iCs/>
          <w:color w:val="000000"/>
          <w:sz w:val="22"/>
          <w:szCs w:val="22"/>
        </w:rPr>
        <w:t xml:space="preserve">etwork in the same context, reference </w:t>
      </w:r>
      <w:r w:rsidRPr="00AD7C3C" w:rsidR="00AD7C3C">
        <w:rPr>
          <w:rFonts w:cs="Calibri"/>
          <w:i/>
          <w:iCs/>
          <w:color w:val="000000"/>
          <w:sz w:val="22"/>
          <w:szCs w:val="22"/>
        </w:rPr>
        <w:t>here its scope and relationship to the PSEA Network</w:t>
      </w:r>
      <w:r w:rsidR="00A712DD">
        <w:rPr>
          <w:rFonts w:cs="Calibri"/>
          <w:color w:val="000000"/>
          <w:sz w:val="22"/>
          <w:szCs w:val="22"/>
        </w:rPr>
        <w:t>]</w:t>
      </w:r>
      <w:r w:rsidR="00AD7C3C">
        <w:rPr>
          <w:rFonts w:cs="Calibri"/>
          <w:color w:val="000000"/>
          <w:sz w:val="22"/>
          <w:szCs w:val="22"/>
        </w:rPr>
        <w:t>.</w:t>
      </w:r>
    </w:p>
    <w:p w:rsidRPr="00AD7C3C" w:rsidR="009C7B74" w:rsidP="00442402" w:rsidRDefault="009C7B74" w14:paraId="36FCE43F" w14:textId="77777777">
      <w:pPr>
        <w:autoSpaceDE w:val="0"/>
        <w:autoSpaceDN w:val="0"/>
        <w:adjustRightInd w:val="0"/>
        <w:jc w:val="both"/>
        <w:rPr>
          <w:rFonts w:cs="Calibri"/>
          <w:iCs/>
          <w:color w:val="000000"/>
          <w:sz w:val="22"/>
          <w:szCs w:val="22"/>
        </w:rPr>
      </w:pPr>
    </w:p>
    <w:p w:rsidRPr="00990338" w:rsidR="00B15CAF" w:rsidP="00442402" w:rsidRDefault="00473112" w14:paraId="1ECD1CDB" w14:textId="08BFC0B4">
      <w:pPr>
        <w:autoSpaceDE w:val="0"/>
        <w:autoSpaceDN w:val="0"/>
        <w:adjustRightInd w:val="0"/>
        <w:jc w:val="both"/>
        <w:rPr>
          <w:rFonts w:cs="Calibri"/>
          <w:iCs/>
          <w:color w:val="000000"/>
          <w:sz w:val="22"/>
          <w:szCs w:val="22"/>
        </w:rPr>
      </w:pPr>
      <w:r w:rsidRPr="00AD7C3C">
        <w:rPr>
          <w:rFonts w:cs="Calibri"/>
          <w:iCs/>
          <w:color w:val="000000"/>
          <w:sz w:val="22"/>
          <w:szCs w:val="22"/>
        </w:rPr>
        <w:t xml:space="preserve">The presence of the PSEA </w:t>
      </w:r>
      <w:r w:rsidRPr="00990338">
        <w:rPr>
          <w:rFonts w:cs="Calibri"/>
          <w:iCs/>
          <w:color w:val="000000"/>
          <w:sz w:val="22"/>
          <w:szCs w:val="22"/>
        </w:rPr>
        <w:t xml:space="preserve">Network does </w:t>
      </w:r>
      <w:r w:rsidRPr="00990338">
        <w:rPr>
          <w:rFonts w:cs="Calibri"/>
          <w:b/>
          <w:bCs/>
          <w:iCs/>
          <w:color w:val="000000"/>
          <w:sz w:val="22"/>
          <w:szCs w:val="22"/>
        </w:rPr>
        <w:t>not</w:t>
      </w:r>
      <w:r w:rsidRPr="00990338">
        <w:rPr>
          <w:rFonts w:cs="Calibri"/>
          <w:iCs/>
          <w:color w:val="000000"/>
          <w:sz w:val="22"/>
          <w:szCs w:val="22"/>
        </w:rPr>
        <w:t xml:space="preserve"> lessen the responsibility of individual network members to develop, implement, and strengthen internal PSEA programs</w:t>
      </w:r>
      <w:r w:rsidR="00E24FDE">
        <w:rPr>
          <w:rFonts w:cs="Calibri"/>
          <w:iCs/>
          <w:color w:val="000000"/>
          <w:sz w:val="22"/>
          <w:szCs w:val="22"/>
        </w:rPr>
        <w:t xml:space="preserve"> at the country level</w:t>
      </w:r>
      <w:r w:rsidRPr="00990338">
        <w:rPr>
          <w:rFonts w:cs="Calibri"/>
          <w:iCs/>
          <w:color w:val="000000"/>
          <w:sz w:val="22"/>
          <w:szCs w:val="22"/>
        </w:rPr>
        <w:t xml:space="preserve">. </w:t>
      </w:r>
      <w:r w:rsidRPr="00990338" w:rsidR="00B15CAF">
        <w:rPr>
          <w:rFonts w:cs="Calibri"/>
          <w:iCs/>
          <w:sz w:val="22"/>
          <w:szCs w:val="22"/>
        </w:rPr>
        <w:t xml:space="preserve">Senior management within each member </w:t>
      </w:r>
      <w:r w:rsidRPr="00990338" w:rsidR="00B152F1">
        <w:rPr>
          <w:rFonts w:cs="Calibri"/>
          <w:iCs/>
          <w:sz w:val="22"/>
          <w:szCs w:val="22"/>
        </w:rPr>
        <w:t xml:space="preserve">organization </w:t>
      </w:r>
      <w:r w:rsidR="001F571A">
        <w:rPr>
          <w:rFonts w:cs="Calibri"/>
          <w:iCs/>
          <w:sz w:val="22"/>
          <w:szCs w:val="22"/>
        </w:rPr>
        <w:t>is</w:t>
      </w:r>
      <w:r w:rsidR="008A0C9C">
        <w:rPr>
          <w:rFonts w:cs="Calibri"/>
          <w:iCs/>
          <w:sz w:val="22"/>
          <w:szCs w:val="22"/>
        </w:rPr>
        <w:t xml:space="preserve"> </w:t>
      </w:r>
      <w:r w:rsidRPr="00990338" w:rsidR="00B15CAF">
        <w:rPr>
          <w:rFonts w:cs="Calibri"/>
          <w:iCs/>
          <w:sz w:val="22"/>
          <w:szCs w:val="22"/>
        </w:rPr>
        <w:t>accountable for PSEA</w:t>
      </w:r>
      <w:r w:rsidR="00876DC3">
        <w:rPr>
          <w:rFonts w:cs="Calibri"/>
          <w:iCs/>
          <w:sz w:val="22"/>
          <w:szCs w:val="22"/>
        </w:rPr>
        <w:t xml:space="preserve"> within their organizations</w:t>
      </w:r>
      <w:r w:rsidRPr="00990338" w:rsidR="00B15CAF">
        <w:rPr>
          <w:rFonts w:cs="Calibri"/>
          <w:iCs/>
          <w:sz w:val="22"/>
          <w:szCs w:val="22"/>
        </w:rPr>
        <w:t>.</w:t>
      </w:r>
      <w:r w:rsidRPr="00990338" w:rsidR="00B15CAF">
        <w:rPr>
          <w:rStyle w:val="FootnoteReference"/>
          <w:rFonts w:cs="Calibri"/>
          <w:iCs/>
          <w:sz w:val="22"/>
          <w:szCs w:val="22"/>
        </w:rPr>
        <w:footnoteReference w:id="4"/>
      </w:r>
      <w:r w:rsidRPr="00990338" w:rsidR="00B15CAF">
        <w:rPr>
          <w:rFonts w:cs="Calibri"/>
          <w:iCs/>
          <w:sz w:val="22"/>
          <w:szCs w:val="22"/>
        </w:rPr>
        <w:t xml:space="preserve"> </w:t>
      </w:r>
    </w:p>
    <w:p w:rsidRPr="00AD7C3C" w:rsidR="00473112" w:rsidP="00442402" w:rsidRDefault="00473112" w14:paraId="3DD8BA7A" w14:textId="77777777">
      <w:pPr>
        <w:autoSpaceDE w:val="0"/>
        <w:autoSpaceDN w:val="0"/>
        <w:adjustRightInd w:val="0"/>
        <w:jc w:val="both"/>
        <w:rPr>
          <w:rFonts w:cs="Calibri"/>
          <w:iCs/>
          <w:color w:val="000000"/>
          <w:sz w:val="22"/>
          <w:szCs w:val="22"/>
        </w:rPr>
      </w:pPr>
    </w:p>
    <w:p w:rsidRPr="00D141E1" w:rsidR="0033432C" w:rsidP="490BD858" w:rsidRDefault="00E052EA" w14:paraId="3E76A7A6" w14:textId="31835E5A">
      <w:pPr>
        <w:jc w:val="both"/>
        <w:rPr>
          <w:rFonts w:cs="Calibri"/>
          <w:color w:val="000000"/>
          <w:sz w:val="22"/>
          <w:szCs w:val="22"/>
        </w:rPr>
      </w:pPr>
      <w:r w:rsidRPr="490BD858">
        <w:rPr>
          <w:rFonts w:cs="Calibri"/>
          <w:color w:val="000000" w:themeColor="text1"/>
          <w:sz w:val="22"/>
          <w:szCs w:val="22"/>
        </w:rPr>
        <w:t>The network is responsible for implementing coordinated activities between member</w:t>
      </w:r>
      <w:r w:rsidRPr="490BD858" w:rsidR="00B152F1">
        <w:rPr>
          <w:rFonts w:cs="Calibri"/>
          <w:color w:val="000000" w:themeColor="text1"/>
          <w:sz w:val="22"/>
          <w:szCs w:val="22"/>
        </w:rPr>
        <w:t xml:space="preserve">s </w:t>
      </w:r>
      <w:r w:rsidRPr="490BD858">
        <w:rPr>
          <w:rFonts w:cs="Calibri"/>
          <w:color w:val="000000" w:themeColor="text1"/>
          <w:sz w:val="22"/>
          <w:szCs w:val="22"/>
        </w:rPr>
        <w:t>to minimize the risk of Sexual Exploitation and Abuse (SEA)</w:t>
      </w:r>
      <w:r w:rsidRPr="490BD858" w:rsidR="00FF74FC">
        <w:rPr>
          <w:rFonts w:cs="Calibri"/>
          <w:color w:val="000000" w:themeColor="text1"/>
          <w:sz w:val="22"/>
          <w:szCs w:val="22"/>
        </w:rPr>
        <w:t xml:space="preserve"> by aid workers</w:t>
      </w:r>
      <w:r w:rsidRPr="490BD858" w:rsidR="00CB3EF2">
        <w:rPr>
          <w:rFonts w:cs="Calibri"/>
          <w:color w:val="000000" w:themeColor="text1"/>
          <w:sz w:val="22"/>
          <w:szCs w:val="22"/>
        </w:rPr>
        <w:t>,</w:t>
      </w:r>
      <w:r w:rsidRPr="490BD858">
        <w:rPr>
          <w:rFonts w:cs="Calibri"/>
          <w:color w:val="000000" w:themeColor="text1"/>
          <w:sz w:val="22"/>
          <w:szCs w:val="22"/>
        </w:rPr>
        <w:t xml:space="preserve"> ensure effective response when incidents do arise</w:t>
      </w:r>
      <w:r w:rsidRPr="490BD858" w:rsidR="00CB3EF2">
        <w:rPr>
          <w:rFonts w:cs="Calibri"/>
          <w:color w:val="000000" w:themeColor="text1"/>
          <w:sz w:val="22"/>
          <w:szCs w:val="22"/>
        </w:rPr>
        <w:t>, and raise awareness of PSEA in [</w:t>
      </w:r>
      <w:r w:rsidRPr="490BD858" w:rsidR="00CB3EF2">
        <w:rPr>
          <w:rFonts w:cs="Calibri"/>
          <w:i/>
          <w:iCs/>
          <w:color w:val="000000" w:themeColor="text1"/>
          <w:sz w:val="22"/>
          <w:szCs w:val="22"/>
        </w:rPr>
        <w:t>Context</w:t>
      </w:r>
      <w:r w:rsidRPr="490BD858" w:rsidR="00CB3EF2">
        <w:rPr>
          <w:rFonts w:cs="Calibri"/>
          <w:color w:val="000000" w:themeColor="text1"/>
          <w:sz w:val="22"/>
          <w:szCs w:val="22"/>
        </w:rPr>
        <w:t>]</w:t>
      </w:r>
      <w:r w:rsidRPr="490BD858">
        <w:rPr>
          <w:rFonts w:cs="Calibri"/>
          <w:color w:val="000000" w:themeColor="text1"/>
          <w:sz w:val="22"/>
          <w:szCs w:val="22"/>
        </w:rPr>
        <w:t xml:space="preserve">. </w:t>
      </w:r>
      <w:r w:rsidRPr="490BD858" w:rsidR="00962D32">
        <w:rPr>
          <w:rFonts w:cs="Calibri"/>
          <w:sz w:val="22"/>
          <w:szCs w:val="22"/>
        </w:rPr>
        <w:t>The PSEA Network</w:t>
      </w:r>
      <w:r w:rsidRPr="490BD858" w:rsidR="00417DFE">
        <w:rPr>
          <w:rFonts w:cs="Calibri"/>
          <w:sz w:val="22"/>
          <w:szCs w:val="22"/>
        </w:rPr>
        <w:t xml:space="preserve"> activities</w:t>
      </w:r>
      <w:r w:rsidRPr="490BD858" w:rsidR="00962D32">
        <w:rPr>
          <w:rFonts w:cs="Calibri"/>
          <w:sz w:val="22"/>
          <w:szCs w:val="22"/>
        </w:rPr>
        <w:t xml:space="preserve"> follow a </w:t>
      </w:r>
      <w:r w:rsidRPr="490BD858" w:rsidR="0051648F">
        <w:rPr>
          <w:rFonts w:cs="Calibri"/>
          <w:sz w:val="22"/>
          <w:szCs w:val="22"/>
        </w:rPr>
        <w:t>victim-</w:t>
      </w:r>
      <w:r w:rsidRPr="490BD858" w:rsidR="00BC4585">
        <w:rPr>
          <w:rFonts w:cs="Calibri"/>
          <w:sz w:val="22"/>
          <w:szCs w:val="22"/>
        </w:rPr>
        <w:t>centered</w:t>
      </w:r>
      <w:r w:rsidRPr="490BD858" w:rsidR="4FCEBBEC">
        <w:rPr>
          <w:rFonts w:cs="Calibri"/>
          <w:sz w:val="22"/>
          <w:szCs w:val="22"/>
        </w:rPr>
        <w:t xml:space="preserve"> </w:t>
      </w:r>
      <w:r w:rsidRPr="490BD858" w:rsidR="00962D32">
        <w:rPr>
          <w:rFonts w:cs="Calibri"/>
          <w:sz w:val="22"/>
          <w:szCs w:val="22"/>
        </w:rPr>
        <w:t xml:space="preserve">approach and will respect the </w:t>
      </w:r>
      <w:r w:rsidRPr="490BD858" w:rsidR="00BC4585">
        <w:rPr>
          <w:rFonts w:cs="Calibri"/>
          <w:sz w:val="22"/>
          <w:szCs w:val="22"/>
        </w:rPr>
        <w:t>principles</w:t>
      </w:r>
      <w:r w:rsidRPr="490BD858" w:rsidR="00962D32">
        <w:rPr>
          <w:rFonts w:cs="Calibri"/>
          <w:sz w:val="22"/>
          <w:szCs w:val="22"/>
        </w:rPr>
        <w:t xml:space="preserve"> of </w:t>
      </w:r>
      <w:r w:rsidRPr="490BD858" w:rsidR="009F1DF3">
        <w:rPr>
          <w:rFonts w:cs="Calibri"/>
          <w:sz w:val="22"/>
          <w:szCs w:val="22"/>
        </w:rPr>
        <w:t xml:space="preserve">safety, </w:t>
      </w:r>
      <w:r w:rsidRPr="490BD858" w:rsidR="00962D32">
        <w:rPr>
          <w:rFonts w:cs="Calibri"/>
          <w:sz w:val="22"/>
          <w:szCs w:val="22"/>
        </w:rPr>
        <w:t xml:space="preserve">confidentiality, </w:t>
      </w:r>
      <w:r w:rsidRPr="490BD858" w:rsidR="009F1DF3">
        <w:rPr>
          <w:rFonts w:cs="Calibri"/>
          <w:sz w:val="22"/>
          <w:szCs w:val="22"/>
        </w:rPr>
        <w:t>respect, and non-discrimination</w:t>
      </w:r>
      <w:r w:rsidRPr="490BD858" w:rsidR="00962D32">
        <w:rPr>
          <w:rFonts w:cs="Calibri"/>
          <w:sz w:val="22"/>
          <w:szCs w:val="22"/>
        </w:rPr>
        <w:t>.</w:t>
      </w:r>
      <w:r w:rsidRPr="490BD858" w:rsidR="007C585D">
        <w:rPr>
          <w:rFonts w:cs="Calibri"/>
          <w:sz w:val="22"/>
          <w:szCs w:val="22"/>
        </w:rPr>
        <w:t xml:space="preserve"> </w:t>
      </w:r>
    </w:p>
    <w:p w:rsidRPr="00D141E1" w:rsidR="00473112" w:rsidP="00442402" w:rsidRDefault="00473112" w14:paraId="690A5029" w14:textId="77777777">
      <w:pPr>
        <w:autoSpaceDE w:val="0"/>
        <w:autoSpaceDN w:val="0"/>
        <w:adjustRightInd w:val="0"/>
        <w:jc w:val="both"/>
        <w:rPr>
          <w:rFonts w:cs="Calibri"/>
          <w:iCs/>
          <w:color w:val="000000"/>
          <w:sz w:val="22"/>
          <w:szCs w:val="22"/>
        </w:rPr>
      </w:pPr>
    </w:p>
    <w:p w:rsidRPr="00D141E1" w:rsidR="00D141E1" w:rsidP="00442402" w:rsidRDefault="00D141E1" w14:paraId="4BB23253" w14:textId="446BEE37">
      <w:pPr>
        <w:autoSpaceDE w:val="0"/>
        <w:autoSpaceDN w:val="0"/>
        <w:adjustRightInd w:val="0"/>
        <w:jc w:val="both"/>
        <w:rPr>
          <w:rFonts w:cs="Calibri"/>
          <w:iCs/>
          <w:color w:val="000000"/>
          <w:sz w:val="22"/>
          <w:szCs w:val="22"/>
        </w:rPr>
      </w:pPr>
      <w:r w:rsidRPr="00D141E1">
        <w:rPr>
          <w:rFonts w:cs="Calibri"/>
          <w:iCs/>
          <w:color w:val="000000"/>
          <w:sz w:val="22"/>
          <w:szCs w:val="22"/>
        </w:rPr>
        <w:t xml:space="preserve">The PSEA Network is </w:t>
      </w:r>
      <w:r w:rsidRPr="00D141E1">
        <w:rPr>
          <w:rFonts w:cs="Calibri"/>
          <w:b/>
          <w:bCs/>
          <w:iCs/>
          <w:color w:val="000000"/>
          <w:sz w:val="22"/>
          <w:szCs w:val="22"/>
        </w:rPr>
        <w:t>not</w:t>
      </w:r>
      <w:r w:rsidRPr="00D141E1">
        <w:rPr>
          <w:rFonts w:cs="Calibri"/>
          <w:iCs/>
          <w:color w:val="000000"/>
          <w:sz w:val="22"/>
          <w:szCs w:val="22"/>
        </w:rPr>
        <w:t xml:space="preserve"> responsible for investigating </w:t>
      </w:r>
      <w:r>
        <w:rPr>
          <w:rFonts w:cs="Calibri"/>
          <w:iCs/>
          <w:color w:val="000000"/>
          <w:sz w:val="22"/>
          <w:szCs w:val="22"/>
        </w:rPr>
        <w:t xml:space="preserve">or adjudicating </w:t>
      </w:r>
      <w:r w:rsidRPr="00D141E1">
        <w:rPr>
          <w:rFonts w:cs="Calibri"/>
          <w:iCs/>
          <w:color w:val="000000"/>
          <w:sz w:val="22"/>
          <w:szCs w:val="22"/>
        </w:rPr>
        <w:t>complaints. Th</w:t>
      </w:r>
      <w:r>
        <w:rPr>
          <w:rFonts w:cs="Calibri"/>
          <w:iCs/>
          <w:color w:val="000000"/>
          <w:sz w:val="22"/>
          <w:szCs w:val="22"/>
        </w:rPr>
        <w:t>ese</w:t>
      </w:r>
      <w:r w:rsidRPr="00D141E1">
        <w:rPr>
          <w:rFonts w:cs="Calibri"/>
          <w:iCs/>
          <w:color w:val="000000"/>
          <w:sz w:val="22"/>
          <w:szCs w:val="22"/>
        </w:rPr>
        <w:t xml:space="preserve"> function</w:t>
      </w:r>
      <w:r>
        <w:rPr>
          <w:rFonts w:cs="Calibri"/>
          <w:iCs/>
          <w:color w:val="000000"/>
          <w:sz w:val="22"/>
          <w:szCs w:val="22"/>
        </w:rPr>
        <w:t>s</w:t>
      </w:r>
      <w:r w:rsidRPr="00D141E1">
        <w:rPr>
          <w:rFonts w:cs="Calibri"/>
          <w:iCs/>
          <w:color w:val="000000"/>
          <w:sz w:val="22"/>
          <w:szCs w:val="22"/>
        </w:rPr>
        <w:t xml:space="preserve"> rest </w:t>
      </w:r>
      <w:r>
        <w:rPr>
          <w:rFonts w:cs="Calibri"/>
          <w:iCs/>
          <w:color w:val="000000"/>
          <w:sz w:val="22"/>
          <w:szCs w:val="22"/>
        </w:rPr>
        <w:t>exclusively</w:t>
      </w:r>
      <w:r w:rsidRPr="00D141E1">
        <w:rPr>
          <w:rFonts w:cs="Calibri"/>
          <w:iCs/>
          <w:color w:val="000000"/>
          <w:sz w:val="22"/>
          <w:szCs w:val="22"/>
        </w:rPr>
        <w:t xml:space="preserve"> with the entity that employs the individual against whom a complaint has been alleged</w:t>
      </w:r>
      <w:r w:rsidR="007B272F">
        <w:rPr>
          <w:rFonts w:cs="Calibri"/>
          <w:iCs/>
          <w:color w:val="000000"/>
          <w:sz w:val="22"/>
          <w:szCs w:val="22"/>
        </w:rPr>
        <w:t xml:space="preserve">, </w:t>
      </w:r>
      <w:r w:rsidR="001F571A">
        <w:rPr>
          <w:rFonts w:cs="Calibri"/>
          <w:iCs/>
          <w:color w:val="000000"/>
          <w:sz w:val="22"/>
          <w:szCs w:val="22"/>
        </w:rPr>
        <w:t xml:space="preserve">in line with </w:t>
      </w:r>
      <w:r w:rsidR="007B272F">
        <w:rPr>
          <w:rFonts w:cs="Calibri"/>
          <w:iCs/>
          <w:color w:val="000000"/>
          <w:sz w:val="22"/>
          <w:szCs w:val="22"/>
        </w:rPr>
        <w:t>internal policy and procedure</w:t>
      </w:r>
      <w:r w:rsidR="00EA3AC5">
        <w:rPr>
          <w:rFonts w:cs="Calibri"/>
          <w:iCs/>
          <w:color w:val="000000"/>
          <w:sz w:val="22"/>
          <w:szCs w:val="22"/>
        </w:rPr>
        <w:t>.</w:t>
      </w:r>
    </w:p>
    <w:p w:rsidRPr="00D141E1" w:rsidR="00D141E1" w:rsidP="00442402" w:rsidRDefault="00D141E1" w14:paraId="0E41768B" w14:textId="77777777">
      <w:pPr>
        <w:autoSpaceDE w:val="0"/>
        <w:autoSpaceDN w:val="0"/>
        <w:adjustRightInd w:val="0"/>
        <w:jc w:val="both"/>
        <w:rPr>
          <w:rFonts w:cs="Calibri"/>
          <w:iCs/>
          <w:color w:val="000000"/>
          <w:sz w:val="22"/>
          <w:szCs w:val="22"/>
        </w:rPr>
      </w:pPr>
    </w:p>
    <w:p w:rsidRPr="00B152F1" w:rsidR="00B152F1" w:rsidP="00442402" w:rsidRDefault="00473112" w14:paraId="006D648D" w14:textId="77777777">
      <w:pPr>
        <w:autoSpaceDE w:val="0"/>
        <w:autoSpaceDN w:val="0"/>
        <w:adjustRightInd w:val="0"/>
        <w:jc w:val="both"/>
        <w:rPr>
          <w:rFonts w:cs="Calibri"/>
          <w:b/>
          <w:iCs/>
          <w:color w:val="2F5496"/>
        </w:rPr>
      </w:pPr>
      <w:r>
        <w:rPr>
          <w:rFonts w:cs="Calibri"/>
          <w:b/>
          <w:iCs/>
          <w:color w:val="2F5496"/>
        </w:rPr>
        <w:t xml:space="preserve">Network </w:t>
      </w:r>
      <w:r w:rsidR="00FE4E0D">
        <w:rPr>
          <w:rFonts w:cs="Calibri"/>
          <w:b/>
          <w:iCs/>
          <w:color w:val="2F5496"/>
        </w:rPr>
        <w:t xml:space="preserve">Roles </w:t>
      </w:r>
    </w:p>
    <w:p w:rsidR="009575CD" w:rsidP="00442402" w:rsidRDefault="00B152F1" w14:paraId="7FB73595" w14:textId="4F4721D1">
      <w:pPr>
        <w:autoSpaceDE w:val="0"/>
        <w:autoSpaceDN w:val="0"/>
        <w:adjustRightInd w:val="0"/>
        <w:jc w:val="both"/>
        <w:rPr>
          <w:rFonts w:cs="Calibri"/>
          <w:color w:val="000000"/>
          <w:sz w:val="22"/>
          <w:szCs w:val="22"/>
        </w:rPr>
      </w:pPr>
      <w:r w:rsidRPr="009C7B74">
        <w:rPr>
          <w:rFonts w:cs="Calibri"/>
          <w:color w:val="000000"/>
          <w:sz w:val="22"/>
          <w:szCs w:val="22"/>
        </w:rPr>
        <w:t>The PSEA Coordinator</w:t>
      </w:r>
      <w:r w:rsidR="00616A32">
        <w:rPr>
          <w:rStyle w:val="FootnoteReference"/>
          <w:rFonts w:cs="Calibri"/>
          <w:color w:val="000000"/>
          <w:sz w:val="22"/>
          <w:szCs w:val="22"/>
        </w:rPr>
        <w:footnoteReference w:id="5"/>
      </w:r>
      <w:r w:rsidRPr="009C7B74">
        <w:rPr>
          <w:rFonts w:cs="Calibri"/>
          <w:color w:val="000000"/>
          <w:sz w:val="22"/>
          <w:szCs w:val="22"/>
        </w:rPr>
        <w:t xml:space="preserve"> supports and represents the PSEA Network in coordination with the </w:t>
      </w:r>
      <w:r w:rsidR="00B907D6">
        <w:rPr>
          <w:rFonts w:cs="Calibri"/>
          <w:color w:val="000000"/>
          <w:sz w:val="22"/>
          <w:szCs w:val="22"/>
        </w:rPr>
        <w:t>n</w:t>
      </w:r>
      <w:r w:rsidRPr="009C7B74">
        <w:rPr>
          <w:rFonts w:cs="Calibri"/>
          <w:color w:val="000000"/>
          <w:sz w:val="22"/>
          <w:szCs w:val="22"/>
        </w:rPr>
        <w:t>etwork co-chairs</w:t>
      </w:r>
      <w:r w:rsidRPr="009C7B74">
        <w:rPr>
          <w:rFonts w:eastAsia="Calibri"/>
          <w:color w:val="000000"/>
          <w:sz w:val="22"/>
          <w:szCs w:val="22"/>
        </w:rPr>
        <w:t xml:space="preserve"> in the fulfillment of its responsibilities under </w:t>
      </w:r>
      <w:r w:rsidR="00E85872">
        <w:rPr>
          <w:rFonts w:eastAsia="Calibri"/>
          <w:color w:val="000000"/>
          <w:sz w:val="22"/>
          <w:szCs w:val="22"/>
        </w:rPr>
        <w:t>these</w:t>
      </w:r>
      <w:r w:rsidRPr="009C7B74">
        <w:rPr>
          <w:rFonts w:eastAsia="Calibri"/>
          <w:color w:val="000000"/>
          <w:sz w:val="22"/>
          <w:szCs w:val="22"/>
        </w:rPr>
        <w:t xml:space="preserve"> TORs and </w:t>
      </w:r>
      <w:r w:rsidR="00E068C5">
        <w:rPr>
          <w:rFonts w:eastAsia="Calibri"/>
          <w:color w:val="000000"/>
          <w:sz w:val="22"/>
          <w:szCs w:val="22"/>
        </w:rPr>
        <w:t xml:space="preserve">the </w:t>
      </w:r>
      <w:r w:rsidR="00E85872">
        <w:rPr>
          <w:rFonts w:eastAsia="Calibri"/>
          <w:color w:val="000000"/>
          <w:sz w:val="22"/>
          <w:szCs w:val="22"/>
        </w:rPr>
        <w:t xml:space="preserve">network </w:t>
      </w:r>
      <w:r w:rsidR="0068560F">
        <w:rPr>
          <w:rFonts w:eastAsia="Calibri"/>
          <w:color w:val="000000"/>
          <w:sz w:val="22"/>
          <w:szCs w:val="22"/>
        </w:rPr>
        <w:t>Action</w:t>
      </w:r>
      <w:r w:rsidRPr="009C7B74" w:rsidR="0068560F">
        <w:rPr>
          <w:rFonts w:eastAsia="Calibri"/>
          <w:color w:val="000000"/>
          <w:sz w:val="22"/>
          <w:szCs w:val="22"/>
        </w:rPr>
        <w:t xml:space="preserve"> </w:t>
      </w:r>
      <w:r w:rsidRPr="009C7B74">
        <w:rPr>
          <w:rFonts w:eastAsia="Calibri"/>
          <w:color w:val="000000"/>
          <w:sz w:val="22"/>
          <w:szCs w:val="22"/>
        </w:rPr>
        <w:t>Plan</w:t>
      </w:r>
      <w:r w:rsidRPr="009C7B74">
        <w:rPr>
          <w:rFonts w:cs="Calibri"/>
          <w:color w:val="000000"/>
          <w:sz w:val="22"/>
          <w:szCs w:val="22"/>
        </w:rPr>
        <w:t xml:space="preserve">. </w:t>
      </w:r>
      <w:r w:rsidR="00E85872">
        <w:rPr>
          <w:rFonts w:cs="Calibri"/>
          <w:color w:val="000000"/>
          <w:sz w:val="22"/>
          <w:szCs w:val="22"/>
        </w:rPr>
        <w:t xml:space="preserve">The PSEA Coordinator is responsible for reporting </w:t>
      </w:r>
      <w:r w:rsidRPr="0007118E" w:rsidR="0000608D">
        <w:rPr>
          <w:rFonts w:cs="Calibri"/>
          <w:color w:val="000000"/>
          <w:sz w:val="22"/>
          <w:szCs w:val="22"/>
        </w:rPr>
        <w:t>[</w:t>
      </w:r>
      <w:r w:rsidRPr="0007118E" w:rsidR="0000608D">
        <w:rPr>
          <w:rFonts w:cs="Calibri"/>
          <w:i/>
          <w:color w:val="000000"/>
          <w:sz w:val="22"/>
          <w:szCs w:val="22"/>
        </w:rPr>
        <w:t>at agreed interval</w:t>
      </w:r>
      <w:r w:rsidRPr="0007118E" w:rsidR="0000608D">
        <w:rPr>
          <w:rFonts w:cs="Calibri"/>
          <w:color w:val="000000"/>
          <w:sz w:val="22"/>
          <w:szCs w:val="22"/>
        </w:rPr>
        <w:t xml:space="preserve">] </w:t>
      </w:r>
      <w:r w:rsidR="003302D7">
        <w:rPr>
          <w:rFonts w:cs="Calibri"/>
          <w:color w:val="000000"/>
          <w:sz w:val="22"/>
          <w:szCs w:val="22"/>
        </w:rPr>
        <w:t>on network activities</w:t>
      </w:r>
      <w:r w:rsidR="00E13065">
        <w:rPr>
          <w:rFonts w:cs="Calibri"/>
          <w:color w:val="000000"/>
          <w:sz w:val="22"/>
          <w:szCs w:val="22"/>
        </w:rPr>
        <w:t xml:space="preserve">, progress against </w:t>
      </w:r>
      <w:r w:rsidR="00224B48">
        <w:rPr>
          <w:rFonts w:cs="Calibri"/>
          <w:color w:val="000000"/>
          <w:sz w:val="22"/>
          <w:szCs w:val="22"/>
        </w:rPr>
        <w:t xml:space="preserve">PSEA </w:t>
      </w:r>
      <w:r w:rsidR="0054546F">
        <w:rPr>
          <w:rFonts w:cs="Calibri"/>
          <w:color w:val="000000"/>
          <w:sz w:val="22"/>
          <w:szCs w:val="22"/>
        </w:rPr>
        <w:t xml:space="preserve">Network </w:t>
      </w:r>
      <w:r w:rsidR="0068560F">
        <w:rPr>
          <w:rFonts w:cs="Calibri"/>
          <w:color w:val="000000"/>
          <w:sz w:val="22"/>
          <w:szCs w:val="22"/>
        </w:rPr>
        <w:t xml:space="preserve">Action </w:t>
      </w:r>
      <w:r w:rsidR="00E13065">
        <w:rPr>
          <w:rFonts w:cs="Calibri"/>
          <w:color w:val="000000"/>
          <w:sz w:val="22"/>
          <w:szCs w:val="22"/>
        </w:rPr>
        <w:t>Plan indicators</w:t>
      </w:r>
      <w:r w:rsidR="0054546F">
        <w:rPr>
          <w:rFonts w:cs="Calibri"/>
          <w:color w:val="000000"/>
          <w:sz w:val="22"/>
          <w:szCs w:val="22"/>
        </w:rPr>
        <w:t>,</w:t>
      </w:r>
      <w:r w:rsidR="00D66A22">
        <w:rPr>
          <w:rFonts w:cs="Calibri"/>
          <w:color w:val="000000"/>
          <w:sz w:val="22"/>
          <w:szCs w:val="22"/>
        </w:rPr>
        <w:t xml:space="preserve"> and anonymized SEA trends</w:t>
      </w:r>
      <w:r w:rsidR="003302D7">
        <w:rPr>
          <w:rFonts w:cs="Calibri"/>
          <w:color w:val="000000"/>
          <w:sz w:val="22"/>
          <w:szCs w:val="22"/>
        </w:rPr>
        <w:t xml:space="preserve"> to the [</w:t>
      </w:r>
      <w:r w:rsidRPr="003302D7" w:rsidR="003302D7">
        <w:rPr>
          <w:rFonts w:cs="Calibri"/>
          <w:i/>
          <w:iCs/>
          <w:color w:val="000000"/>
          <w:sz w:val="22"/>
          <w:szCs w:val="22"/>
        </w:rPr>
        <w:t>HC/RC</w:t>
      </w:r>
      <w:r w:rsidR="003302D7">
        <w:rPr>
          <w:rFonts w:cs="Calibri"/>
          <w:color w:val="000000"/>
          <w:sz w:val="22"/>
          <w:szCs w:val="22"/>
        </w:rPr>
        <w:t>] and [</w:t>
      </w:r>
      <w:r w:rsidRPr="003302D7" w:rsidR="003302D7">
        <w:rPr>
          <w:rFonts w:cs="Calibri"/>
          <w:i/>
          <w:iCs/>
          <w:color w:val="000000"/>
          <w:sz w:val="22"/>
          <w:szCs w:val="22"/>
        </w:rPr>
        <w:t>HCT/UNCT</w:t>
      </w:r>
      <w:r w:rsidR="003302D7">
        <w:rPr>
          <w:rFonts w:cs="Calibri"/>
          <w:color w:val="000000"/>
          <w:sz w:val="22"/>
          <w:szCs w:val="22"/>
        </w:rPr>
        <w:t>]</w:t>
      </w:r>
      <w:r w:rsidR="00417DFE">
        <w:rPr>
          <w:rFonts w:cs="Calibri"/>
          <w:color w:val="000000"/>
          <w:sz w:val="22"/>
          <w:szCs w:val="22"/>
        </w:rPr>
        <w:t>. The PSEA Coordinator</w:t>
      </w:r>
      <w:r w:rsidR="003302D7">
        <w:rPr>
          <w:rFonts w:cs="Calibri"/>
          <w:color w:val="000000"/>
          <w:sz w:val="22"/>
          <w:szCs w:val="22"/>
        </w:rPr>
        <w:t xml:space="preserve"> represent</w:t>
      </w:r>
      <w:r w:rsidR="00417DFE">
        <w:rPr>
          <w:rFonts w:cs="Calibri"/>
          <w:color w:val="000000"/>
          <w:sz w:val="22"/>
          <w:szCs w:val="22"/>
        </w:rPr>
        <w:t>s</w:t>
      </w:r>
      <w:r w:rsidR="00183365">
        <w:rPr>
          <w:rFonts w:cs="Calibri"/>
          <w:color w:val="000000"/>
          <w:sz w:val="22"/>
          <w:szCs w:val="22"/>
        </w:rPr>
        <w:t xml:space="preserve"> </w:t>
      </w:r>
      <w:r w:rsidR="003302D7">
        <w:rPr>
          <w:rFonts w:cs="Calibri"/>
          <w:color w:val="000000"/>
          <w:sz w:val="22"/>
          <w:szCs w:val="22"/>
        </w:rPr>
        <w:t>the network in relevant coordination bodies and advis</w:t>
      </w:r>
      <w:r w:rsidR="00417DFE">
        <w:rPr>
          <w:rFonts w:cs="Calibri"/>
          <w:color w:val="000000"/>
          <w:sz w:val="22"/>
          <w:szCs w:val="22"/>
        </w:rPr>
        <w:t>es</w:t>
      </w:r>
      <w:r w:rsidR="003302D7">
        <w:rPr>
          <w:rFonts w:cs="Calibri"/>
          <w:color w:val="000000"/>
          <w:sz w:val="22"/>
          <w:szCs w:val="22"/>
        </w:rPr>
        <w:t xml:space="preserve"> </w:t>
      </w:r>
      <w:r w:rsidR="00797ADE">
        <w:rPr>
          <w:rFonts w:cs="Calibri"/>
          <w:color w:val="000000"/>
          <w:sz w:val="22"/>
          <w:szCs w:val="22"/>
        </w:rPr>
        <w:t>actors in</w:t>
      </w:r>
      <w:r w:rsidR="00183365">
        <w:rPr>
          <w:rFonts w:cs="Calibri"/>
          <w:color w:val="000000"/>
          <w:sz w:val="22"/>
          <w:szCs w:val="22"/>
        </w:rPr>
        <w:t xml:space="preserve"> </w:t>
      </w:r>
      <w:r w:rsidR="00797ADE">
        <w:rPr>
          <w:rFonts w:cs="Calibri"/>
          <w:color w:val="000000"/>
          <w:sz w:val="22"/>
          <w:szCs w:val="22"/>
        </w:rPr>
        <w:t>country</w:t>
      </w:r>
      <w:r w:rsidR="003302D7">
        <w:rPr>
          <w:rFonts w:cs="Calibri"/>
          <w:color w:val="000000"/>
          <w:sz w:val="22"/>
          <w:szCs w:val="22"/>
        </w:rPr>
        <w:t xml:space="preserve"> on good practice to support effective PSEA implementation.</w:t>
      </w:r>
    </w:p>
    <w:p w:rsidR="00797ADE" w:rsidP="00442402" w:rsidRDefault="00797ADE" w14:paraId="15166E0F" w14:textId="1803F5BC">
      <w:pPr>
        <w:autoSpaceDE w:val="0"/>
        <w:autoSpaceDN w:val="0"/>
        <w:adjustRightInd w:val="0"/>
        <w:jc w:val="both"/>
        <w:rPr>
          <w:rFonts w:cs="Calibri"/>
          <w:color w:val="000000"/>
          <w:sz w:val="22"/>
          <w:szCs w:val="22"/>
        </w:rPr>
      </w:pPr>
    </w:p>
    <w:p w:rsidR="00F85F12" w:rsidP="00442402" w:rsidRDefault="00FA01F4" w14:paraId="65DF291A" w14:textId="3EECF730">
      <w:pPr>
        <w:autoSpaceDE w:val="0"/>
        <w:autoSpaceDN w:val="0"/>
        <w:adjustRightInd w:val="0"/>
        <w:jc w:val="both"/>
        <w:rPr>
          <w:rFonts w:cs="Calibri"/>
          <w:color w:val="000000"/>
          <w:sz w:val="22"/>
          <w:szCs w:val="22"/>
        </w:rPr>
      </w:pPr>
      <w:r>
        <w:rPr>
          <w:rFonts w:cs="Calibri"/>
          <w:color w:val="000000"/>
          <w:sz w:val="22"/>
          <w:szCs w:val="22"/>
        </w:rPr>
        <w:t xml:space="preserve">Co-chair </w:t>
      </w:r>
      <w:r w:rsidR="00D22B47">
        <w:rPr>
          <w:rFonts w:cs="Calibri"/>
          <w:color w:val="000000"/>
          <w:sz w:val="22"/>
          <w:szCs w:val="22"/>
        </w:rPr>
        <w:t>organizations for [</w:t>
      </w:r>
      <w:r w:rsidRPr="00D22B47" w:rsidR="00D22B47">
        <w:rPr>
          <w:rFonts w:cs="Calibri"/>
          <w:i/>
          <w:iCs/>
          <w:color w:val="000000"/>
          <w:sz w:val="22"/>
          <w:szCs w:val="22"/>
        </w:rPr>
        <w:t>Context</w:t>
      </w:r>
      <w:r w:rsidR="00D22B47">
        <w:rPr>
          <w:rFonts w:cs="Calibri"/>
          <w:color w:val="000000"/>
          <w:sz w:val="22"/>
          <w:szCs w:val="22"/>
        </w:rPr>
        <w:t>] are [</w:t>
      </w:r>
      <w:r w:rsidRPr="00D22B47" w:rsidR="00D22B47">
        <w:rPr>
          <w:rFonts w:cs="Calibri"/>
          <w:i/>
          <w:iCs/>
          <w:color w:val="000000"/>
          <w:sz w:val="22"/>
          <w:szCs w:val="22"/>
        </w:rPr>
        <w:t>insert co-chair organizations</w:t>
      </w:r>
      <w:r w:rsidR="00D22B47">
        <w:rPr>
          <w:rFonts w:cs="Calibri"/>
          <w:color w:val="000000"/>
          <w:sz w:val="22"/>
          <w:szCs w:val="22"/>
        </w:rPr>
        <w:t>]</w:t>
      </w:r>
      <w:r w:rsidRPr="00FA01F4">
        <w:rPr>
          <w:rFonts w:cs="Calibri"/>
          <w:color w:val="000000"/>
          <w:sz w:val="22"/>
          <w:szCs w:val="22"/>
        </w:rPr>
        <w:t xml:space="preserve">. </w:t>
      </w:r>
      <w:r w:rsidRPr="00FA01F4" w:rsidR="00BF2B15">
        <w:rPr>
          <w:rFonts w:cs="Calibri"/>
          <w:color w:val="000000"/>
          <w:sz w:val="22"/>
          <w:szCs w:val="22"/>
        </w:rPr>
        <w:t>W</w:t>
      </w:r>
      <w:r w:rsidRPr="00F85F12" w:rsidR="00BF2B15">
        <w:rPr>
          <w:rFonts w:cs="Calibri"/>
          <w:color w:val="000000"/>
          <w:sz w:val="22"/>
          <w:szCs w:val="22"/>
        </w:rPr>
        <w:t>hile the organizations seated as co-chairs may change,</w:t>
      </w:r>
      <w:r w:rsidR="004230A6">
        <w:rPr>
          <w:rStyle w:val="FootnoteReference"/>
          <w:rFonts w:cs="Calibri"/>
          <w:color w:val="000000"/>
          <w:sz w:val="22"/>
          <w:szCs w:val="22"/>
        </w:rPr>
        <w:footnoteReference w:id="6"/>
      </w:r>
      <w:r w:rsidR="00BF2B15">
        <w:rPr>
          <w:rFonts w:cs="Calibri"/>
          <w:color w:val="000000"/>
          <w:sz w:val="22"/>
          <w:szCs w:val="22"/>
        </w:rPr>
        <w:t xml:space="preserve"> </w:t>
      </w:r>
      <w:r w:rsidRPr="00F85F12" w:rsidR="00BF2B15">
        <w:rPr>
          <w:rFonts w:cs="Calibri"/>
          <w:color w:val="000000"/>
          <w:sz w:val="22"/>
          <w:szCs w:val="22"/>
        </w:rPr>
        <w:t>the co-chair</w:t>
      </w:r>
      <w:r>
        <w:rPr>
          <w:rFonts w:cs="Calibri"/>
          <w:color w:val="000000"/>
          <w:sz w:val="22"/>
          <w:szCs w:val="22"/>
        </w:rPr>
        <w:t>s</w:t>
      </w:r>
      <w:r w:rsidRPr="00F85F12" w:rsidR="00BF2B15">
        <w:rPr>
          <w:rFonts w:cs="Calibri"/>
          <w:color w:val="000000"/>
          <w:sz w:val="22"/>
          <w:szCs w:val="22"/>
        </w:rPr>
        <w:t xml:space="preserve"> </w:t>
      </w:r>
      <w:r>
        <w:rPr>
          <w:rFonts w:cs="Calibri"/>
          <w:color w:val="000000"/>
          <w:sz w:val="22"/>
          <w:szCs w:val="22"/>
        </w:rPr>
        <w:t>role</w:t>
      </w:r>
      <w:r w:rsidRPr="00F85F12" w:rsidR="00BF2B15">
        <w:rPr>
          <w:rFonts w:cs="Calibri"/>
          <w:color w:val="000000"/>
          <w:sz w:val="22"/>
          <w:szCs w:val="22"/>
        </w:rPr>
        <w:t xml:space="preserve"> remain</w:t>
      </w:r>
      <w:r>
        <w:rPr>
          <w:rFonts w:cs="Calibri"/>
          <w:color w:val="000000"/>
          <w:sz w:val="22"/>
          <w:szCs w:val="22"/>
        </w:rPr>
        <w:t>s</w:t>
      </w:r>
      <w:r w:rsidRPr="00F85F12" w:rsidR="00BF2B15">
        <w:rPr>
          <w:rFonts w:cs="Calibri"/>
          <w:color w:val="000000"/>
          <w:sz w:val="22"/>
          <w:szCs w:val="22"/>
        </w:rPr>
        <w:t xml:space="preserve"> permanent</w:t>
      </w:r>
      <w:r>
        <w:rPr>
          <w:rFonts w:cs="Calibri"/>
          <w:color w:val="000000"/>
          <w:sz w:val="22"/>
          <w:szCs w:val="22"/>
        </w:rPr>
        <w:t xml:space="preserve"> to provide </w:t>
      </w:r>
      <w:r w:rsidRPr="00F85F12">
        <w:rPr>
          <w:rFonts w:cs="Calibri"/>
          <w:color w:val="000000"/>
          <w:sz w:val="22"/>
          <w:szCs w:val="22"/>
        </w:rPr>
        <w:t xml:space="preserve">sustainable leadership to the </w:t>
      </w:r>
      <w:r w:rsidR="00D22B47">
        <w:rPr>
          <w:rFonts w:cs="Calibri"/>
          <w:color w:val="000000"/>
          <w:sz w:val="22"/>
          <w:szCs w:val="22"/>
        </w:rPr>
        <w:t>n</w:t>
      </w:r>
      <w:r w:rsidRPr="00F85F12">
        <w:rPr>
          <w:rFonts w:cs="Calibri"/>
          <w:color w:val="000000"/>
          <w:sz w:val="22"/>
          <w:szCs w:val="22"/>
        </w:rPr>
        <w:t>etwor</w:t>
      </w:r>
      <w:r w:rsidRPr="00FA01F4">
        <w:rPr>
          <w:rFonts w:cs="Calibri"/>
          <w:color w:val="000000"/>
          <w:sz w:val="22"/>
          <w:szCs w:val="22"/>
        </w:rPr>
        <w:t>k</w:t>
      </w:r>
      <w:r w:rsidRPr="00F85F12" w:rsidR="00BF2B15">
        <w:rPr>
          <w:rFonts w:cs="Calibri"/>
          <w:color w:val="000000"/>
          <w:sz w:val="22"/>
          <w:szCs w:val="22"/>
        </w:rPr>
        <w:t>.</w:t>
      </w:r>
      <w:r w:rsidR="00BF2B15">
        <w:rPr>
          <w:rFonts w:cs="Calibri"/>
          <w:color w:val="000000"/>
          <w:sz w:val="22"/>
          <w:szCs w:val="22"/>
        </w:rPr>
        <w:t xml:space="preserve"> </w:t>
      </w:r>
      <w:r w:rsidRPr="00F85F12" w:rsidR="00F85F12">
        <w:rPr>
          <w:rFonts w:cs="Calibri"/>
          <w:color w:val="000000"/>
          <w:sz w:val="22"/>
          <w:szCs w:val="22"/>
        </w:rPr>
        <w:t xml:space="preserve">The co-chair </w:t>
      </w:r>
      <w:r w:rsidR="00BF2B15">
        <w:rPr>
          <w:rFonts w:cs="Calibri"/>
          <w:color w:val="000000"/>
          <w:sz w:val="22"/>
          <w:szCs w:val="22"/>
        </w:rPr>
        <w:t>representatives</w:t>
      </w:r>
      <w:r w:rsidRPr="00F85F12" w:rsidR="00F85F12">
        <w:rPr>
          <w:rFonts w:cs="Calibri"/>
          <w:color w:val="000000"/>
          <w:sz w:val="22"/>
          <w:szCs w:val="22"/>
        </w:rPr>
        <w:t xml:space="preserve"> will take an active role at the network level in convening and managing network meetings and </w:t>
      </w:r>
      <w:proofErr w:type="gramStart"/>
      <w:r w:rsidRPr="00F85F12" w:rsidR="00F85F12">
        <w:rPr>
          <w:rFonts w:cs="Calibri"/>
          <w:color w:val="000000"/>
          <w:sz w:val="22"/>
          <w:szCs w:val="22"/>
        </w:rPr>
        <w:t>events, and</w:t>
      </w:r>
      <w:proofErr w:type="gramEnd"/>
      <w:r w:rsidRPr="00F85F12" w:rsidR="00F85F12">
        <w:rPr>
          <w:rFonts w:cs="Calibri"/>
          <w:color w:val="000000"/>
          <w:sz w:val="22"/>
          <w:szCs w:val="22"/>
        </w:rPr>
        <w:t xml:space="preserve"> </w:t>
      </w:r>
      <w:r w:rsidR="00417DFE">
        <w:rPr>
          <w:rFonts w:cs="Calibri"/>
          <w:color w:val="000000"/>
          <w:sz w:val="22"/>
          <w:szCs w:val="22"/>
        </w:rPr>
        <w:t xml:space="preserve">help </w:t>
      </w:r>
      <w:r w:rsidR="00183365">
        <w:rPr>
          <w:rFonts w:cs="Calibri"/>
          <w:color w:val="000000"/>
          <w:sz w:val="22"/>
          <w:szCs w:val="22"/>
        </w:rPr>
        <w:t>coordinate and oversee</w:t>
      </w:r>
      <w:r w:rsidR="00417DFE">
        <w:rPr>
          <w:rFonts w:cs="Calibri"/>
          <w:color w:val="000000"/>
          <w:sz w:val="22"/>
          <w:szCs w:val="22"/>
        </w:rPr>
        <w:t xml:space="preserve"> the PSEA Network </w:t>
      </w:r>
      <w:r w:rsidR="0068560F">
        <w:rPr>
          <w:rFonts w:cs="Calibri"/>
          <w:color w:val="000000"/>
          <w:sz w:val="22"/>
          <w:szCs w:val="22"/>
        </w:rPr>
        <w:t xml:space="preserve">Action </w:t>
      </w:r>
      <w:r w:rsidR="00417DFE">
        <w:rPr>
          <w:rFonts w:cs="Calibri"/>
          <w:color w:val="000000"/>
          <w:sz w:val="22"/>
          <w:szCs w:val="22"/>
        </w:rPr>
        <w:t>Plan</w:t>
      </w:r>
      <w:r w:rsidR="00F85F12">
        <w:rPr>
          <w:rFonts w:cs="Calibri"/>
          <w:color w:val="000000"/>
          <w:sz w:val="22"/>
          <w:szCs w:val="22"/>
        </w:rPr>
        <w:t xml:space="preserve">. At the senior level, the co-chair </w:t>
      </w:r>
      <w:r w:rsidR="00D22B47">
        <w:rPr>
          <w:rFonts w:cs="Calibri"/>
          <w:color w:val="000000"/>
          <w:sz w:val="22"/>
          <w:szCs w:val="22"/>
        </w:rPr>
        <w:t>representatives</w:t>
      </w:r>
      <w:r w:rsidRPr="00F85F12" w:rsidR="00D22B47">
        <w:rPr>
          <w:rFonts w:cs="Calibri"/>
          <w:color w:val="000000"/>
          <w:sz w:val="22"/>
          <w:szCs w:val="22"/>
        </w:rPr>
        <w:t xml:space="preserve"> </w:t>
      </w:r>
      <w:r w:rsidR="00F85F12">
        <w:rPr>
          <w:rFonts w:cs="Calibri"/>
          <w:color w:val="000000"/>
          <w:sz w:val="22"/>
          <w:szCs w:val="22"/>
        </w:rPr>
        <w:t>will ensure that PSEA is addressed as needed at [</w:t>
      </w:r>
      <w:r w:rsidRPr="003302D7" w:rsidR="00F85F12">
        <w:rPr>
          <w:rFonts w:cs="Calibri"/>
          <w:i/>
          <w:iCs/>
          <w:color w:val="000000"/>
          <w:sz w:val="22"/>
          <w:szCs w:val="22"/>
        </w:rPr>
        <w:t>HCT/UNCT</w:t>
      </w:r>
      <w:r w:rsidR="00F85F12">
        <w:rPr>
          <w:rFonts w:cs="Calibri"/>
          <w:color w:val="000000"/>
          <w:sz w:val="22"/>
          <w:szCs w:val="22"/>
        </w:rPr>
        <w:t>] meetings. [</w:t>
      </w:r>
      <w:r w:rsidRPr="00E068C5" w:rsidR="00F85F12">
        <w:rPr>
          <w:rFonts w:cs="Calibri"/>
          <w:i/>
          <w:iCs/>
          <w:color w:val="000000"/>
          <w:sz w:val="22"/>
          <w:szCs w:val="22"/>
        </w:rPr>
        <w:t xml:space="preserve">Insert here </w:t>
      </w:r>
      <w:r w:rsidR="00D22B47">
        <w:rPr>
          <w:rFonts w:cs="Calibri"/>
          <w:i/>
          <w:iCs/>
          <w:color w:val="000000"/>
          <w:sz w:val="22"/>
          <w:szCs w:val="22"/>
        </w:rPr>
        <w:t xml:space="preserve">any </w:t>
      </w:r>
      <w:r w:rsidRPr="00E068C5" w:rsidR="00F85F12">
        <w:rPr>
          <w:rFonts w:cs="Calibri"/>
          <w:i/>
          <w:iCs/>
          <w:color w:val="000000"/>
          <w:sz w:val="22"/>
          <w:szCs w:val="22"/>
        </w:rPr>
        <w:t>additional division of responsibilities as agreed between the PSEA Coordinator and co-chair organizations</w:t>
      </w:r>
      <w:r w:rsidR="00F85F12">
        <w:rPr>
          <w:rFonts w:cs="Calibri"/>
          <w:color w:val="000000"/>
          <w:sz w:val="22"/>
          <w:szCs w:val="22"/>
        </w:rPr>
        <w:t xml:space="preserve">]. </w:t>
      </w:r>
    </w:p>
    <w:p w:rsidR="00F85F12" w:rsidP="00442402" w:rsidRDefault="00F85F12" w14:paraId="5685CB90" w14:textId="28E00957">
      <w:pPr>
        <w:autoSpaceDE w:val="0"/>
        <w:autoSpaceDN w:val="0"/>
        <w:adjustRightInd w:val="0"/>
        <w:jc w:val="both"/>
        <w:rPr>
          <w:rFonts w:cs="Calibri"/>
          <w:color w:val="000000"/>
          <w:sz w:val="22"/>
          <w:szCs w:val="22"/>
        </w:rPr>
      </w:pPr>
    </w:p>
    <w:p w:rsidR="00BF2B15" w:rsidP="00442402" w:rsidRDefault="00BF2B15" w14:paraId="7B87EB59" w14:textId="77777777">
      <w:pPr>
        <w:autoSpaceDE w:val="0"/>
        <w:autoSpaceDN w:val="0"/>
        <w:adjustRightInd w:val="0"/>
        <w:jc w:val="both"/>
        <w:rPr>
          <w:rFonts w:cs="Calibri"/>
          <w:color w:val="000000"/>
          <w:sz w:val="22"/>
          <w:szCs w:val="22"/>
        </w:rPr>
      </w:pPr>
      <w:r w:rsidRPr="00990338">
        <w:rPr>
          <w:rFonts w:cs="Calibri"/>
          <w:color w:val="000000"/>
          <w:sz w:val="22"/>
          <w:szCs w:val="22"/>
        </w:rPr>
        <w:t>[</w:t>
      </w:r>
      <w:r w:rsidRPr="001A25BF">
        <w:rPr>
          <w:rFonts w:cs="Calibri"/>
          <w:i/>
          <w:iCs/>
          <w:color w:val="000000"/>
          <w:sz w:val="22"/>
          <w:szCs w:val="22"/>
        </w:rPr>
        <w:t>If the PSEA Coordinator position is not filled</w:t>
      </w:r>
      <w:r w:rsidRPr="00F85F12">
        <w:rPr>
          <w:rFonts w:cs="Calibri"/>
          <w:i/>
          <w:iCs/>
          <w:color w:val="000000"/>
          <w:sz w:val="22"/>
          <w:szCs w:val="22"/>
        </w:rPr>
        <w:t>, or</w:t>
      </w:r>
      <w:r w:rsidRPr="00F85F12">
        <w:rPr>
          <w:rFonts w:cs="Calibri"/>
          <w:color w:val="000000"/>
          <w:sz w:val="22"/>
          <w:szCs w:val="22"/>
        </w:rPr>
        <w:t xml:space="preserve">] when the PSEA Coordinator is temporarily unavailable, the </w:t>
      </w:r>
      <w:proofErr w:type="gramStart"/>
      <w:r w:rsidRPr="00F85F12">
        <w:rPr>
          <w:rFonts w:cs="Calibri"/>
          <w:color w:val="000000"/>
          <w:sz w:val="22"/>
          <w:szCs w:val="22"/>
        </w:rPr>
        <w:t>Coordinator</w:t>
      </w:r>
      <w:proofErr w:type="gramEnd"/>
      <w:r w:rsidRPr="00F85F12">
        <w:rPr>
          <w:rFonts w:cs="Calibri"/>
          <w:color w:val="000000"/>
          <w:sz w:val="22"/>
          <w:szCs w:val="22"/>
        </w:rPr>
        <w:t xml:space="preserve"> role will be divided between the technical and senior level co-chair representatives as appropriate.</w:t>
      </w:r>
      <w:r>
        <w:rPr>
          <w:rFonts w:cs="Calibri"/>
          <w:color w:val="000000"/>
          <w:sz w:val="22"/>
          <w:szCs w:val="22"/>
        </w:rPr>
        <w:t xml:space="preserve"> </w:t>
      </w:r>
    </w:p>
    <w:p w:rsidR="00BF2B15" w:rsidP="00442402" w:rsidRDefault="00BF2B15" w14:paraId="35D30587" w14:textId="77777777">
      <w:pPr>
        <w:autoSpaceDE w:val="0"/>
        <w:autoSpaceDN w:val="0"/>
        <w:adjustRightInd w:val="0"/>
        <w:jc w:val="both"/>
        <w:rPr>
          <w:rFonts w:cs="Calibri"/>
          <w:color w:val="000000"/>
          <w:sz w:val="22"/>
          <w:szCs w:val="22"/>
        </w:rPr>
      </w:pPr>
    </w:p>
    <w:p w:rsidR="007B3FA9" w:rsidP="00442402" w:rsidRDefault="00D5174B" w14:paraId="62BB37EE" w14:textId="23D3BB6B">
      <w:pPr>
        <w:autoSpaceDE w:val="0"/>
        <w:autoSpaceDN w:val="0"/>
        <w:adjustRightInd w:val="0"/>
        <w:jc w:val="both"/>
        <w:rPr>
          <w:sz w:val="22"/>
          <w:szCs w:val="22"/>
        </w:rPr>
      </w:pPr>
      <w:r w:rsidRPr="00D71726">
        <w:rPr>
          <w:rFonts w:cs="Calibri"/>
          <w:color w:val="000000"/>
          <w:sz w:val="22"/>
          <w:szCs w:val="22"/>
        </w:rPr>
        <w:t xml:space="preserve">Each member organization will be represented in the </w:t>
      </w:r>
      <w:r>
        <w:rPr>
          <w:rFonts w:cs="Calibri"/>
          <w:color w:val="000000"/>
          <w:sz w:val="22"/>
          <w:szCs w:val="22"/>
        </w:rPr>
        <w:t>n</w:t>
      </w:r>
      <w:r w:rsidRPr="00D71726">
        <w:rPr>
          <w:rFonts w:cs="Calibri"/>
          <w:color w:val="000000"/>
          <w:sz w:val="22"/>
          <w:szCs w:val="22"/>
        </w:rPr>
        <w:t xml:space="preserve">etwork by </w:t>
      </w:r>
      <w:r w:rsidRPr="00982FA7">
        <w:rPr>
          <w:rFonts w:cs="Calibri"/>
          <w:color w:val="000000"/>
          <w:sz w:val="22"/>
          <w:szCs w:val="22"/>
        </w:rPr>
        <w:t>one PSEA Focal Point</w:t>
      </w:r>
      <w:r>
        <w:rPr>
          <w:rFonts w:cs="Calibri"/>
          <w:color w:val="000000"/>
          <w:sz w:val="22"/>
          <w:szCs w:val="22"/>
        </w:rPr>
        <w:t>.</w:t>
      </w:r>
      <w:r w:rsidRPr="00982FA7">
        <w:rPr>
          <w:rStyle w:val="FootnoteReference"/>
          <w:rFonts w:cs="Calibri"/>
          <w:color w:val="000000"/>
          <w:sz w:val="22"/>
          <w:szCs w:val="22"/>
        </w:rPr>
        <w:footnoteReference w:id="7"/>
      </w:r>
      <w:r w:rsidRPr="00982FA7">
        <w:rPr>
          <w:sz w:val="22"/>
          <w:szCs w:val="22"/>
        </w:rPr>
        <w:t xml:space="preserve"> </w:t>
      </w:r>
      <w:r w:rsidR="00E068C5">
        <w:rPr>
          <w:rFonts w:cs="Calibri"/>
          <w:color w:val="000000"/>
          <w:sz w:val="22"/>
          <w:szCs w:val="22"/>
        </w:rPr>
        <w:t xml:space="preserve">All </w:t>
      </w:r>
      <w:r>
        <w:rPr>
          <w:rFonts w:cs="Calibri"/>
          <w:color w:val="000000"/>
          <w:sz w:val="22"/>
          <w:szCs w:val="22"/>
        </w:rPr>
        <w:t>Focal Points</w:t>
      </w:r>
      <w:r w:rsidR="00797ADE">
        <w:rPr>
          <w:rFonts w:cs="Calibri"/>
          <w:color w:val="000000"/>
          <w:sz w:val="22"/>
          <w:szCs w:val="22"/>
        </w:rPr>
        <w:t xml:space="preserve"> </w:t>
      </w:r>
      <w:r w:rsidR="00E068C5">
        <w:rPr>
          <w:rFonts w:cs="Calibri"/>
          <w:color w:val="000000"/>
          <w:sz w:val="22"/>
          <w:szCs w:val="22"/>
        </w:rPr>
        <w:t>will actively participate in information</w:t>
      </w:r>
      <w:r w:rsidR="00AD7C3C">
        <w:rPr>
          <w:rFonts w:cs="Calibri"/>
          <w:color w:val="000000"/>
          <w:sz w:val="22"/>
          <w:szCs w:val="22"/>
        </w:rPr>
        <w:t xml:space="preserve"> </w:t>
      </w:r>
      <w:r w:rsidR="00E068C5">
        <w:rPr>
          <w:rFonts w:cs="Calibri"/>
          <w:color w:val="000000"/>
          <w:sz w:val="22"/>
          <w:szCs w:val="22"/>
        </w:rPr>
        <w:t xml:space="preserve">sharing </w:t>
      </w:r>
      <w:r w:rsidR="001C1666">
        <w:rPr>
          <w:rFonts w:cs="Calibri"/>
          <w:color w:val="000000"/>
          <w:sz w:val="22"/>
          <w:szCs w:val="22"/>
        </w:rPr>
        <w:t xml:space="preserve">on internal PSEA initiatives </w:t>
      </w:r>
      <w:r w:rsidR="00E068C5">
        <w:rPr>
          <w:rFonts w:cs="Calibri"/>
          <w:color w:val="000000"/>
          <w:sz w:val="22"/>
          <w:szCs w:val="22"/>
        </w:rPr>
        <w:t xml:space="preserve">and </w:t>
      </w:r>
      <w:r w:rsidR="009575CD">
        <w:rPr>
          <w:rFonts w:cs="Calibri"/>
          <w:color w:val="000000"/>
          <w:sz w:val="22"/>
          <w:szCs w:val="22"/>
        </w:rPr>
        <w:t>coordination</w:t>
      </w:r>
      <w:r w:rsidR="00E068C5">
        <w:rPr>
          <w:rFonts w:cs="Calibri"/>
          <w:color w:val="000000"/>
          <w:sz w:val="22"/>
          <w:szCs w:val="22"/>
        </w:rPr>
        <w:t xml:space="preserve"> of activities </w:t>
      </w:r>
      <w:r w:rsidR="00797ADE">
        <w:rPr>
          <w:rFonts w:cs="Calibri"/>
          <w:color w:val="000000"/>
          <w:sz w:val="22"/>
          <w:szCs w:val="22"/>
        </w:rPr>
        <w:t xml:space="preserve">under the </w:t>
      </w:r>
      <w:r w:rsidR="0068560F">
        <w:rPr>
          <w:rFonts w:cs="Calibri"/>
          <w:color w:val="000000"/>
          <w:sz w:val="22"/>
          <w:szCs w:val="22"/>
        </w:rPr>
        <w:t xml:space="preserve">Action </w:t>
      </w:r>
      <w:proofErr w:type="gramStart"/>
      <w:r w:rsidR="00797ADE">
        <w:rPr>
          <w:rFonts w:cs="Calibri"/>
          <w:color w:val="000000"/>
          <w:sz w:val="22"/>
          <w:szCs w:val="22"/>
        </w:rPr>
        <w:t>Plan</w:t>
      </w:r>
      <w:r w:rsidR="00E068C5">
        <w:rPr>
          <w:rFonts w:cs="Calibri"/>
          <w:color w:val="000000"/>
          <w:sz w:val="22"/>
          <w:szCs w:val="22"/>
        </w:rPr>
        <w:t>, and</w:t>
      </w:r>
      <w:proofErr w:type="gramEnd"/>
      <w:r w:rsidR="00E068C5">
        <w:rPr>
          <w:rFonts w:cs="Calibri"/>
          <w:color w:val="000000"/>
          <w:sz w:val="22"/>
          <w:szCs w:val="22"/>
        </w:rPr>
        <w:t xml:space="preserve"> are responsible </w:t>
      </w:r>
      <w:r w:rsidRPr="00D5174B" w:rsidR="00E068C5">
        <w:rPr>
          <w:rFonts w:cs="Calibri"/>
          <w:color w:val="000000"/>
          <w:sz w:val="22"/>
          <w:szCs w:val="22"/>
        </w:rPr>
        <w:t xml:space="preserve">for technical support </w:t>
      </w:r>
      <w:r w:rsidRPr="00D5174B" w:rsidR="00BE0EDE">
        <w:rPr>
          <w:rFonts w:cs="Calibri"/>
          <w:color w:val="000000"/>
          <w:sz w:val="22"/>
          <w:szCs w:val="22"/>
        </w:rPr>
        <w:t xml:space="preserve">and coordination </w:t>
      </w:r>
      <w:r w:rsidRPr="00D5174B" w:rsidR="00E068C5">
        <w:rPr>
          <w:rFonts w:cs="Calibri"/>
          <w:color w:val="000000"/>
          <w:sz w:val="22"/>
          <w:szCs w:val="22"/>
        </w:rPr>
        <w:t xml:space="preserve">on PSEA within their organization under the </w:t>
      </w:r>
      <w:r w:rsidRPr="00D5174B" w:rsidR="009575CD">
        <w:rPr>
          <w:rFonts w:cs="Calibri"/>
          <w:color w:val="000000"/>
          <w:sz w:val="22"/>
          <w:szCs w:val="22"/>
        </w:rPr>
        <w:t>leadership</w:t>
      </w:r>
      <w:r w:rsidRPr="00D5174B" w:rsidR="00E068C5">
        <w:rPr>
          <w:rFonts w:cs="Calibri"/>
          <w:color w:val="000000"/>
          <w:sz w:val="22"/>
          <w:szCs w:val="22"/>
        </w:rPr>
        <w:t xml:space="preserve"> of their</w:t>
      </w:r>
      <w:r w:rsidRPr="00D5174B" w:rsidR="009575CD">
        <w:rPr>
          <w:rFonts w:cs="Calibri"/>
          <w:color w:val="000000"/>
          <w:sz w:val="22"/>
          <w:szCs w:val="22"/>
        </w:rPr>
        <w:t xml:space="preserve"> senior management. </w:t>
      </w:r>
    </w:p>
    <w:p w:rsidR="007B3FA9" w:rsidP="00442402" w:rsidRDefault="007B3FA9" w14:paraId="7750A2F7" w14:textId="77777777">
      <w:pPr>
        <w:autoSpaceDE w:val="0"/>
        <w:autoSpaceDN w:val="0"/>
        <w:adjustRightInd w:val="0"/>
        <w:jc w:val="both"/>
        <w:rPr>
          <w:sz w:val="22"/>
          <w:szCs w:val="22"/>
        </w:rPr>
      </w:pPr>
    </w:p>
    <w:p w:rsidRPr="00D5174B" w:rsidR="00B152F1" w:rsidP="00442402" w:rsidRDefault="00F563C1" w14:paraId="1888F477" w14:textId="28B34061">
      <w:pPr>
        <w:autoSpaceDE w:val="0"/>
        <w:autoSpaceDN w:val="0"/>
        <w:adjustRightInd w:val="0"/>
        <w:jc w:val="both"/>
        <w:rPr>
          <w:rFonts w:cs="Calibri"/>
          <w:color w:val="000000"/>
          <w:sz w:val="22"/>
          <w:szCs w:val="22"/>
        </w:rPr>
      </w:pPr>
      <w:r w:rsidRPr="00D5174B">
        <w:rPr>
          <w:rFonts w:cs="Calibri"/>
          <w:color w:val="000000"/>
          <w:sz w:val="22"/>
          <w:szCs w:val="22"/>
        </w:rPr>
        <w:t>The network may form smaller, time-bound task teams of regular members to carry out specific deliverables as needed.</w:t>
      </w:r>
    </w:p>
    <w:p w:rsidRPr="00990338" w:rsidR="001A64C7" w:rsidP="00442402" w:rsidRDefault="001A64C7" w14:paraId="5A122F74" w14:textId="77777777">
      <w:pPr>
        <w:autoSpaceDE w:val="0"/>
        <w:autoSpaceDN w:val="0"/>
        <w:adjustRightInd w:val="0"/>
        <w:jc w:val="both"/>
        <w:rPr>
          <w:rFonts w:cs="Calibri"/>
          <w:b/>
          <w:i/>
          <w:color w:val="2F5496"/>
          <w:sz w:val="22"/>
          <w:szCs w:val="22"/>
        </w:rPr>
      </w:pPr>
    </w:p>
    <w:p w:rsidRPr="00464577" w:rsidR="00464577" w:rsidP="00442402" w:rsidRDefault="00464577" w14:paraId="06B3622A" w14:textId="77777777">
      <w:pPr>
        <w:autoSpaceDE w:val="0"/>
        <w:autoSpaceDN w:val="0"/>
        <w:adjustRightInd w:val="0"/>
        <w:jc w:val="both"/>
        <w:rPr>
          <w:rFonts w:cs="Calibri"/>
          <w:b/>
          <w:i/>
          <w:color w:val="2F5496"/>
        </w:rPr>
      </w:pPr>
      <w:r w:rsidRPr="001A64C7">
        <w:rPr>
          <w:rFonts w:cs="Calibri"/>
          <w:b/>
          <w:iCs/>
          <w:color w:val="2F5496"/>
        </w:rPr>
        <w:t>Membership</w:t>
      </w:r>
      <w:r w:rsidRPr="00464577">
        <w:rPr>
          <w:rFonts w:cs="Calibri"/>
          <w:b/>
          <w:i/>
          <w:color w:val="2F5496"/>
        </w:rPr>
        <w:t xml:space="preserve"> </w:t>
      </w:r>
    </w:p>
    <w:p w:rsidR="00C9037E" w:rsidP="00442402" w:rsidRDefault="001A25BF" w14:paraId="36931269" w14:textId="0CC9AD39">
      <w:pPr>
        <w:autoSpaceDE w:val="0"/>
        <w:autoSpaceDN w:val="0"/>
        <w:adjustRightInd w:val="0"/>
        <w:jc w:val="both"/>
        <w:rPr>
          <w:rFonts w:cs="Calibri"/>
          <w:color w:val="000000"/>
          <w:sz w:val="22"/>
        </w:rPr>
      </w:pPr>
      <w:r w:rsidRPr="001A25BF">
        <w:rPr>
          <w:rFonts w:cs="Calibri"/>
          <w:color w:val="000000"/>
          <w:sz w:val="22"/>
        </w:rPr>
        <w:t>N</w:t>
      </w:r>
      <w:r w:rsidRPr="001A25BF" w:rsidR="00464577">
        <w:rPr>
          <w:rFonts w:cs="Calibri"/>
          <w:color w:val="000000"/>
          <w:sz w:val="22"/>
        </w:rPr>
        <w:t>etwork membership is</w:t>
      </w:r>
      <w:r w:rsidRPr="009C7B74" w:rsidR="00464577">
        <w:rPr>
          <w:rFonts w:cs="Calibri"/>
          <w:color w:val="000000"/>
          <w:sz w:val="22"/>
        </w:rPr>
        <w:t xml:space="preserve"> open to all </w:t>
      </w:r>
      <w:r w:rsidR="009575CD">
        <w:rPr>
          <w:rFonts w:cs="Calibri"/>
          <w:color w:val="000000"/>
          <w:sz w:val="22"/>
        </w:rPr>
        <w:t>UN agencies, INGOs, and NGOs</w:t>
      </w:r>
      <w:r w:rsidRPr="009C7B74" w:rsidR="00216850">
        <w:rPr>
          <w:rFonts w:cs="Calibri"/>
          <w:color w:val="000000"/>
          <w:sz w:val="22"/>
        </w:rPr>
        <w:t xml:space="preserve"> </w:t>
      </w:r>
      <w:r w:rsidRPr="009C7B74" w:rsidR="00464577">
        <w:rPr>
          <w:rFonts w:cs="Calibri"/>
          <w:color w:val="000000"/>
          <w:sz w:val="22"/>
        </w:rPr>
        <w:t>operating in</w:t>
      </w:r>
      <w:r w:rsidRPr="009C7B74" w:rsidR="006B09B8">
        <w:rPr>
          <w:rFonts w:cs="Calibri"/>
          <w:color w:val="000000"/>
          <w:sz w:val="22"/>
        </w:rPr>
        <w:t xml:space="preserve"> </w:t>
      </w:r>
      <w:r w:rsidRPr="009C7B74" w:rsidR="00AA4DFE">
        <w:rPr>
          <w:rFonts w:cs="Calibri"/>
          <w:color w:val="000000"/>
          <w:sz w:val="22"/>
          <w:szCs w:val="22"/>
        </w:rPr>
        <w:t>[</w:t>
      </w:r>
      <w:r w:rsidRPr="009C7B74" w:rsidR="00AA4DFE">
        <w:rPr>
          <w:rFonts w:cs="Calibri"/>
          <w:i/>
          <w:color w:val="000000"/>
          <w:sz w:val="22"/>
          <w:szCs w:val="22"/>
        </w:rPr>
        <w:t>Context</w:t>
      </w:r>
      <w:r w:rsidRPr="009C7B74" w:rsidR="00AA4DFE">
        <w:rPr>
          <w:rFonts w:cs="Calibri"/>
          <w:color w:val="000000"/>
          <w:sz w:val="22"/>
          <w:szCs w:val="22"/>
        </w:rPr>
        <w:t>]</w:t>
      </w:r>
      <w:r w:rsidR="00F3759B">
        <w:rPr>
          <w:rFonts w:cs="Calibri"/>
          <w:color w:val="000000"/>
          <w:sz w:val="22"/>
          <w:szCs w:val="22"/>
        </w:rPr>
        <w:t>.</w:t>
      </w:r>
      <w:r w:rsidR="00637A2C">
        <w:rPr>
          <w:rFonts w:cs="Calibri"/>
          <w:color w:val="000000"/>
          <w:sz w:val="22"/>
          <w:szCs w:val="22"/>
        </w:rPr>
        <w:t xml:space="preserve"> </w:t>
      </w:r>
      <w:r w:rsidRPr="001A25BF" w:rsidR="00170B0C">
        <w:rPr>
          <w:rFonts w:cs="Calibri"/>
          <w:color w:val="000000"/>
          <w:sz w:val="22"/>
        </w:rPr>
        <w:t>Membership to the network is also open to [</w:t>
      </w:r>
      <w:r w:rsidRPr="001A25BF" w:rsidR="00170B0C">
        <w:rPr>
          <w:rFonts w:cs="Calibri"/>
          <w:i/>
          <w:iCs/>
          <w:color w:val="000000"/>
          <w:sz w:val="22"/>
        </w:rPr>
        <w:t>Cluster/Sector</w:t>
      </w:r>
      <w:r w:rsidRPr="001A25BF" w:rsidR="00170B0C">
        <w:rPr>
          <w:rFonts w:cs="Calibri"/>
          <w:color w:val="000000"/>
          <w:sz w:val="22"/>
        </w:rPr>
        <w:t xml:space="preserve">] Coordinators, who are strongly encouraged to attend </w:t>
      </w:r>
      <w:r>
        <w:rPr>
          <w:rFonts w:cs="Calibri"/>
          <w:color w:val="000000"/>
          <w:sz w:val="22"/>
        </w:rPr>
        <w:t>PSEA N</w:t>
      </w:r>
      <w:r w:rsidRPr="001A25BF" w:rsidR="00170B0C">
        <w:rPr>
          <w:rFonts w:cs="Calibri"/>
          <w:color w:val="000000"/>
          <w:sz w:val="22"/>
        </w:rPr>
        <w:t xml:space="preserve">etwork meetings </w:t>
      </w:r>
      <w:proofErr w:type="gramStart"/>
      <w:r w:rsidRPr="001A25BF" w:rsidR="00170B0C">
        <w:rPr>
          <w:rFonts w:cs="Calibri"/>
          <w:color w:val="000000"/>
          <w:sz w:val="22"/>
        </w:rPr>
        <w:t>in order to</w:t>
      </w:r>
      <w:proofErr w:type="gramEnd"/>
      <w:r w:rsidRPr="001A25BF" w:rsidR="00170B0C">
        <w:rPr>
          <w:rFonts w:cs="Calibri"/>
          <w:color w:val="000000"/>
          <w:sz w:val="22"/>
        </w:rPr>
        <w:t xml:space="preserve"> improve two</w:t>
      </w:r>
      <w:r w:rsidRPr="009C7B74" w:rsidR="00170B0C">
        <w:rPr>
          <w:rFonts w:cs="Calibri"/>
          <w:color w:val="000000"/>
          <w:sz w:val="22"/>
        </w:rPr>
        <w:t xml:space="preserve">-way </w:t>
      </w:r>
      <w:r w:rsidRPr="009C7B74" w:rsidR="003F3A37">
        <w:rPr>
          <w:rFonts w:cs="Calibri"/>
          <w:color w:val="000000"/>
          <w:sz w:val="22"/>
        </w:rPr>
        <w:t>coordination between</w:t>
      </w:r>
      <w:r w:rsidRPr="009C7B74" w:rsidR="00170B0C">
        <w:rPr>
          <w:rFonts w:cs="Calibri"/>
          <w:color w:val="000000"/>
          <w:sz w:val="22"/>
        </w:rPr>
        <w:t xml:space="preserve"> </w:t>
      </w:r>
      <w:r w:rsidR="00581DF2">
        <w:rPr>
          <w:rFonts w:cs="Calibri"/>
          <w:color w:val="000000"/>
          <w:sz w:val="22"/>
        </w:rPr>
        <w:t>clusters/</w:t>
      </w:r>
      <w:r w:rsidRPr="009C7B74" w:rsidR="00170B0C">
        <w:rPr>
          <w:rFonts w:cs="Calibri"/>
          <w:color w:val="000000"/>
          <w:sz w:val="22"/>
        </w:rPr>
        <w:t>sectors and the network.</w:t>
      </w:r>
      <w:r w:rsidR="00170B0C">
        <w:rPr>
          <w:rFonts w:cs="Calibri"/>
          <w:color w:val="000000"/>
          <w:sz w:val="22"/>
        </w:rPr>
        <w:t xml:space="preserve"> The PSEA Coordinator/co-chairs and the GBV sub-cluster Coordinator should participate in each other’s </w:t>
      </w:r>
      <w:r w:rsidR="00BF54B2">
        <w:rPr>
          <w:rFonts w:cs="Calibri"/>
          <w:color w:val="000000"/>
          <w:sz w:val="22"/>
        </w:rPr>
        <w:t>meetings and events</w:t>
      </w:r>
      <w:r w:rsidR="002C4F32">
        <w:rPr>
          <w:rFonts w:cs="Calibri"/>
          <w:color w:val="000000"/>
          <w:sz w:val="22"/>
        </w:rPr>
        <w:t>,</w:t>
      </w:r>
      <w:r w:rsidR="00BF54B2">
        <w:rPr>
          <w:rFonts w:cs="Calibri"/>
          <w:color w:val="000000"/>
          <w:sz w:val="22"/>
        </w:rPr>
        <w:t xml:space="preserve"> </w:t>
      </w:r>
      <w:r w:rsidR="00844D4A">
        <w:rPr>
          <w:rFonts w:cs="Calibri"/>
          <w:color w:val="000000"/>
          <w:sz w:val="22"/>
        </w:rPr>
        <w:t xml:space="preserve">and actively engage </w:t>
      </w:r>
      <w:r w:rsidR="00BF54B2">
        <w:rPr>
          <w:rFonts w:cs="Calibri"/>
          <w:color w:val="000000"/>
          <w:sz w:val="22"/>
        </w:rPr>
        <w:t>to</w:t>
      </w:r>
      <w:r w:rsidR="00170B0C">
        <w:rPr>
          <w:rFonts w:cs="Calibri"/>
          <w:color w:val="000000"/>
          <w:sz w:val="22"/>
        </w:rPr>
        <w:t xml:space="preserve"> ensure close linkages between PSEA and GBV interventions in </w:t>
      </w:r>
      <w:r w:rsidRPr="009C7B74" w:rsidR="00170B0C">
        <w:rPr>
          <w:rFonts w:cs="Calibri"/>
          <w:color w:val="000000"/>
          <w:sz w:val="22"/>
          <w:szCs w:val="22"/>
        </w:rPr>
        <w:t>[</w:t>
      </w:r>
      <w:r w:rsidRPr="009C7B74" w:rsidR="00170B0C">
        <w:rPr>
          <w:rFonts w:cs="Calibri"/>
          <w:i/>
          <w:color w:val="000000"/>
          <w:sz w:val="22"/>
          <w:szCs w:val="22"/>
        </w:rPr>
        <w:t>Context</w:t>
      </w:r>
      <w:r w:rsidRPr="009C7B74" w:rsidR="00170B0C">
        <w:rPr>
          <w:rFonts w:cs="Calibri"/>
          <w:color w:val="000000"/>
          <w:sz w:val="22"/>
          <w:szCs w:val="22"/>
        </w:rPr>
        <w:t>]</w:t>
      </w:r>
      <w:r w:rsidR="00170B0C">
        <w:rPr>
          <w:rFonts w:cs="Calibri"/>
          <w:color w:val="000000"/>
          <w:sz w:val="22"/>
          <w:szCs w:val="22"/>
        </w:rPr>
        <w:t>.</w:t>
      </w:r>
      <w:r w:rsidR="002C4F32">
        <w:rPr>
          <w:rStyle w:val="FootnoteReference"/>
          <w:rFonts w:cs="Calibri"/>
          <w:color w:val="000000"/>
          <w:sz w:val="22"/>
          <w:szCs w:val="22"/>
        </w:rPr>
        <w:footnoteReference w:id="8"/>
      </w:r>
      <w:r w:rsidR="00170B0C">
        <w:rPr>
          <w:rFonts w:cs="Calibri"/>
          <w:color w:val="000000"/>
          <w:sz w:val="22"/>
          <w:szCs w:val="22"/>
        </w:rPr>
        <w:t xml:space="preserve"> </w:t>
      </w:r>
      <w:r w:rsidR="001D30F4">
        <w:rPr>
          <w:rFonts w:cs="Calibri"/>
          <w:color w:val="000000"/>
          <w:sz w:val="22"/>
          <w:szCs w:val="22"/>
        </w:rPr>
        <w:t>[</w:t>
      </w:r>
      <w:r w:rsidRPr="009E4353" w:rsidR="001D30F4">
        <w:rPr>
          <w:rFonts w:cs="Calibri"/>
          <w:i/>
          <w:iCs/>
          <w:color w:val="000000"/>
          <w:sz w:val="22"/>
          <w:szCs w:val="22"/>
        </w:rPr>
        <w:t xml:space="preserve">add </w:t>
      </w:r>
      <w:r w:rsidR="007C585D">
        <w:rPr>
          <w:rFonts w:cs="Calibri"/>
          <w:i/>
          <w:iCs/>
          <w:color w:val="000000"/>
          <w:sz w:val="22"/>
          <w:szCs w:val="22"/>
        </w:rPr>
        <w:t xml:space="preserve">additional entities </w:t>
      </w:r>
      <w:r w:rsidRPr="009E4353" w:rsidR="001D30F4">
        <w:rPr>
          <w:rFonts w:cs="Calibri"/>
          <w:i/>
          <w:iCs/>
          <w:color w:val="000000"/>
          <w:sz w:val="22"/>
          <w:szCs w:val="22"/>
        </w:rPr>
        <w:t>as appropriate</w:t>
      </w:r>
      <w:r w:rsidRPr="00616A32" w:rsidR="001D30F4">
        <w:rPr>
          <w:rFonts w:cs="Calibri"/>
          <w:i/>
          <w:iCs/>
          <w:color w:val="000000"/>
          <w:sz w:val="22"/>
          <w:szCs w:val="22"/>
        </w:rPr>
        <w:t xml:space="preserve">: </w:t>
      </w:r>
      <w:r w:rsidRPr="00A16651" w:rsidR="00175F09">
        <w:rPr>
          <w:rFonts w:cs="Calibri"/>
          <w:i/>
          <w:iCs/>
          <w:color w:val="000000"/>
          <w:sz w:val="22"/>
        </w:rPr>
        <w:t>SVRO</w:t>
      </w:r>
      <w:r w:rsidR="00175F09">
        <w:rPr>
          <w:rFonts w:cs="Calibri"/>
          <w:i/>
          <w:iCs/>
          <w:color w:val="000000"/>
          <w:sz w:val="22"/>
        </w:rPr>
        <w:t>/</w:t>
      </w:r>
      <w:r w:rsidRPr="00A16651" w:rsidR="00616A32">
        <w:rPr>
          <w:rFonts w:cs="Calibri"/>
          <w:i/>
          <w:iCs/>
          <w:color w:val="000000"/>
          <w:sz w:val="22"/>
        </w:rPr>
        <w:t>FVRA</w:t>
      </w:r>
      <w:r w:rsidR="000F6CC8">
        <w:rPr>
          <w:rFonts w:cs="Calibri"/>
          <w:i/>
          <w:iCs/>
          <w:color w:val="000000"/>
          <w:sz w:val="22"/>
        </w:rPr>
        <w:t>/FPVR</w:t>
      </w:r>
      <w:r w:rsidRPr="003F3A37" w:rsidR="003F3A37">
        <w:rPr>
          <w:rStyle w:val="FootnoteReference"/>
          <w:rFonts w:eastAsia="Arial Black" w:asciiTheme="minorHAnsi" w:hAnsiTheme="minorHAnsi"/>
          <w:sz w:val="22"/>
          <w:szCs w:val="22"/>
        </w:rPr>
        <w:footnoteReference w:id="9"/>
      </w:r>
      <w:r w:rsidRPr="00616A32" w:rsidR="00616A32">
        <w:rPr>
          <w:rFonts w:cs="Calibri"/>
          <w:i/>
          <w:iCs/>
          <w:color w:val="000000"/>
          <w:sz w:val="22"/>
        </w:rPr>
        <w:t xml:space="preserve"> (if in place)</w:t>
      </w:r>
      <w:r w:rsidRPr="003F3A37" w:rsidR="00616A32">
        <w:rPr>
          <w:rFonts w:cs="Calibri"/>
          <w:i/>
          <w:iCs/>
          <w:color w:val="000000"/>
          <w:sz w:val="22"/>
        </w:rPr>
        <w:t>;</w:t>
      </w:r>
      <w:r w:rsidRPr="009E4353" w:rsidR="00616A32">
        <w:rPr>
          <w:rFonts w:cs="Calibri"/>
          <w:i/>
          <w:iCs/>
          <w:color w:val="000000"/>
          <w:sz w:val="22"/>
          <w:szCs w:val="22"/>
        </w:rPr>
        <w:t xml:space="preserve"> </w:t>
      </w:r>
      <w:r w:rsidR="001D1473">
        <w:rPr>
          <w:rFonts w:cs="Calibri"/>
          <w:i/>
          <w:iCs/>
          <w:color w:val="000000"/>
          <w:sz w:val="22"/>
          <w:szCs w:val="22"/>
        </w:rPr>
        <w:t xml:space="preserve">Protection and Child Protection (sub) Cluster Coordinator; </w:t>
      </w:r>
      <w:r w:rsidRPr="009E4353" w:rsidR="001D30F4">
        <w:rPr>
          <w:rFonts w:cs="Calibri"/>
          <w:i/>
          <w:iCs/>
          <w:color w:val="000000"/>
          <w:sz w:val="22"/>
          <w:szCs w:val="22"/>
        </w:rPr>
        <w:t>Government representative</w:t>
      </w:r>
      <w:r w:rsidR="009E4353">
        <w:rPr>
          <w:rFonts w:cs="Calibri"/>
          <w:i/>
          <w:iCs/>
          <w:color w:val="000000"/>
          <w:sz w:val="22"/>
          <w:szCs w:val="22"/>
        </w:rPr>
        <w:t>s</w:t>
      </w:r>
      <w:r w:rsidR="001B2B35">
        <w:rPr>
          <w:rFonts w:cs="Calibri"/>
          <w:i/>
          <w:iCs/>
          <w:color w:val="000000"/>
          <w:sz w:val="22"/>
          <w:szCs w:val="22"/>
        </w:rPr>
        <w:t>; donors</w:t>
      </w:r>
      <w:r w:rsidR="009E4353">
        <w:rPr>
          <w:rFonts w:cs="Calibri"/>
          <w:i/>
          <w:iCs/>
          <w:color w:val="000000"/>
          <w:sz w:val="22"/>
          <w:szCs w:val="22"/>
        </w:rPr>
        <w:t xml:space="preserve">; </w:t>
      </w:r>
      <w:r w:rsidRPr="009E4353" w:rsidR="001D30F4">
        <w:rPr>
          <w:rFonts w:cs="Calibri"/>
          <w:i/>
          <w:iCs/>
          <w:color w:val="000000"/>
          <w:sz w:val="22"/>
          <w:szCs w:val="22"/>
        </w:rPr>
        <w:t>a Focal Point from the UN Conduct and Discipline Team to make linkages with the UN Mission</w:t>
      </w:r>
      <w:r>
        <w:rPr>
          <w:rFonts w:cs="Calibri"/>
          <w:i/>
          <w:iCs/>
          <w:color w:val="000000"/>
          <w:sz w:val="22"/>
          <w:szCs w:val="22"/>
        </w:rPr>
        <w:t>; etc.</w:t>
      </w:r>
      <w:r w:rsidR="001D30F4">
        <w:rPr>
          <w:rFonts w:cs="Calibri"/>
          <w:color w:val="000000"/>
          <w:sz w:val="22"/>
          <w:szCs w:val="22"/>
        </w:rPr>
        <w:t>]</w:t>
      </w:r>
    </w:p>
    <w:p w:rsidR="00C9037E" w:rsidP="00442402" w:rsidRDefault="00C9037E" w14:paraId="43362514" w14:textId="77777777">
      <w:pPr>
        <w:autoSpaceDE w:val="0"/>
        <w:autoSpaceDN w:val="0"/>
        <w:adjustRightInd w:val="0"/>
        <w:jc w:val="both"/>
        <w:rPr>
          <w:rFonts w:cs="Calibri"/>
          <w:color w:val="000000"/>
          <w:sz w:val="22"/>
        </w:rPr>
      </w:pPr>
    </w:p>
    <w:p w:rsidRPr="00C9037E" w:rsidR="00C9037E" w:rsidP="00442402" w:rsidRDefault="00C9037E" w14:paraId="0F394F6E" w14:textId="230749F8">
      <w:pPr>
        <w:autoSpaceDE w:val="0"/>
        <w:autoSpaceDN w:val="0"/>
        <w:adjustRightInd w:val="0"/>
        <w:jc w:val="both"/>
        <w:rPr>
          <w:rFonts w:cs="Calibri"/>
          <w:color w:val="000000"/>
          <w:sz w:val="22"/>
        </w:rPr>
      </w:pPr>
      <w:r w:rsidRPr="00C9037E">
        <w:rPr>
          <w:rFonts w:cs="Calibri"/>
          <w:sz w:val="22"/>
          <w:szCs w:val="22"/>
        </w:rPr>
        <w:t xml:space="preserve">The </w:t>
      </w:r>
      <w:r>
        <w:rPr>
          <w:rFonts w:cs="Calibri"/>
          <w:sz w:val="22"/>
          <w:szCs w:val="22"/>
        </w:rPr>
        <w:t>n</w:t>
      </w:r>
      <w:r w:rsidRPr="00C9037E">
        <w:rPr>
          <w:rFonts w:cs="Calibri"/>
          <w:sz w:val="22"/>
          <w:szCs w:val="22"/>
        </w:rPr>
        <w:t>etwork will engage in outreach with non-member organizations as part of ongoing activities. At a minimum</w:t>
      </w:r>
      <w:r w:rsidR="00B27F87">
        <w:rPr>
          <w:rFonts w:cs="Calibri"/>
          <w:sz w:val="22"/>
          <w:szCs w:val="22"/>
        </w:rPr>
        <w:t>,</w:t>
      </w:r>
      <w:r w:rsidRPr="00C9037E">
        <w:rPr>
          <w:rFonts w:cs="Calibri"/>
          <w:sz w:val="22"/>
          <w:szCs w:val="22"/>
        </w:rPr>
        <w:t xml:space="preserve"> all organizations in </w:t>
      </w:r>
      <w:r w:rsidRPr="009C7B74">
        <w:rPr>
          <w:rFonts w:cs="Calibri"/>
          <w:color w:val="000000"/>
          <w:sz w:val="22"/>
          <w:szCs w:val="22"/>
        </w:rPr>
        <w:t>[</w:t>
      </w:r>
      <w:r w:rsidRPr="009C7B74">
        <w:rPr>
          <w:rFonts w:cs="Calibri"/>
          <w:i/>
          <w:color w:val="000000"/>
          <w:sz w:val="22"/>
          <w:szCs w:val="22"/>
        </w:rPr>
        <w:t>Context</w:t>
      </w:r>
      <w:r w:rsidRPr="009C7B74">
        <w:rPr>
          <w:rFonts w:cs="Calibri"/>
          <w:color w:val="000000"/>
          <w:sz w:val="22"/>
          <w:szCs w:val="22"/>
        </w:rPr>
        <w:t xml:space="preserve">] </w:t>
      </w:r>
      <w:r w:rsidRPr="00C9037E">
        <w:rPr>
          <w:rFonts w:cs="Calibri"/>
          <w:sz w:val="22"/>
          <w:szCs w:val="22"/>
        </w:rPr>
        <w:t xml:space="preserve">should be aware of the inter-agency SEA complaint referral system </w:t>
      </w:r>
      <w:r>
        <w:rPr>
          <w:rFonts w:cs="Calibri"/>
          <w:sz w:val="22"/>
          <w:szCs w:val="22"/>
        </w:rPr>
        <w:t xml:space="preserve">(see below) </w:t>
      </w:r>
      <w:r w:rsidRPr="00C9037E">
        <w:rPr>
          <w:rFonts w:cs="Calibri"/>
          <w:sz w:val="22"/>
          <w:szCs w:val="22"/>
        </w:rPr>
        <w:t xml:space="preserve">and be able to receive complaints against their own staff, regardless of their relationship to the </w:t>
      </w:r>
      <w:r>
        <w:rPr>
          <w:rFonts w:cs="Calibri"/>
          <w:sz w:val="22"/>
          <w:szCs w:val="22"/>
        </w:rPr>
        <w:t>n</w:t>
      </w:r>
      <w:r w:rsidRPr="00C9037E">
        <w:rPr>
          <w:rFonts w:cs="Calibri"/>
          <w:sz w:val="22"/>
          <w:szCs w:val="22"/>
        </w:rPr>
        <w:t xml:space="preserve">etwork. </w:t>
      </w:r>
    </w:p>
    <w:p w:rsidR="00775A5C" w:rsidP="00442402" w:rsidRDefault="00775A5C" w14:paraId="2A35FBB1" w14:textId="77777777">
      <w:pPr>
        <w:autoSpaceDE w:val="0"/>
        <w:autoSpaceDN w:val="0"/>
        <w:adjustRightInd w:val="0"/>
        <w:jc w:val="both"/>
        <w:rPr>
          <w:sz w:val="22"/>
          <w:szCs w:val="22"/>
        </w:rPr>
      </w:pPr>
    </w:p>
    <w:p w:rsidRPr="002C3F97" w:rsidR="00E74EBD" w:rsidP="00442402" w:rsidRDefault="00E74EBD" w14:paraId="4A666704" w14:textId="27595C48">
      <w:pPr>
        <w:autoSpaceDE w:val="0"/>
        <w:autoSpaceDN w:val="0"/>
        <w:adjustRightInd w:val="0"/>
        <w:jc w:val="both"/>
        <w:rPr>
          <w:rFonts w:cs="Calibri"/>
          <w:b/>
          <w:iCs/>
          <w:color w:val="2F5496"/>
        </w:rPr>
      </w:pPr>
      <w:r>
        <w:rPr>
          <w:rFonts w:cs="Calibri"/>
          <w:b/>
          <w:iCs/>
          <w:color w:val="2F5496"/>
        </w:rPr>
        <w:t>M</w:t>
      </w:r>
      <w:r w:rsidRPr="002C3F97">
        <w:rPr>
          <w:rFonts w:cs="Calibri"/>
          <w:b/>
          <w:iCs/>
          <w:color w:val="2F5496"/>
        </w:rPr>
        <w:t>eetings</w:t>
      </w:r>
    </w:p>
    <w:p w:rsidR="00170B0C" w:rsidP="00442402" w:rsidRDefault="00473112" w14:paraId="49AFE9BD" w14:textId="6F5F7B0F">
      <w:pPr>
        <w:autoSpaceDE w:val="0"/>
        <w:autoSpaceDN w:val="0"/>
        <w:adjustRightInd w:val="0"/>
        <w:jc w:val="both"/>
        <w:rPr>
          <w:rFonts w:cs="Calibri"/>
          <w:color w:val="000000"/>
          <w:sz w:val="22"/>
          <w:szCs w:val="22"/>
        </w:rPr>
      </w:pPr>
      <w:r w:rsidRPr="490BD858">
        <w:rPr>
          <w:rFonts w:cs="Calibri"/>
          <w:color w:val="000000"/>
          <w:sz w:val="22"/>
          <w:szCs w:val="22"/>
        </w:rPr>
        <w:t xml:space="preserve">The </w:t>
      </w:r>
      <w:r w:rsidRPr="490BD858" w:rsidR="00C9037E">
        <w:rPr>
          <w:rFonts w:cs="Calibri"/>
          <w:color w:val="000000"/>
          <w:sz w:val="22"/>
          <w:szCs w:val="22"/>
        </w:rPr>
        <w:t>PSEA N</w:t>
      </w:r>
      <w:r w:rsidRPr="490BD858">
        <w:rPr>
          <w:rFonts w:cs="Calibri"/>
          <w:color w:val="000000"/>
          <w:sz w:val="22"/>
          <w:szCs w:val="22"/>
        </w:rPr>
        <w:t>etwo</w:t>
      </w:r>
      <w:r w:rsidRPr="00D6740B">
        <w:rPr>
          <w:rFonts w:cs="Calibri"/>
          <w:color w:val="000000"/>
          <w:sz w:val="22"/>
          <w:szCs w:val="22"/>
        </w:rPr>
        <w:t>rk will convene [</w:t>
      </w:r>
      <w:r w:rsidRPr="490BD858">
        <w:rPr>
          <w:rFonts w:cs="Calibri"/>
          <w:i/>
          <w:iCs/>
          <w:color w:val="000000"/>
          <w:sz w:val="22"/>
          <w:szCs w:val="22"/>
        </w:rPr>
        <w:t>at agreed interval</w:t>
      </w:r>
      <w:r w:rsidRPr="00D6740B">
        <w:rPr>
          <w:rFonts w:cs="Calibri"/>
          <w:color w:val="000000"/>
          <w:sz w:val="22"/>
          <w:szCs w:val="22"/>
        </w:rPr>
        <w:t>]</w:t>
      </w:r>
      <w:r w:rsidR="00370C1E">
        <w:rPr>
          <w:rFonts w:cs="Calibri"/>
          <w:color w:val="000000"/>
          <w:sz w:val="22"/>
          <w:szCs w:val="22"/>
        </w:rPr>
        <w:t xml:space="preserve"> and additional</w:t>
      </w:r>
      <w:r w:rsidRPr="00D6740B">
        <w:rPr>
          <w:rFonts w:cs="Calibri"/>
          <w:color w:val="000000"/>
          <w:sz w:val="22"/>
          <w:szCs w:val="22"/>
        </w:rPr>
        <w:t xml:space="preserve"> </w:t>
      </w:r>
      <w:r w:rsidR="00370C1E">
        <w:rPr>
          <w:rFonts w:cs="Calibri"/>
          <w:color w:val="000000"/>
          <w:sz w:val="22"/>
          <w:szCs w:val="22"/>
        </w:rPr>
        <w:t>a</w:t>
      </w:r>
      <w:r w:rsidRPr="00D6740B">
        <w:rPr>
          <w:rFonts w:cs="Calibri"/>
          <w:color w:val="000000"/>
          <w:sz w:val="22"/>
          <w:szCs w:val="22"/>
        </w:rPr>
        <w:t xml:space="preserve">d-hoc meetings may be </w:t>
      </w:r>
      <w:r w:rsidR="00AD7C3C">
        <w:rPr>
          <w:rFonts w:cs="Calibri"/>
          <w:color w:val="000000"/>
          <w:sz w:val="22"/>
          <w:szCs w:val="22"/>
        </w:rPr>
        <w:t>requested</w:t>
      </w:r>
      <w:r w:rsidRPr="00D6740B">
        <w:rPr>
          <w:rFonts w:cs="Calibri"/>
          <w:color w:val="000000"/>
          <w:sz w:val="22"/>
          <w:szCs w:val="22"/>
        </w:rPr>
        <w:t xml:space="preserve"> </w:t>
      </w:r>
      <w:r w:rsidR="00AD7C3C">
        <w:rPr>
          <w:rFonts w:cs="Calibri"/>
          <w:color w:val="000000"/>
          <w:sz w:val="22"/>
          <w:szCs w:val="22"/>
        </w:rPr>
        <w:t>by any member</w:t>
      </w:r>
      <w:r w:rsidRPr="00D6740B">
        <w:rPr>
          <w:rFonts w:cs="Calibri"/>
          <w:color w:val="000000"/>
          <w:sz w:val="22"/>
          <w:szCs w:val="22"/>
        </w:rPr>
        <w:t>.</w:t>
      </w:r>
      <w:r w:rsidRPr="00D6740B" w:rsidR="00D6740B">
        <w:rPr>
          <w:rFonts w:cs="Calibri"/>
          <w:color w:val="000000"/>
          <w:sz w:val="22"/>
          <w:szCs w:val="22"/>
        </w:rPr>
        <w:t xml:space="preserve"> </w:t>
      </w:r>
      <w:r w:rsidRPr="00E74EBD">
        <w:rPr>
          <w:rFonts w:cs="Calibri"/>
          <w:color w:val="000000"/>
          <w:sz w:val="22"/>
          <w:szCs w:val="22"/>
        </w:rPr>
        <w:t xml:space="preserve">The notes of </w:t>
      </w:r>
      <w:r w:rsidRPr="00E74EBD" w:rsidR="00776A1B">
        <w:rPr>
          <w:rFonts w:cs="Calibri"/>
          <w:color w:val="000000"/>
          <w:sz w:val="22"/>
          <w:szCs w:val="22"/>
        </w:rPr>
        <w:t>each</w:t>
      </w:r>
      <w:r w:rsidRPr="00E74EBD">
        <w:rPr>
          <w:rFonts w:cs="Calibri"/>
          <w:color w:val="000000"/>
          <w:sz w:val="22"/>
          <w:szCs w:val="22"/>
        </w:rPr>
        <w:t xml:space="preserve"> meeting </w:t>
      </w:r>
      <w:r w:rsidRPr="00E74EBD" w:rsidR="00776A1B">
        <w:rPr>
          <w:rFonts w:cs="Calibri"/>
          <w:color w:val="000000"/>
          <w:sz w:val="22"/>
          <w:szCs w:val="22"/>
        </w:rPr>
        <w:t>will</w:t>
      </w:r>
      <w:r w:rsidRPr="00E74EBD">
        <w:rPr>
          <w:rFonts w:cs="Calibri"/>
          <w:color w:val="000000"/>
          <w:sz w:val="22"/>
          <w:szCs w:val="22"/>
        </w:rPr>
        <w:t xml:space="preserve"> be distributed among all members and filed in the records of the </w:t>
      </w:r>
      <w:r w:rsidRPr="00E74EBD" w:rsidR="00776A1B">
        <w:rPr>
          <w:rFonts w:cs="Calibri"/>
          <w:color w:val="000000"/>
          <w:sz w:val="22"/>
          <w:szCs w:val="22"/>
        </w:rPr>
        <w:t>n</w:t>
      </w:r>
      <w:r w:rsidRPr="00E74EBD">
        <w:rPr>
          <w:rFonts w:cs="Calibri"/>
          <w:color w:val="000000"/>
          <w:sz w:val="22"/>
          <w:szCs w:val="22"/>
        </w:rPr>
        <w:t xml:space="preserve">etwork. </w:t>
      </w:r>
      <w:r w:rsidR="00E74EBD">
        <w:rPr>
          <w:sz w:val="22"/>
          <w:szCs w:val="22"/>
        </w:rPr>
        <w:t>As network m</w:t>
      </w:r>
      <w:r w:rsidRPr="00E74EBD" w:rsidR="00E74EBD">
        <w:rPr>
          <w:sz w:val="22"/>
          <w:szCs w:val="22"/>
        </w:rPr>
        <w:t>e</w:t>
      </w:r>
      <w:r w:rsidRPr="00E74EBD" w:rsidR="00E74EBD">
        <w:rPr>
          <w:spacing w:val="-2"/>
          <w:sz w:val="22"/>
          <w:szCs w:val="22"/>
        </w:rPr>
        <w:t>e</w:t>
      </w:r>
      <w:r w:rsidRPr="00E74EBD" w:rsidR="00E74EBD">
        <w:rPr>
          <w:sz w:val="22"/>
          <w:szCs w:val="22"/>
        </w:rPr>
        <w:t>ti</w:t>
      </w:r>
      <w:r w:rsidRPr="00E74EBD" w:rsidR="00E74EBD">
        <w:rPr>
          <w:spacing w:val="2"/>
          <w:sz w:val="22"/>
          <w:szCs w:val="22"/>
        </w:rPr>
        <w:t>n</w:t>
      </w:r>
      <w:r w:rsidRPr="00E74EBD" w:rsidR="00E74EBD">
        <w:rPr>
          <w:spacing w:val="-3"/>
          <w:sz w:val="22"/>
          <w:szCs w:val="22"/>
        </w:rPr>
        <w:t>g</w:t>
      </w:r>
      <w:r w:rsidRPr="00E74EBD" w:rsidR="00E74EBD">
        <w:rPr>
          <w:sz w:val="22"/>
          <w:szCs w:val="22"/>
        </w:rPr>
        <w:t>s</w:t>
      </w:r>
      <w:r w:rsidRPr="00E74EBD" w:rsidR="00E74EBD">
        <w:rPr>
          <w:spacing w:val="7"/>
          <w:sz w:val="22"/>
          <w:szCs w:val="22"/>
        </w:rPr>
        <w:t xml:space="preserve"> </w:t>
      </w:r>
      <w:r w:rsidRPr="00E74EBD" w:rsidR="00E74EBD">
        <w:rPr>
          <w:spacing w:val="2"/>
          <w:sz w:val="22"/>
          <w:szCs w:val="22"/>
        </w:rPr>
        <w:t>s</w:t>
      </w:r>
      <w:r w:rsidRPr="00E74EBD" w:rsidR="00E74EBD">
        <w:rPr>
          <w:sz w:val="22"/>
          <w:szCs w:val="22"/>
        </w:rPr>
        <w:t>hould</w:t>
      </w:r>
      <w:r w:rsidRPr="00E74EBD" w:rsidR="00E74EBD">
        <w:rPr>
          <w:spacing w:val="7"/>
          <w:sz w:val="22"/>
          <w:szCs w:val="22"/>
        </w:rPr>
        <w:t xml:space="preserve"> </w:t>
      </w:r>
      <w:r w:rsidRPr="00E74EBD" w:rsidR="00E74EBD">
        <w:rPr>
          <w:sz w:val="22"/>
          <w:szCs w:val="22"/>
        </w:rPr>
        <w:t>p</w:t>
      </w:r>
      <w:r w:rsidRPr="00E74EBD" w:rsidR="00E74EBD">
        <w:rPr>
          <w:spacing w:val="-1"/>
          <w:sz w:val="22"/>
          <w:szCs w:val="22"/>
        </w:rPr>
        <w:t>r</w:t>
      </w:r>
      <w:r w:rsidRPr="00E74EBD" w:rsidR="00E74EBD">
        <w:rPr>
          <w:sz w:val="22"/>
          <w:szCs w:val="22"/>
        </w:rPr>
        <w:t>ovide</w:t>
      </w:r>
      <w:r w:rsidRPr="00E74EBD" w:rsidR="00E74EBD">
        <w:rPr>
          <w:spacing w:val="6"/>
          <w:sz w:val="22"/>
          <w:szCs w:val="22"/>
        </w:rPr>
        <w:t xml:space="preserve"> </w:t>
      </w:r>
      <w:r w:rsidRPr="00E74EBD" w:rsidR="00E74EBD">
        <w:rPr>
          <w:sz w:val="22"/>
          <w:szCs w:val="22"/>
        </w:rPr>
        <w:t>a</w:t>
      </w:r>
      <w:r w:rsidRPr="00E74EBD" w:rsidR="00E74EBD">
        <w:rPr>
          <w:spacing w:val="6"/>
          <w:sz w:val="22"/>
          <w:szCs w:val="22"/>
        </w:rPr>
        <w:t xml:space="preserve"> </w:t>
      </w:r>
      <w:r w:rsidRPr="00E74EBD" w:rsidR="00E74EBD">
        <w:rPr>
          <w:sz w:val="22"/>
          <w:szCs w:val="22"/>
        </w:rPr>
        <w:t>support</w:t>
      </w:r>
      <w:r w:rsidRPr="00E74EBD" w:rsidR="00E74EBD">
        <w:rPr>
          <w:spacing w:val="2"/>
          <w:sz w:val="22"/>
          <w:szCs w:val="22"/>
        </w:rPr>
        <w:t>i</w:t>
      </w:r>
      <w:r w:rsidRPr="00E74EBD" w:rsidR="00E74EBD">
        <w:rPr>
          <w:sz w:val="22"/>
          <w:szCs w:val="22"/>
        </w:rPr>
        <w:t>ng</w:t>
      </w:r>
      <w:r w:rsidRPr="00E74EBD" w:rsidR="00E74EBD">
        <w:rPr>
          <w:spacing w:val="6"/>
          <w:sz w:val="22"/>
          <w:szCs w:val="22"/>
        </w:rPr>
        <w:t xml:space="preserve"> </w:t>
      </w:r>
      <w:r w:rsidRPr="00E74EBD" w:rsidR="00E74EBD">
        <w:rPr>
          <w:spacing w:val="-1"/>
          <w:sz w:val="22"/>
          <w:szCs w:val="22"/>
        </w:rPr>
        <w:t>e</w:t>
      </w:r>
      <w:r w:rsidRPr="00E74EBD" w:rsidR="00E74EBD">
        <w:rPr>
          <w:sz w:val="22"/>
          <w:szCs w:val="22"/>
        </w:rPr>
        <w:t>nvironme</w:t>
      </w:r>
      <w:r w:rsidRPr="00E74EBD" w:rsidR="00E74EBD">
        <w:rPr>
          <w:spacing w:val="-1"/>
          <w:sz w:val="22"/>
          <w:szCs w:val="22"/>
        </w:rPr>
        <w:t>n</w:t>
      </w:r>
      <w:r w:rsidRPr="00E74EBD" w:rsidR="00E74EBD">
        <w:rPr>
          <w:sz w:val="22"/>
          <w:szCs w:val="22"/>
        </w:rPr>
        <w:t>t</w:t>
      </w:r>
      <w:r w:rsidRPr="00E74EBD" w:rsidR="00E74EBD">
        <w:rPr>
          <w:spacing w:val="7"/>
          <w:sz w:val="22"/>
          <w:szCs w:val="22"/>
        </w:rPr>
        <w:t xml:space="preserve"> </w:t>
      </w:r>
      <w:r w:rsidRPr="00E74EBD" w:rsidR="00E74EBD">
        <w:rPr>
          <w:sz w:val="22"/>
          <w:szCs w:val="22"/>
        </w:rPr>
        <w:t>to</w:t>
      </w:r>
      <w:r w:rsidRPr="00E74EBD" w:rsidR="00E74EBD">
        <w:rPr>
          <w:spacing w:val="7"/>
          <w:sz w:val="22"/>
          <w:szCs w:val="22"/>
        </w:rPr>
        <w:t xml:space="preserve"> </w:t>
      </w:r>
      <w:r w:rsidRPr="00E74EBD" w:rsidR="00E74EBD">
        <w:rPr>
          <w:sz w:val="22"/>
          <w:szCs w:val="22"/>
        </w:rPr>
        <w:t>discu</w:t>
      </w:r>
      <w:r w:rsidRPr="00E74EBD" w:rsidR="00E74EBD">
        <w:rPr>
          <w:spacing w:val="2"/>
          <w:sz w:val="22"/>
          <w:szCs w:val="22"/>
        </w:rPr>
        <w:t>s</w:t>
      </w:r>
      <w:r w:rsidRPr="00E74EBD" w:rsidR="00E74EBD">
        <w:rPr>
          <w:sz w:val="22"/>
          <w:szCs w:val="22"/>
        </w:rPr>
        <w:t>s</w:t>
      </w:r>
      <w:r w:rsidRPr="00E74EBD" w:rsidR="00E74EBD">
        <w:rPr>
          <w:spacing w:val="7"/>
          <w:sz w:val="22"/>
          <w:szCs w:val="22"/>
        </w:rPr>
        <w:t xml:space="preserve"> </w:t>
      </w:r>
      <w:r w:rsidRPr="00E74EBD" w:rsidR="00E74EBD">
        <w:rPr>
          <w:sz w:val="22"/>
          <w:szCs w:val="22"/>
        </w:rPr>
        <w:t>potential</w:t>
      </w:r>
      <w:r w:rsidRPr="00E74EBD" w:rsidR="00E74EBD">
        <w:rPr>
          <w:spacing w:val="2"/>
          <w:sz w:val="22"/>
          <w:szCs w:val="22"/>
        </w:rPr>
        <w:t>l</w:t>
      </w:r>
      <w:r w:rsidRPr="00E74EBD" w:rsidR="00E74EBD">
        <w:rPr>
          <w:sz w:val="22"/>
          <w:szCs w:val="22"/>
        </w:rPr>
        <w:t>y</w:t>
      </w:r>
      <w:r w:rsidRPr="00E74EBD" w:rsidR="00E74EBD">
        <w:rPr>
          <w:spacing w:val="2"/>
          <w:sz w:val="22"/>
          <w:szCs w:val="22"/>
        </w:rPr>
        <w:t xml:space="preserve"> </w:t>
      </w:r>
      <w:r w:rsidRPr="00E74EBD" w:rsidR="00E74EBD">
        <w:rPr>
          <w:sz w:val="22"/>
          <w:szCs w:val="22"/>
        </w:rPr>
        <w:t>s</w:t>
      </w:r>
      <w:r w:rsidRPr="00E74EBD" w:rsidR="00E74EBD">
        <w:rPr>
          <w:spacing w:val="-1"/>
          <w:sz w:val="22"/>
          <w:szCs w:val="22"/>
        </w:rPr>
        <w:t>e</w:t>
      </w:r>
      <w:r w:rsidRPr="00E74EBD" w:rsidR="00E74EBD">
        <w:rPr>
          <w:sz w:val="22"/>
          <w:szCs w:val="22"/>
        </w:rPr>
        <w:t xml:space="preserve">nsitive </w:t>
      </w:r>
      <w:r w:rsidRPr="00E74EBD" w:rsidR="00E74EBD">
        <w:rPr>
          <w:spacing w:val="-1"/>
          <w:sz w:val="22"/>
          <w:szCs w:val="22"/>
        </w:rPr>
        <w:t>c</w:t>
      </w:r>
      <w:r w:rsidRPr="00E74EBD" w:rsidR="00E74EBD">
        <w:rPr>
          <w:sz w:val="22"/>
          <w:szCs w:val="22"/>
        </w:rPr>
        <w:t>h</w:t>
      </w:r>
      <w:r w:rsidRPr="00E74EBD" w:rsidR="00E74EBD">
        <w:rPr>
          <w:spacing w:val="-1"/>
          <w:sz w:val="22"/>
          <w:szCs w:val="22"/>
        </w:rPr>
        <w:t>a</w:t>
      </w:r>
      <w:r w:rsidRPr="00E74EBD" w:rsidR="00E74EBD">
        <w:rPr>
          <w:sz w:val="22"/>
          <w:szCs w:val="22"/>
        </w:rPr>
        <w:t>ll</w:t>
      </w:r>
      <w:r w:rsidRPr="00E74EBD" w:rsidR="00E74EBD">
        <w:rPr>
          <w:spacing w:val="-1"/>
          <w:sz w:val="22"/>
          <w:szCs w:val="22"/>
        </w:rPr>
        <w:t>e</w:t>
      </w:r>
      <w:r w:rsidRPr="00E74EBD" w:rsidR="00E74EBD">
        <w:rPr>
          <w:spacing w:val="2"/>
          <w:sz w:val="22"/>
          <w:szCs w:val="22"/>
        </w:rPr>
        <w:t>n</w:t>
      </w:r>
      <w:r w:rsidRPr="00E74EBD" w:rsidR="00E74EBD">
        <w:rPr>
          <w:spacing w:val="-3"/>
          <w:sz w:val="22"/>
          <w:szCs w:val="22"/>
        </w:rPr>
        <w:t>g</w:t>
      </w:r>
      <w:r w:rsidRPr="00E74EBD" w:rsidR="00E74EBD">
        <w:rPr>
          <w:spacing w:val="-1"/>
          <w:sz w:val="22"/>
          <w:szCs w:val="22"/>
        </w:rPr>
        <w:t>e</w:t>
      </w:r>
      <w:r w:rsidRPr="00E74EBD" w:rsidR="00E74EBD">
        <w:rPr>
          <w:sz w:val="22"/>
          <w:szCs w:val="22"/>
        </w:rPr>
        <w:t>s</w:t>
      </w:r>
      <w:r w:rsidRPr="00E74EBD" w:rsidR="00E74EBD">
        <w:rPr>
          <w:spacing w:val="21"/>
          <w:sz w:val="22"/>
          <w:szCs w:val="22"/>
        </w:rPr>
        <w:t xml:space="preserve"> </w:t>
      </w:r>
      <w:r w:rsidR="00E74EBD">
        <w:rPr>
          <w:sz w:val="22"/>
          <w:szCs w:val="22"/>
        </w:rPr>
        <w:t>in</w:t>
      </w:r>
      <w:r w:rsidRPr="00E74EBD" w:rsidR="00E74EBD">
        <w:rPr>
          <w:spacing w:val="22"/>
          <w:sz w:val="22"/>
          <w:szCs w:val="22"/>
        </w:rPr>
        <w:t xml:space="preserve"> </w:t>
      </w:r>
      <w:r w:rsidRPr="00E74EBD" w:rsidR="00E74EBD">
        <w:rPr>
          <w:sz w:val="22"/>
          <w:szCs w:val="22"/>
        </w:rPr>
        <w:t>PSEA</w:t>
      </w:r>
      <w:r w:rsidR="00E74EBD">
        <w:rPr>
          <w:sz w:val="22"/>
          <w:szCs w:val="22"/>
        </w:rPr>
        <w:t xml:space="preserve">, </w:t>
      </w:r>
      <w:r w:rsidR="00982FA7">
        <w:rPr>
          <w:sz w:val="22"/>
          <w:szCs w:val="22"/>
        </w:rPr>
        <w:t>any</w:t>
      </w:r>
      <w:r w:rsidRPr="00E74EBD" w:rsidR="00E74EBD">
        <w:rPr>
          <w:spacing w:val="21"/>
          <w:sz w:val="22"/>
          <w:szCs w:val="22"/>
        </w:rPr>
        <w:t xml:space="preserve"> </w:t>
      </w:r>
      <w:r w:rsidRPr="00E74EBD" w:rsidR="00E74EBD">
        <w:rPr>
          <w:sz w:val="22"/>
          <w:szCs w:val="22"/>
        </w:rPr>
        <w:t>info</w:t>
      </w:r>
      <w:r w:rsidRPr="00E74EBD" w:rsidR="00E74EBD">
        <w:rPr>
          <w:spacing w:val="-1"/>
          <w:sz w:val="22"/>
          <w:szCs w:val="22"/>
        </w:rPr>
        <w:t>r</w:t>
      </w:r>
      <w:r w:rsidRPr="00E74EBD" w:rsidR="00E74EBD">
        <w:rPr>
          <w:sz w:val="22"/>
          <w:szCs w:val="22"/>
        </w:rPr>
        <w:t>mation</w:t>
      </w:r>
      <w:r w:rsidRPr="00E74EBD" w:rsidR="00E74EBD">
        <w:rPr>
          <w:spacing w:val="21"/>
          <w:sz w:val="22"/>
          <w:szCs w:val="22"/>
        </w:rPr>
        <w:t xml:space="preserve"> </w:t>
      </w:r>
      <w:r w:rsidRPr="00E74EBD" w:rsidR="00E74EBD">
        <w:rPr>
          <w:sz w:val="22"/>
          <w:szCs w:val="22"/>
        </w:rPr>
        <w:t>sha</w:t>
      </w:r>
      <w:r w:rsidRPr="00E74EBD" w:rsidR="00E74EBD">
        <w:rPr>
          <w:spacing w:val="-2"/>
          <w:sz w:val="22"/>
          <w:szCs w:val="22"/>
        </w:rPr>
        <w:t>r</w:t>
      </w:r>
      <w:r w:rsidRPr="00E74EBD" w:rsidR="00E74EBD">
        <w:rPr>
          <w:spacing w:val="-1"/>
          <w:sz w:val="22"/>
          <w:szCs w:val="22"/>
        </w:rPr>
        <w:t>e</w:t>
      </w:r>
      <w:r w:rsidRPr="00E74EBD" w:rsidR="00E74EBD">
        <w:rPr>
          <w:sz w:val="22"/>
          <w:szCs w:val="22"/>
        </w:rPr>
        <w:t>d</w:t>
      </w:r>
      <w:r w:rsidRPr="00E74EBD" w:rsidR="00E74EBD">
        <w:rPr>
          <w:spacing w:val="21"/>
          <w:sz w:val="22"/>
          <w:szCs w:val="22"/>
        </w:rPr>
        <w:t xml:space="preserve"> </w:t>
      </w:r>
      <w:r w:rsidRPr="00E74EBD" w:rsidR="00E74EBD">
        <w:rPr>
          <w:sz w:val="22"/>
          <w:szCs w:val="22"/>
        </w:rPr>
        <w:t>duri</w:t>
      </w:r>
      <w:r w:rsidRPr="00E74EBD" w:rsidR="00E74EBD">
        <w:rPr>
          <w:spacing w:val="1"/>
          <w:sz w:val="22"/>
          <w:szCs w:val="22"/>
        </w:rPr>
        <w:t>n</w:t>
      </w:r>
      <w:r w:rsidRPr="00E74EBD" w:rsidR="00E74EBD">
        <w:rPr>
          <w:sz w:val="22"/>
          <w:szCs w:val="22"/>
        </w:rPr>
        <w:t>g</w:t>
      </w:r>
      <w:r w:rsidRPr="00E74EBD" w:rsidR="00E74EBD">
        <w:rPr>
          <w:spacing w:val="18"/>
          <w:sz w:val="22"/>
          <w:szCs w:val="22"/>
        </w:rPr>
        <w:t xml:space="preserve"> </w:t>
      </w:r>
      <w:r w:rsidRPr="00E74EBD" w:rsidR="00E74EBD">
        <w:rPr>
          <w:sz w:val="22"/>
          <w:szCs w:val="22"/>
        </w:rPr>
        <w:t>me</w:t>
      </w:r>
      <w:r w:rsidRPr="00E74EBD" w:rsidR="00E74EBD">
        <w:rPr>
          <w:spacing w:val="-2"/>
          <w:sz w:val="22"/>
          <w:szCs w:val="22"/>
        </w:rPr>
        <w:t>e</w:t>
      </w:r>
      <w:r w:rsidRPr="00E74EBD" w:rsidR="00E74EBD">
        <w:rPr>
          <w:sz w:val="22"/>
          <w:szCs w:val="22"/>
        </w:rPr>
        <w:t>ting</w:t>
      </w:r>
      <w:r w:rsidR="00E74EBD">
        <w:rPr>
          <w:sz w:val="22"/>
          <w:szCs w:val="22"/>
        </w:rPr>
        <w:t>s</w:t>
      </w:r>
      <w:r w:rsidRPr="00E74EBD" w:rsidR="00E74EBD">
        <w:rPr>
          <w:spacing w:val="21"/>
          <w:sz w:val="22"/>
          <w:szCs w:val="22"/>
        </w:rPr>
        <w:t xml:space="preserve"> </w:t>
      </w:r>
      <w:r w:rsidRPr="00E74EBD" w:rsidR="00E74EBD">
        <w:rPr>
          <w:sz w:val="22"/>
          <w:szCs w:val="22"/>
        </w:rPr>
        <w:t>will</w:t>
      </w:r>
      <w:r w:rsidRPr="00E74EBD" w:rsidR="00E74EBD">
        <w:rPr>
          <w:spacing w:val="22"/>
          <w:sz w:val="22"/>
          <w:szCs w:val="22"/>
        </w:rPr>
        <w:t xml:space="preserve"> </w:t>
      </w:r>
      <w:r w:rsidRPr="00E74EBD" w:rsidR="00E74EBD">
        <w:rPr>
          <w:sz w:val="22"/>
          <w:szCs w:val="22"/>
        </w:rPr>
        <w:t>be</w:t>
      </w:r>
      <w:r w:rsidRPr="00E74EBD" w:rsidR="00E74EBD">
        <w:rPr>
          <w:spacing w:val="20"/>
          <w:sz w:val="22"/>
          <w:szCs w:val="22"/>
        </w:rPr>
        <w:t xml:space="preserve"> </w:t>
      </w:r>
      <w:r w:rsidRPr="00E74EBD" w:rsidR="00E74EBD">
        <w:rPr>
          <w:sz w:val="22"/>
          <w:szCs w:val="22"/>
        </w:rPr>
        <w:t>k</w:t>
      </w:r>
      <w:r w:rsidRPr="00E74EBD" w:rsidR="00E74EBD">
        <w:rPr>
          <w:spacing w:val="-1"/>
          <w:sz w:val="22"/>
          <w:szCs w:val="22"/>
        </w:rPr>
        <w:t>e</w:t>
      </w:r>
      <w:r w:rsidRPr="00E74EBD" w:rsidR="00E74EBD">
        <w:rPr>
          <w:sz w:val="22"/>
          <w:szCs w:val="22"/>
        </w:rPr>
        <w:t xml:space="preserve">pt </w:t>
      </w:r>
      <w:r w:rsidRPr="00E74EBD" w:rsidR="00E74EBD">
        <w:rPr>
          <w:spacing w:val="-1"/>
          <w:sz w:val="22"/>
          <w:szCs w:val="22"/>
        </w:rPr>
        <w:t>c</w:t>
      </w:r>
      <w:r w:rsidRPr="00E74EBD" w:rsidR="00E74EBD">
        <w:rPr>
          <w:sz w:val="22"/>
          <w:szCs w:val="22"/>
        </w:rPr>
        <w:t>onfid</w:t>
      </w:r>
      <w:r w:rsidRPr="00E74EBD" w:rsidR="00E74EBD">
        <w:rPr>
          <w:spacing w:val="-2"/>
          <w:sz w:val="22"/>
          <w:szCs w:val="22"/>
        </w:rPr>
        <w:t>e</w:t>
      </w:r>
      <w:r w:rsidRPr="00E74EBD" w:rsidR="00E74EBD">
        <w:rPr>
          <w:sz w:val="22"/>
          <w:szCs w:val="22"/>
        </w:rPr>
        <w:t>nti</w:t>
      </w:r>
      <w:r w:rsidRPr="00E74EBD" w:rsidR="00E74EBD">
        <w:rPr>
          <w:spacing w:val="-1"/>
          <w:sz w:val="22"/>
          <w:szCs w:val="22"/>
        </w:rPr>
        <w:t>a</w:t>
      </w:r>
      <w:r w:rsidRPr="00E74EBD" w:rsidR="00E74EBD">
        <w:rPr>
          <w:sz w:val="22"/>
          <w:szCs w:val="22"/>
        </w:rPr>
        <w:t>l</w:t>
      </w:r>
      <w:r w:rsidR="00E74EBD">
        <w:rPr>
          <w:sz w:val="22"/>
          <w:szCs w:val="22"/>
        </w:rPr>
        <w:t xml:space="preserve"> on request </w:t>
      </w:r>
      <w:r w:rsidR="005766B2">
        <w:rPr>
          <w:sz w:val="22"/>
          <w:szCs w:val="22"/>
        </w:rPr>
        <w:t>following a</w:t>
      </w:r>
      <w:r w:rsidR="00E13065">
        <w:rPr>
          <w:sz w:val="22"/>
          <w:szCs w:val="22"/>
        </w:rPr>
        <w:t xml:space="preserve"> </w:t>
      </w:r>
      <w:r w:rsidR="00092E0A">
        <w:rPr>
          <w:sz w:val="22"/>
          <w:szCs w:val="22"/>
        </w:rPr>
        <w:t>victim-</w:t>
      </w:r>
      <w:r w:rsidRPr="490BD858">
        <w:rPr>
          <w:sz w:val="22"/>
          <w:szCs w:val="22"/>
        </w:rPr>
        <w:t xml:space="preserve">centered </w:t>
      </w:r>
      <w:r w:rsidR="00E13065">
        <w:rPr>
          <w:sz w:val="22"/>
          <w:szCs w:val="22"/>
        </w:rPr>
        <w:t>approach.</w:t>
      </w:r>
      <w:r w:rsidR="00E74EBD">
        <w:rPr>
          <w:sz w:val="22"/>
          <w:szCs w:val="22"/>
        </w:rPr>
        <w:t xml:space="preserve"> </w:t>
      </w:r>
      <w:r w:rsidRPr="490BD858" w:rsidR="00581DF2">
        <w:rPr>
          <w:sz w:val="22"/>
          <w:szCs w:val="22"/>
        </w:rPr>
        <w:t>As a general matter, Network meetings should refrain from discussing individual cases; a</w:t>
      </w:r>
      <w:r w:rsidRPr="00E74EBD">
        <w:rPr>
          <w:rFonts w:cs="Calibri"/>
          <w:color w:val="000000"/>
          <w:sz w:val="22"/>
          <w:szCs w:val="22"/>
        </w:rPr>
        <w:t xml:space="preserve">ny </w:t>
      </w:r>
      <w:r w:rsidRPr="00E74EBD" w:rsidR="00776A1B">
        <w:rPr>
          <w:rFonts w:cs="Calibri"/>
          <w:color w:val="000000"/>
          <w:sz w:val="22"/>
          <w:szCs w:val="22"/>
        </w:rPr>
        <w:t xml:space="preserve">reference to SEA allegations or </w:t>
      </w:r>
      <w:r w:rsidRPr="00E74EBD">
        <w:rPr>
          <w:rFonts w:cs="Calibri"/>
          <w:color w:val="000000"/>
          <w:sz w:val="22"/>
          <w:szCs w:val="22"/>
        </w:rPr>
        <w:t xml:space="preserve">cases </w:t>
      </w:r>
      <w:r w:rsidRPr="00E74EBD" w:rsidR="00776A1B">
        <w:rPr>
          <w:rFonts w:cs="Calibri"/>
          <w:color w:val="000000"/>
          <w:sz w:val="22"/>
          <w:szCs w:val="22"/>
        </w:rPr>
        <w:t>during</w:t>
      </w:r>
      <w:r w:rsidRPr="00E74EBD">
        <w:rPr>
          <w:rFonts w:cs="Calibri"/>
          <w:color w:val="000000"/>
          <w:sz w:val="22"/>
          <w:szCs w:val="22"/>
        </w:rPr>
        <w:t xml:space="preserve"> meetings </w:t>
      </w:r>
      <w:r w:rsidRPr="00E74EBD" w:rsidR="00776A1B">
        <w:rPr>
          <w:rFonts w:cs="Calibri"/>
          <w:color w:val="000000"/>
          <w:sz w:val="22"/>
          <w:szCs w:val="22"/>
        </w:rPr>
        <w:t>will</w:t>
      </w:r>
      <w:r w:rsidRPr="00D6740B">
        <w:rPr>
          <w:rFonts w:cs="Calibri"/>
          <w:color w:val="000000"/>
          <w:sz w:val="22"/>
          <w:szCs w:val="22"/>
        </w:rPr>
        <w:t xml:space="preserve"> be anonymized</w:t>
      </w:r>
      <w:r w:rsidR="00012F9F">
        <w:rPr>
          <w:rFonts w:cs="Calibri"/>
          <w:color w:val="000000"/>
          <w:sz w:val="22"/>
          <w:szCs w:val="22"/>
        </w:rPr>
        <w:t>.</w:t>
      </w:r>
      <w:r w:rsidR="007B3FA9">
        <w:rPr>
          <w:rFonts w:cs="Calibri"/>
          <w:color w:val="000000"/>
          <w:sz w:val="22"/>
          <w:szCs w:val="22"/>
        </w:rPr>
        <w:t xml:space="preserve"> </w:t>
      </w:r>
    </w:p>
    <w:p w:rsidRPr="00D6740B" w:rsidR="007B3FA9" w:rsidP="00442402" w:rsidRDefault="007B3FA9" w14:paraId="27A2A90B" w14:textId="77777777">
      <w:pPr>
        <w:autoSpaceDE w:val="0"/>
        <w:autoSpaceDN w:val="0"/>
        <w:adjustRightInd w:val="0"/>
        <w:jc w:val="both"/>
        <w:rPr>
          <w:rFonts w:cs="Calibri"/>
          <w:color w:val="000000"/>
          <w:sz w:val="22"/>
          <w:szCs w:val="22"/>
        </w:rPr>
      </w:pPr>
    </w:p>
    <w:p w:rsidRPr="00D6740B" w:rsidR="00170B0C" w:rsidP="00442402" w:rsidRDefault="00170B0C" w14:paraId="7CA6DC5C" w14:textId="5D3A8C04">
      <w:pPr>
        <w:autoSpaceDE w:val="0"/>
        <w:autoSpaceDN w:val="0"/>
        <w:adjustRightInd w:val="0"/>
        <w:jc w:val="both"/>
        <w:rPr>
          <w:rFonts w:cs="Calibri"/>
          <w:color w:val="000000"/>
          <w:sz w:val="22"/>
          <w:szCs w:val="22"/>
        </w:rPr>
      </w:pPr>
      <w:r w:rsidRPr="00D6740B">
        <w:rPr>
          <w:rFonts w:cs="Calibri"/>
          <w:color w:val="000000"/>
          <w:sz w:val="22"/>
          <w:szCs w:val="22"/>
        </w:rPr>
        <w:t>In case a Focal Point cannot attend</w:t>
      </w:r>
      <w:r w:rsidRPr="00D6740B" w:rsidR="00776A1B">
        <w:rPr>
          <w:rFonts w:cs="Calibri"/>
          <w:color w:val="000000"/>
          <w:sz w:val="22"/>
          <w:szCs w:val="22"/>
        </w:rPr>
        <w:t xml:space="preserve"> a regularly scheduled network meeting</w:t>
      </w:r>
      <w:r w:rsidRPr="00D6740B">
        <w:rPr>
          <w:rFonts w:cs="Calibri"/>
          <w:color w:val="000000"/>
          <w:sz w:val="22"/>
          <w:szCs w:val="22"/>
        </w:rPr>
        <w:t xml:space="preserve">, </w:t>
      </w:r>
      <w:r w:rsidRPr="00D6740B" w:rsidR="00776A1B">
        <w:rPr>
          <w:rFonts w:cs="Calibri"/>
          <w:color w:val="000000"/>
          <w:sz w:val="22"/>
          <w:szCs w:val="22"/>
        </w:rPr>
        <w:t>the member organization will be represented</w:t>
      </w:r>
      <w:r w:rsidRPr="00D6740B">
        <w:rPr>
          <w:rFonts w:cs="Calibri"/>
          <w:color w:val="000000"/>
          <w:sz w:val="22"/>
          <w:szCs w:val="22"/>
        </w:rPr>
        <w:t xml:space="preserve"> by a dedicated and </w:t>
      </w:r>
      <w:r w:rsidR="007B272F">
        <w:rPr>
          <w:rFonts w:cs="Calibri"/>
          <w:color w:val="000000"/>
          <w:sz w:val="22"/>
          <w:szCs w:val="22"/>
        </w:rPr>
        <w:t xml:space="preserve">sufficiently </w:t>
      </w:r>
      <w:r w:rsidRPr="00D6740B">
        <w:rPr>
          <w:rFonts w:cs="Calibri"/>
          <w:color w:val="000000"/>
          <w:sz w:val="22"/>
          <w:szCs w:val="22"/>
        </w:rPr>
        <w:t>briefed</w:t>
      </w:r>
      <w:r w:rsidR="00C74532">
        <w:rPr>
          <w:rFonts w:cs="Calibri"/>
          <w:color w:val="000000"/>
          <w:sz w:val="22"/>
          <w:szCs w:val="22"/>
        </w:rPr>
        <w:t xml:space="preserve"> a</w:t>
      </w:r>
      <w:r w:rsidRPr="00D6740B">
        <w:rPr>
          <w:rFonts w:cs="Calibri"/>
          <w:color w:val="000000"/>
          <w:sz w:val="22"/>
          <w:szCs w:val="22"/>
        </w:rPr>
        <w:t>lternate</w:t>
      </w:r>
      <w:r w:rsidR="00C74532">
        <w:rPr>
          <w:rFonts w:cs="Calibri"/>
          <w:color w:val="000000"/>
          <w:sz w:val="22"/>
          <w:szCs w:val="22"/>
        </w:rPr>
        <w:t>.</w:t>
      </w:r>
    </w:p>
    <w:p w:rsidRPr="00D6740B" w:rsidR="003E012B" w:rsidP="00442402" w:rsidRDefault="003E012B" w14:paraId="7B8DE85D" w14:textId="77777777">
      <w:pPr>
        <w:autoSpaceDE w:val="0"/>
        <w:autoSpaceDN w:val="0"/>
        <w:adjustRightInd w:val="0"/>
        <w:jc w:val="both"/>
        <w:rPr>
          <w:rFonts w:cs="Calibri"/>
          <w:color w:val="000000"/>
          <w:sz w:val="22"/>
          <w:szCs w:val="22"/>
        </w:rPr>
      </w:pPr>
    </w:p>
    <w:p w:rsidRPr="005617D4" w:rsidR="005617D4" w:rsidP="00442402" w:rsidRDefault="005617D4" w14:paraId="21DC8499" w14:textId="5A48801F">
      <w:pPr>
        <w:autoSpaceDE w:val="0"/>
        <w:autoSpaceDN w:val="0"/>
        <w:adjustRightInd w:val="0"/>
        <w:jc w:val="both"/>
        <w:rPr>
          <w:rFonts w:cs="Calibri"/>
          <w:b/>
          <w:iCs/>
          <w:color w:val="2F5496"/>
          <w:sz w:val="28"/>
          <w:szCs w:val="28"/>
        </w:rPr>
      </w:pPr>
      <w:r>
        <w:rPr>
          <w:rFonts w:cs="Calibri"/>
          <w:b/>
          <w:iCs/>
          <w:color w:val="2F5496"/>
          <w:sz w:val="28"/>
          <w:szCs w:val="28"/>
        </w:rPr>
        <w:t>Tasks</w:t>
      </w:r>
    </w:p>
    <w:p w:rsidRPr="005617D4" w:rsidR="006B284D" w:rsidP="00442402" w:rsidRDefault="005617D4" w14:paraId="23D7A060" w14:textId="60A89D42">
      <w:pPr>
        <w:autoSpaceDE w:val="0"/>
        <w:autoSpaceDN w:val="0"/>
        <w:adjustRightInd w:val="0"/>
        <w:jc w:val="both"/>
        <w:rPr>
          <w:color w:val="000000"/>
          <w:sz w:val="22"/>
          <w:szCs w:val="22"/>
        </w:rPr>
      </w:pPr>
      <w:r w:rsidRPr="005617D4" w:rsidR="005617D4">
        <w:rPr>
          <w:color w:val="000000"/>
          <w:sz w:val="22"/>
          <w:szCs w:val="22"/>
        </w:rPr>
        <w:t>Under the 4 pillars</w:t>
      </w:r>
      <w:r w:rsidR="00242087">
        <w:rPr>
          <w:color w:val="000000"/>
          <w:sz w:val="22"/>
          <w:szCs w:val="22"/>
        </w:rPr>
        <w:t xml:space="preserve"> of the </w:t>
      </w:r>
      <w:r w:rsidRPr="17C4185E" w:rsidR="00242087">
        <w:rPr>
          <w:rFonts w:ascii="Calibri" w:hAnsi="Calibri" w:cs="" w:asciiTheme="minorAscii" w:hAnsiTheme="minorAscii" w:cstheme="minorBidi"/>
          <w:color w:val="000000"/>
          <w:sz w:val="22"/>
          <w:szCs w:val="22"/>
        </w:rPr>
        <w:t>IASC Minimum Operating Standards on</w:t>
      </w:r>
      <w:r w:rsidR="00242087">
        <w:rPr>
          <w:color w:val="000000"/>
          <w:sz w:val="22"/>
          <w:szCs w:val="22"/>
        </w:rPr>
        <w:t xml:space="preserve"> P</w:t>
      </w:r>
      <w:r w:rsidRPr="005617D4" w:rsidR="005617D4">
        <w:rPr>
          <w:color w:val="000000"/>
          <w:sz w:val="22"/>
          <w:szCs w:val="22"/>
        </w:rPr>
        <w:t xml:space="preserve">rotection from </w:t>
      </w:r>
      <w:r w:rsidR="00242087">
        <w:rPr>
          <w:color w:val="000000"/>
          <w:sz w:val="22"/>
          <w:szCs w:val="22"/>
        </w:rPr>
        <w:t>S</w:t>
      </w:r>
      <w:r w:rsidRPr="005617D4" w:rsidR="005617D4">
        <w:rPr>
          <w:color w:val="000000"/>
          <w:sz w:val="22"/>
          <w:szCs w:val="22"/>
        </w:rPr>
        <w:t xml:space="preserve">exual </w:t>
      </w:r>
      <w:r w:rsidR="00242087">
        <w:rPr>
          <w:color w:val="000000"/>
          <w:sz w:val="22"/>
          <w:szCs w:val="22"/>
        </w:rPr>
        <w:t>E</w:t>
      </w:r>
      <w:r w:rsidRPr="005617D4" w:rsidR="005617D4">
        <w:rPr>
          <w:color w:val="000000"/>
          <w:sz w:val="22"/>
          <w:szCs w:val="22"/>
        </w:rPr>
        <w:t xml:space="preserve">xploitation and </w:t>
      </w:r>
      <w:r w:rsidR="00242087">
        <w:rPr>
          <w:color w:val="000000"/>
          <w:sz w:val="22"/>
          <w:szCs w:val="22"/>
        </w:rPr>
        <w:t>A</w:t>
      </w:r>
      <w:r w:rsidRPr="005617D4" w:rsidR="005617D4">
        <w:rPr>
          <w:color w:val="000000"/>
          <w:sz w:val="22"/>
          <w:szCs w:val="22"/>
        </w:rPr>
        <w:t>buse,</w:t>
      </w:r>
      <w:r w:rsidR="005537BF">
        <w:rPr>
          <w:rStyle w:val="FootnoteReference"/>
          <w:color w:val="000000"/>
          <w:sz w:val="22"/>
          <w:szCs w:val="22"/>
        </w:rPr>
        <w:footnoteReference w:id="10"/>
      </w:r>
      <w:r w:rsidRPr="005617D4" w:rsidR="005617D4">
        <w:rPr>
          <w:color w:val="000000"/>
          <w:sz w:val="22"/>
          <w:szCs w:val="22"/>
        </w:rPr>
        <w:t xml:space="preserve"> </w:t>
      </w:r>
      <w:r w:rsidRPr="005617D4" w:rsidR="005617D4">
        <w:rPr>
          <w:rFonts w:cs="Calibri"/>
          <w:color w:val="000000"/>
          <w:sz w:val="22"/>
          <w:szCs w:val="22"/>
        </w:rPr>
        <w:t>t</w:t>
      </w:r>
      <w:r w:rsidRPr="005617D4" w:rsidR="006B284D">
        <w:rPr>
          <w:rFonts w:cs="Calibri"/>
          <w:color w:val="000000"/>
          <w:sz w:val="22"/>
          <w:szCs w:val="22"/>
        </w:rPr>
        <w:t>he PSEA Network will undertake the following</w:t>
      </w:r>
      <w:r w:rsidR="00FE1408">
        <w:rPr>
          <w:rFonts w:cs="Calibri"/>
          <w:color w:val="000000"/>
          <w:sz w:val="22"/>
          <w:szCs w:val="22"/>
        </w:rPr>
        <w:t>:</w:t>
      </w:r>
    </w:p>
    <w:p w:rsidR="00193ED3" w:rsidP="00442402" w:rsidRDefault="00193ED3" w14:paraId="22303E98" w14:textId="77777777">
      <w:pPr>
        <w:tabs>
          <w:tab w:val="left" w:pos="2520"/>
        </w:tabs>
        <w:ind w:right="26"/>
        <w:jc w:val="both"/>
        <w:outlineLvl w:val="0"/>
        <w:rPr>
          <w:rFonts w:cs="Calibri"/>
          <w:color w:val="000000"/>
          <w:sz w:val="22"/>
        </w:rPr>
      </w:pPr>
    </w:p>
    <w:p w:rsidRPr="006024E8" w:rsidR="00AF315D" w:rsidP="00442402" w:rsidRDefault="00AF315D" w14:paraId="2FDE1E25" w14:textId="77777777">
      <w:pPr>
        <w:autoSpaceDE w:val="0"/>
        <w:autoSpaceDN w:val="0"/>
        <w:adjustRightInd w:val="0"/>
        <w:jc w:val="both"/>
        <w:rPr>
          <w:rFonts w:cs="Calibri"/>
          <w:b/>
          <w:color w:val="2F5496"/>
          <w:spacing w:val="-3"/>
          <w:szCs w:val="22"/>
        </w:rPr>
      </w:pPr>
      <w:r w:rsidRPr="006024E8">
        <w:rPr>
          <w:rFonts w:cs="Calibri"/>
          <w:b/>
          <w:color w:val="2F5496"/>
          <w:spacing w:val="-3"/>
          <w:szCs w:val="22"/>
        </w:rPr>
        <w:t>Management and Coordination</w:t>
      </w:r>
    </w:p>
    <w:p w:rsidRPr="009C7B74" w:rsidR="00AF315D" w:rsidP="00442402" w:rsidRDefault="00AF315D" w14:paraId="77372B82" w14:textId="4A53DA6E">
      <w:pPr>
        <w:numPr>
          <w:ilvl w:val="0"/>
          <w:numId w:val="35"/>
        </w:numPr>
        <w:autoSpaceDE w:val="0"/>
        <w:autoSpaceDN w:val="0"/>
        <w:adjustRightInd w:val="0"/>
        <w:jc w:val="both"/>
        <w:rPr>
          <w:rFonts w:cs="Calibri"/>
          <w:color w:val="000000"/>
          <w:sz w:val="22"/>
        </w:rPr>
      </w:pPr>
      <w:r w:rsidRPr="009C7B74">
        <w:rPr>
          <w:rFonts w:cs="Calibri"/>
          <w:sz w:val="22"/>
        </w:rPr>
        <w:t>Carry out joint SEA risk assessment</w:t>
      </w:r>
      <w:r w:rsidR="00FF1F03">
        <w:rPr>
          <w:rFonts w:cs="Calibri"/>
          <w:sz w:val="22"/>
        </w:rPr>
        <w:t>s</w:t>
      </w:r>
      <w:r w:rsidRPr="009C7B74">
        <w:rPr>
          <w:rFonts w:cs="Calibri"/>
          <w:sz w:val="22"/>
        </w:rPr>
        <w:t xml:space="preserve"> in </w:t>
      </w:r>
      <w:r w:rsidRPr="009C7B74">
        <w:rPr>
          <w:rFonts w:cs="Calibri"/>
          <w:color w:val="000000"/>
          <w:sz w:val="22"/>
          <w:szCs w:val="22"/>
        </w:rPr>
        <w:t>[</w:t>
      </w:r>
      <w:r w:rsidRPr="009C7B74">
        <w:rPr>
          <w:rFonts w:cs="Calibri"/>
          <w:i/>
          <w:color w:val="000000"/>
          <w:sz w:val="22"/>
          <w:szCs w:val="22"/>
        </w:rPr>
        <w:t>Context</w:t>
      </w:r>
      <w:r w:rsidRPr="009C7B74">
        <w:rPr>
          <w:rFonts w:cs="Calibri"/>
          <w:color w:val="000000"/>
          <w:sz w:val="22"/>
          <w:szCs w:val="22"/>
        </w:rPr>
        <w:t>]</w:t>
      </w:r>
      <w:r w:rsidR="000C0AB3">
        <w:rPr>
          <w:rFonts w:cs="Calibri"/>
          <w:color w:val="000000"/>
          <w:sz w:val="22"/>
          <w:szCs w:val="22"/>
        </w:rPr>
        <w:t xml:space="preserve"> as appropriate and as needed</w:t>
      </w:r>
      <w:r w:rsidRPr="009C7B74">
        <w:rPr>
          <w:rFonts w:cs="Calibri"/>
          <w:sz w:val="22"/>
        </w:rPr>
        <w:t xml:space="preserve">, identifying </w:t>
      </w:r>
      <w:r w:rsidRPr="009C7B74">
        <w:rPr>
          <w:rFonts w:cs="Calibri"/>
          <w:color w:val="000000"/>
          <w:sz w:val="22"/>
        </w:rPr>
        <w:t xml:space="preserve">potential risk factors and areas of concern. The risk assessment outcomes will inform strategic decision-making of senior leadership and the PSEA Network </w:t>
      </w:r>
      <w:r w:rsidR="0068560F">
        <w:rPr>
          <w:rFonts w:cs="Calibri"/>
          <w:color w:val="000000"/>
          <w:sz w:val="22"/>
        </w:rPr>
        <w:t>Action</w:t>
      </w:r>
      <w:r w:rsidRPr="009C7B74" w:rsidR="0068560F">
        <w:rPr>
          <w:rFonts w:cs="Calibri"/>
          <w:color w:val="000000"/>
          <w:sz w:val="22"/>
        </w:rPr>
        <w:t xml:space="preserve"> </w:t>
      </w:r>
      <w:r w:rsidRPr="009C7B74">
        <w:rPr>
          <w:rFonts w:cs="Calibri"/>
          <w:color w:val="000000"/>
          <w:sz w:val="22"/>
        </w:rPr>
        <w:t xml:space="preserve">Plan. </w:t>
      </w:r>
    </w:p>
    <w:p w:rsidRPr="0007118E" w:rsidR="00AF315D" w:rsidP="00442402" w:rsidRDefault="00AF315D" w14:paraId="1A8D11AA" w14:textId="62E40002">
      <w:pPr>
        <w:numPr>
          <w:ilvl w:val="0"/>
          <w:numId w:val="35"/>
        </w:numPr>
        <w:autoSpaceDE w:val="0"/>
        <w:autoSpaceDN w:val="0"/>
        <w:adjustRightInd w:val="0"/>
        <w:jc w:val="both"/>
        <w:rPr>
          <w:rFonts w:cs="Calibri"/>
          <w:color w:val="000000"/>
          <w:sz w:val="22"/>
        </w:rPr>
      </w:pPr>
      <w:r w:rsidRPr="009C7B74">
        <w:rPr>
          <w:rFonts w:cs="Calibri"/>
          <w:sz w:val="22"/>
        </w:rPr>
        <w:t xml:space="preserve">Establish and implement a </w:t>
      </w:r>
      <w:r w:rsidR="00EC5B82">
        <w:rPr>
          <w:rFonts w:cs="Calibri"/>
          <w:sz w:val="22"/>
        </w:rPr>
        <w:t>measurable PSEA Network</w:t>
      </w:r>
      <w:r w:rsidRPr="009C7B74">
        <w:rPr>
          <w:rFonts w:cs="Calibri"/>
          <w:sz w:val="22"/>
        </w:rPr>
        <w:t xml:space="preserve"> </w:t>
      </w:r>
      <w:r w:rsidR="0068560F">
        <w:rPr>
          <w:rFonts w:cs="Calibri"/>
          <w:sz w:val="22"/>
        </w:rPr>
        <w:t>Action</w:t>
      </w:r>
      <w:r w:rsidRPr="009C7B74" w:rsidR="0068560F">
        <w:rPr>
          <w:rFonts w:cs="Calibri"/>
          <w:sz w:val="22"/>
        </w:rPr>
        <w:t xml:space="preserve"> </w:t>
      </w:r>
      <w:r w:rsidRPr="009C7B74">
        <w:rPr>
          <w:rFonts w:cs="Calibri"/>
          <w:sz w:val="22"/>
        </w:rPr>
        <w:t xml:space="preserve">Plan </w:t>
      </w:r>
      <w:r w:rsidR="00EC5B82">
        <w:rPr>
          <w:rFonts w:cs="Calibri"/>
          <w:sz w:val="22"/>
        </w:rPr>
        <w:t xml:space="preserve">with defined time frames and </w:t>
      </w:r>
      <w:r w:rsidR="0053007A">
        <w:rPr>
          <w:rFonts w:cs="Calibri"/>
          <w:sz w:val="22"/>
        </w:rPr>
        <w:t xml:space="preserve">responsibilities of Network members </w:t>
      </w:r>
      <w:r w:rsidR="00EC5B82">
        <w:rPr>
          <w:rFonts w:cs="Calibri"/>
          <w:sz w:val="22"/>
        </w:rPr>
        <w:t>based on specialty and capacity.</w:t>
      </w:r>
      <w:r w:rsidR="00EC5B82">
        <w:rPr>
          <w:rFonts w:cs="Calibri"/>
          <w:color w:val="000000"/>
          <w:sz w:val="22"/>
        </w:rPr>
        <w:t xml:space="preserve"> Design and </w:t>
      </w:r>
      <w:r w:rsidRPr="00EC5B82">
        <w:rPr>
          <w:rFonts w:cs="Calibri"/>
          <w:sz w:val="22"/>
        </w:rPr>
        <w:t xml:space="preserve">implementation of the </w:t>
      </w:r>
      <w:r w:rsidR="0068560F">
        <w:rPr>
          <w:rFonts w:cs="Calibri"/>
          <w:sz w:val="22"/>
        </w:rPr>
        <w:t>Action</w:t>
      </w:r>
      <w:r w:rsidRPr="00EC5B82" w:rsidR="0068560F">
        <w:rPr>
          <w:rFonts w:cs="Calibri"/>
          <w:sz w:val="22"/>
        </w:rPr>
        <w:t xml:space="preserve"> </w:t>
      </w:r>
      <w:r w:rsidRPr="00EC5B82">
        <w:rPr>
          <w:rFonts w:cs="Calibri"/>
          <w:sz w:val="22"/>
        </w:rPr>
        <w:t xml:space="preserve">Plan </w:t>
      </w:r>
      <w:r w:rsidR="00EC5B82">
        <w:rPr>
          <w:rFonts w:cs="Calibri"/>
          <w:sz w:val="22"/>
        </w:rPr>
        <w:t>will be</w:t>
      </w:r>
      <w:r w:rsidRPr="00EC5B82">
        <w:rPr>
          <w:rFonts w:cs="Calibri"/>
          <w:sz w:val="22"/>
        </w:rPr>
        <w:t xml:space="preserve"> informed by community </w:t>
      </w:r>
      <w:r w:rsidR="00EC5B82">
        <w:rPr>
          <w:rFonts w:cs="Calibri"/>
          <w:sz w:val="22"/>
        </w:rPr>
        <w:t>input</w:t>
      </w:r>
      <w:r w:rsidRPr="00EC5B82">
        <w:rPr>
          <w:rFonts w:cs="Calibri"/>
          <w:sz w:val="22"/>
        </w:rPr>
        <w:t xml:space="preserve">, contextually appropriate, and </w:t>
      </w:r>
      <w:r w:rsidR="00976F1C">
        <w:rPr>
          <w:rFonts w:cs="Calibri"/>
          <w:sz w:val="22"/>
        </w:rPr>
        <w:t>respond to the risk factors identified by joint assessment</w:t>
      </w:r>
      <w:r w:rsidRPr="00EC5B82">
        <w:rPr>
          <w:rFonts w:cs="Calibri"/>
          <w:sz w:val="22"/>
        </w:rPr>
        <w:t xml:space="preserve">. </w:t>
      </w:r>
      <w:r w:rsidR="00FE1408">
        <w:rPr>
          <w:rFonts w:cs="Calibri"/>
          <w:iCs/>
          <w:color w:val="000000"/>
          <w:sz w:val="22"/>
          <w:szCs w:val="22"/>
        </w:rPr>
        <w:t>The [</w:t>
      </w:r>
      <w:r w:rsidR="00FE1408">
        <w:rPr>
          <w:rFonts w:cs="Calibri"/>
          <w:i/>
          <w:color w:val="000000"/>
          <w:sz w:val="22"/>
          <w:szCs w:val="22"/>
        </w:rPr>
        <w:t>HCT/UNCT</w:t>
      </w:r>
      <w:r w:rsidR="00FE1408">
        <w:rPr>
          <w:rFonts w:cs="Calibri"/>
          <w:iCs/>
          <w:color w:val="000000"/>
          <w:sz w:val="22"/>
          <w:szCs w:val="22"/>
          <w:u w:val="single"/>
        </w:rPr>
        <w:t>]</w:t>
      </w:r>
      <w:r w:rsidRPr="00CB3EF2" w:rsidR="00FE1408">
        <w:rPr>
          <w:rFonts w:cs="Calibri"/>
          <w:iCs/>
          <w:color w:val="000000"/>
          <w:sz w:val="22"/>
          <w:szCs w:val="22"/>
        </w:rPr>
        <w:t xml:space="preserve"> will </w:t>
      </w:r>
      <w:r w:rsidRPr="00D141E1" w:rsidR="00FE1408">
        <w:rPr>
          <w:rFonts w:cs="Calibri"/>
          <w:iCs/>
          <w:color w:val="000000"/>
          <w:sz w:val="22"/>
          <w:szCs w:val="22"/>
        </w:rPr>
        <w:t xml:space="preserve">monitor </w:t>
      </w:r>
      <w:r w:rsidR="0068560F">
        <w:rPr>
          <w:rFonts w:cs="Calibri"/>
          <w:iCs/>
          <w:color w:val="000000"/>
          <w:sz w:val="22"/>
          <w:szCs w:val="22"/>
        </w:rPr>
        <w:t>Action</w:t>
      </w:r>
      <w:r w:rsidRPr="00D141E1" w:rsidR="0068560F">
        <w:rPr>
          <w:rFonts w:cs="Calibri"/>
          <w:iCs/>
          <w:color w:val="000000"/>
          <w:sz w:val="22"/>
          <w:szCs w:val="22"/>
        </w:rPr>
        <w:t xml:space="preserve"> </w:t>
      </w:r>
      <w:r w:rsidRPr="00D141E1" w:rsidR="00FE1408">
        <w:rPr>
          <w:rFonts w:cs="Calibri"/>
          <w:iCs/>
          <w:color w:val="000000"/>
          <w:sz w:val="22"/>
          <w:szCs w:val="22"/>
        </w:rPr>
        <w:t xml:space="preserve">Plan deliverables and will provide additional support </w:t>
      </w:r>
      <w:r w:rsidR="001D1473">
        <w:rPr>
          <w:rFonts w:cs="Calibri"/>
          <w:iCs/>
          <w:color w:val="000000"/>
          <w:sz w:val="22"/>
          <w:szCs w:val="22"/>
        </w:rPr>
        <w:t xml:space="preserve">(including human and financial resources) </w:t>
      </w:r>
      <w:r w:rsidRPr="00D141E1" w:rsidR="00FE1408">
        <w:rPr>
          <w:rFonts w:cs="Calibri"/>
          <w:iCs/>
          <w:color w:val="000000"/>
          <w:sz w:val="22"/>
          <w:szCs w:val="22"/>
        </w:rPr>
        <w:t>whe</w:t>
      </w:r>
      <w:r w:rsidR="00142C43">
        <w:rPr>
          <w:rFonts w:cs="Calibri"/>
          <w:iCs/>
          <w:color w:val="000000"/>
          <w:sz w:val="22"/>
          <w:szCs w:val="22"/>
        </w:rPr>
        <w:t>n</w:t>
      </w:r>
      <w:r w:rsidRPr="00D141E1" w:rsidR="00FE1408">
        <w:rPr>
          <w:rFonts w:cs="Calibri"/>
          <w:iCs/>
          <w:color w:val="000000"/>
          <w:sz w:val="22"/>
          <w:szCs w:val="22"/>
        </w:rPr>
        <w:t xml:space="preserve"> warranted.</w:t>
      </w:r>
    </w:p>
    <w:p w:rsidRPr="0007118E" w:rsidR="0007118E" w:rsidP="00442402" w:rsidRDefault="0007118E" w14:paraId="30EB6EEA" w14:textId="799D4314">
      <w:pPr>
        <w:numPr>
          <w:ilvl w:val="0"/>
          <w:numId w:val="35"/>
        </w:numPr>
        <w:autoSpaceDE w:val="0"/>
        <w:autoSpaceDN w:val="0"/>
        <w:adjustRightInd w:val="0"/>
        <w:jc w:val="both"/>
        <w:rPr>
          <w:rFonts w:cs="Calibri"/>
          <w:color w:val="000000"/>
          <w:sz w:val="22"/>
        </w:rPr>
      </w:pPr>
      <w:r>
        <w:rPr>
          <w:rFonts w:cs="Calibri"/>
          <w:sz w:val="22"/>
        </w:rPr>
        <w:t>Monitor the PSEA activities of Network members to avoid duplicat</w:t>
      </w:r>
      <w:r w:rsidR="003C69AB">
        <w:rPr>
          <w:rFonts w:cs="Calibri"/>
          <w:sz w:val="22"/>
        </w:rPr>
        <w:t>ion</w:t>
      </w:r>
      <w:r>
        <w:rPr>
          <w:rFonts w:cs="Calibri"/>
          <w:sz w:val="22"/>
        </w:rPr>
        <w:t xml:space="preserve"> and fill gaps. </w:t>
      </w:r>
    </w:p>
    <w:p w:rsidRPr="003B2626" w:rsidR="003B2626" w:rsidP="00442402" w:rsidRDefault="00AF315D" w14:paraId="211D77BD" w14:textId="60A90330">
      <w:pPr>
        <w:numPr>
          <w:ilvl w:val="0"/>
          <w:numId w:val="35"/>
        </w:numPr>
        <w:autoSpaceDE w:val="0"/>
        <w:autoSpaceDN w:val="0"/>
        <w:adjustRightInd w:val="0"/>
        <w:jc w:val="both"/>
        <w:rPr>
          <w:rFonts w:cs="Calibri"/>
          <w:color w:val="000000"/>
          <w:sz w:val="22"/>
          <w:szCs w:val="22"/>
        </w:rPr>
      </w:pPr>
      <w:r>
        <w:rPr>
          <w:rFonts w:cs="Calibri"/>
          <w:sz w:val="22"/>
        </w:rPr>
        <w:t xml:space="preserve">Work closely with other coordination </w:t>
      </w:r>
      <w:r w:rsidRPr="0007118E">
        <w:rPr>
          <w:rFonts w:cs="Calibri"/>
          <w:sz w:val="22"/>
          <w:szCs w:val="22"/>
        </w:rPr>
        <w:t>bodies in [</w:t>
      </w:r>
      <w:r w:rsidRPr="0007118E">
        <w:rPr>
          <w:rFonts w:cs="Calibri"/>
          <w:i/>
          <w:iCs/>
          <w:sz w:val="22"/>
          <w:szCs w:val="22"/>
        </w:rPr>
        <w:t>Context</w:t>
      </w:r>
      <w:r w:rsidRPr="0007118E">
        <w:rPr>
          <w:rFonts w:cs="Calibri"/>
          <w:sz w:val="22"/>
          <w:szCs w:val="22"/>
        </w:rPr>
        <w:t xml:space="preserve">] </w:t>
      </w:r>
      <w:r w:rsidR="00FE1408">
        <w:rPr>
          <w:rFonts w:cs="Calibri"/>
          <w:sz w:val="22"/>
          <w:szCs w:val="22"/>
        </w:rPr>
        <w:t>including</w:t>
      </w:r>
      <w:r w:rsidRPr="0007118E">
        <w:rPr>
          <w:rFonts w:cs="Calibri"/>
          <w:sz w:val="22"/>
          <w:szCs w:val="22"/>
        </w:rPr>
        <w:t xml:space="preserve"> the [</w:t>
      </w:r>
      <w:r w:rsidRPr="0007118E">
        <w:rPr>
          <w:rFonts w:cs="Calibri"/>
          <w:i/>
          <w:iCs/>
          <w:sz w:val="22"/>
          <w:szCs w:val="22"/>
        </w:rPr>
        <w:t>Protection Cluster, GBV sub-cluster, Child Protection sub-cluster</w:t>
      </w:r>
      <w:r w:rsidRPr="0007118E">
        <w:rPr>
          <w:rFonts w:cs="Calibri"/>
          <w:sz w:val="22"/>
          <w:szCs w:val="22"/>
        </w:rPr>
        <w:t>]</w:t>
      </w:r>
      <w:r w:rsidR="003B2626">
        <w:rPr>
          <w:rFonts w:cs="Calibri"/>
          <w:sz w:val="22"/>
          <w:szCs w:val="22"/>
        </w:rPr>
        <w:t xml:space="preserve"> to support prevention </w:t>
      </w:r>
      <w:r w:rsidR="00976D82">
        <w:rPr>
          <w:rFonts w:cs="Calibri"/>
          <w:sz w:val="22"/>
          <w:szCs w:val="22"/>
        </w:rPr>
        <w:t xml:space="preserve">and response to </w:t>
      </w:r>
      <w:r w:rsidR="003B2626">
        <w:rPr>
          <w:rFonts w:cs="Calibri"/>
          <w:sz w:val="22"/>
          <w:szCs w:val="22"/>
        </w:rPr>
        <w:t>SEA.</w:t>
      </w:r>
    </w:p>
    <w:p w:rsidR="00463C80" w:rsidP="00442402" w:rsidRDefault="003953D0" w14:paraId="62EADBCE" w14:textId="31B585CA">
      <w:pPr>
        <w:numPr>
          <w:ilvl w:val="0"/>
          <w:numId w:val="35"/>
        </w:numPr>
        <w:autoSpaceDE w:val="0"/>
        <w:autoSpaceDN w:val="0"/>
        <w:adjustRightInd w:val="0"/>
        <w:jc w:val="both"/>
        <w:rPr>
          <w:color w:val="000000"/>
          <w:sz w:val="22"/>
          <w:szCs w:val="22"/>
        </w:rPr>
      </w:pPr>
      <w:r>
        <w:rPr>
          <w:color w:val="000000"/>
          <w:sz w:val="22"/>
          <w:szCs w:val="22"/>
        </w:rPr>
        <w:t xml:space="preserve">Identify training needs and resources </w:t>
      </w:r>
      <w:r w:rsidR="00C2209F">
        <w:rPr>
          <w:color w:val="000000"/>
          <w:sz w:val="22"/>
          <w:szCs w:val="22"/>
        </w:rPr>
        <w:t>to</w:t>
      </w:r>
      <w:r>
        <w:rPr>
          <w:color w:val="000000"/>
          <w:sz w:val="22"/>
          <w:szCs w:val="22"/>
        </w:rPr>
        <w:t xml:space="preserve"> c</w:t>
      </w:r>
      <w:r w:rsidRPr="0007118E" w:rsidR="00AF315D">
        <w:rPr>
          <w:color w:val="000000"/>
          <w:sz w:val="22"/>
          <w:szCs w:val="22"/>
        </w:rPr>
        <w:t xml:space="preserve">oordinate trainings for all </w:t>
      </w:r>
      <w:r w:rsidR="00FE1408">
        <w:rPr>
          <w:color w:val="000000"/>
          <w:sz w:val="22"/>
          <w:szCs w:val="22"/>
        </w:rPr>
        <w:t xml:space="preserve">PSEA </w:t>
      </w:r>
      <w:r w:rsidRPr="0007118E" w:rsidR="00AF315D">
        <w:rPr>
          <w:color w:val="000000"/>
          <w:sz w:val="22"/>
          <w:szCs w:val="22"/>
        </w:rPr>
        <w:t xml:space="preserve">Focal Points and senior management on their specific PSEA roles and responsibilities. </w:t>
      </w:r>
    </w:p>
    <w:p w:rsidRPr="00442402" w:rsidR="00982FA7" w:rsidP="00442402" w:rsidRDefault="00982FA7" w14:paraId="66FF56BC" w14:textId="7A482243">
      <w:pPr>
        <w:numPr>
          <w:ilvl w:val="0"/>
          <w:numId w:val="35"/>
        </w:numPr>
        <w:autoSpaceDE w:val="0"/>
        <w:autoSpaceDN w:val="0"/>
        <w:adjustRightInd w:val="0"/>
        <w:jc w:val="both"/>
        <w:rPr>
          <w:color w:val="000000"/>
          <w:sz w:val="22"/>
          <w:szCs w:val="22"/>
        </w:rPr>
      </w:pPr>
      <w:r>
        <w:rPr>
          <w:rFonts w:cs="Calibri"/>
          <w:sz w:val="22"/>
          <w:szCs w:val="22"/>
        </w:rPr>
        <w:t>A</w:t>
      </w:r>
      <w:r w:rsidRPr="00C9037E">
        <w:rPr>
          <w:rFonts w:cs="Calibri"/>
          <w:sz w:val="22"/>
          <w:szCs w:val="22"/>
        </w:rPr>
        <w:t xml:space="preserve">dvocate for the strengthening and/or establishment of internal </w:t>
      </w:r>
      <w:r>
        <w:rPr>
          <w:rFonts w:cs="Calibri"/>
          <w:sz w:val="22"/>
          <w:szCs w:val="22"/>
        </w:rPr>
        <w:t>PSEA</w:t>
      </w:r>
      <w:r w:rsidRPr="00C9037E">
        <w:rPr>
          <w:rFonts w:cs="Calibri"/>
          <w:sz w:val="22"/>
          <w:szCs w:val="22"/>
        </w:rPr>
        <w:t xml:space="preserve"> </w:t>
      </w:r>
      <w:r>
        <w:rPr>
          <w:rFonts w:cs="Calibri"/>
          <w:sz w:val="22"/>
          <w:szCs w:val="22"/>
        </w:rPr>
        <w:t>policies and practices</w:t>
      </w:r>
      <w:r w:rsidRPr="00C9037E">
        <w:rPr>
          <w:rFonts w:cs="Calibri"/>
          <w:sz w:val="22"/>
          <w:szCs w:val="22"/>
        </w:rPr>
        <w:t xml:space="preserve"> for all organizations operating in </w:t>
      </w:r>
      <w:r w:rsidRPr="009C7B74">
        <w:rPr>
          <w:rFonts w:cs="Calibri"/>
          <w:color w:val="000000"/>
          <w:sz w:val="22"/>
          <w:szCs w:val="22"/>
        </w:rPr>
        <w:t>[</w:t>
      </w:r>
      <w:r w:rsidRPr="009C7B74">
        <w:rPr>
          <w:rFonts w:cs="Calibri"/>
          <w:i/>
          <w:color w:val="000000"/>
          <w:sz w:val="22"/>
          <w:szCs w:val="22"/>
        </w:rPr>
        <w:t>Context</w:t>
      </w:r>
      <w:r>
        <w:rPr>
          <w:rFonts w:cs="Calibri"/>
          <w:iCs/>
          <w:color w:val="000000"/>
          <w:sz w:val="22"/>
          <w:szCs w:val="22"/>
        </w:rPr>
        <w:t>]</w:t>
      </w:r>
      <w:r w:rsidRPr="00C9037E">
        <w:rPr>
          <w:rFonts w:cs="Calibri"/>
          <w:sz w:val="22"/>
          <w:szCs w:val="22"/>
        </w:rPr>
        <w:t xml:space="preserve"> </w:t>
      </w:r>
      <w:r w:rsidRPr="00442402">
        <w:rPr>
          <w:rFonts w:cs="Calibri"/>
          <w:sz w:val="22"/>
          <w:szCs w:val="22"/>
        </w:rPr>
        <w:t xml:space="preserve">and offer support to organizations as needed where such systems are not in place, </w:t>
      </w:r>
      <w:proofErr w:type="gramStart"/>
      <w:r w:rsidRPr="00442402">
        <w:rPr>
          <w:rFonts w:cs="Calibri"/>
          <w:sz w:val="22"/>
          <w:szCs w:val="22"/>
        </w:rPr>
        <w:t>whether or not</w:t>
      </w:r>
      <w:proofErr w:type="gramEnd"/>
      <w:r w:rsidRPr="00442402">
        <w:rPr>
          <w:rFonts w:cs="Calibri"/>
          <w:sz w:val="22"/>
          <w:szCs w:val="22"/>
        </w:rPr>
        <w:t xml:space="preserve"> </w:t>
      </w:r>
      <w:r w:rsidRPr="00442402" w:rsidR="00C8270C">
        <w:rPr>
          <w:rFonts w:cs="Calibri"/>
          <w:sz w:val="22"/>
          <w:szCs w:val="22"/>
        </w:rPr>
        <w:t>an organization is</w:t>
      </w:r>
      <w:r w:rsidRPr="00442402">
        <w:rPr>
          <w:rFonts w:cs="Calibri"/>
          <w:sz w:val="22"/>
          <w:szCs w:val="22"/>
        </w:rPr>
        <w:t xml:space="preserve"> a network member.</w:t>
      </w:r>
    </w:p>
    <w:p w:rsidRPr="00442402" w:rsidR="00DD1E99" w:rsidP="00442402" w:rsidRDefault="00442402" w14:paraId="3C575F5F" w14:textId="75BA1262">
      <w:pPr>
        <w:pStyle w:val="ListParagraph"/>
        <w:numPr>
          <w:ilvl w:val="0"/>
          <w:numId w:val="35"/>
        </w:numPr>
        <w:autoSpaceDE w:val="0"/>
        <w:autoSpaceDN w:val="0"/>
        <w:adjustRightInd w:val="0"/>
        <w:spacing w:after="0" w:line="240" w:lineRule="auto"/>
        <w:jc w:val="both"/>
        <w:rPr>
          <w:rFonts w:cs="Calibri"/>
          <w:color w:val="000000"/>
        </w:rPr>
      </w:pPr>
      <w:r w:rsidRPr="00442402">
        <w:rPr>
          <w:rFonts w:cs="Calibri"/>
          <w:color w:val="000000"/>
          <w:lang w:val="en-US"/>
        </w:rPr>
        <w:t>[</w:t>
      </w:r>
      <w:r w:rsidRPr="008B1977">
        <w:rPr>
          <w:rFonts w:cs="Calibri"/>
          <w:i/>
          <w:iCs/>
          <w:color w:val="000000"/>
          <w:lang w:val="en-US"/>
        </w:rPr>
        <w:t>Where the situation demands</w:t>
      </w:r>
      <w:r w:rsidRPr="00442402">
        <w:rPr>
          <w:rFonts w:cs="Calibri"/>
          <w:color w:val="000000"/>
          <w:lang w:val="en-US"/>
        </w:rPr>
        <w:t xml:space="preserve">] </w:t>
      </w:r>
      <w:r w:rsidR="008B1977">
        <w:rPr>
          <w:rFonts w:cs="Calibri"/>
          <w:color w:val="000000"/>
          <w:lang w:val="en-US"/>
        </w:rPr>
        <w:t>Advocate</w:t>
      </w:r>
      <w:r w:rsidRPr="00442402" w:rsidR="00DD1E99">
        <w:rPr>
          <w:rFonts w:cs="Calibri"/>
          <w:color w:val="000000"/>
        </w:rPr>
        <w:t xml:space="preserve"> for the creation of a </w:t>
      </w:r>
      <w:r w:rsidRPr="00442402" w:rsidR="00C74299">
        <w:rPr>
          <w:rFonts w:cs="Calibri"/>
          <w:color w:val="000000"/>
        </w:rPr>
        <w:t>Senior Victims’ Rights Officer</w:t>
      </w:r>
      <w:r w:rsidR="00C72891">
        <w:rPr>
          <w:rFonts w:cs="Calibri"/>
          <w:color w:val="000000"/>
          <w:lang w:val="en-US"/>
        </w:rPr>
        <w:t xml:space="preserve"> / </w:t>
      </w:r>
      <w:r w:rsidRPr="00442402" w:rsidR="00DD1E99">
        <w:rPr>
          <w:rFonts w:cs="Calibri"/>
          <w:color w:val="000000"/>
        </w:rPr>
        <w:t>Field Victims’ Rights Advocate</w:t>
      </w:r>
      <w:r w:rsidR="00C72891">
        <w:rPr>
          <w:rFonts w:cs="Calibri"/>
          <w:color w:val="000000"/>
          <w:lang w:val="en-US"/>
        </w:rPr>
        <w:t xml:space="preserve"> (</w:t>
      </w:r>
      <w:r w:rsidRPr="00442402" w:rsidR="00C72891">
        <w:rPr>
          <w:rFonts w:cs="Calibri"/>
          <w:color w:val="000000"/>
        </w:rPr>
        <w:t>SVRO</w:t>
      </w:r>
      <w:r w:rsidR="00C72891">
        <w:rPr>
          <w:rFonts w:cs="Calibri"/>
          <w:color w:val="000000"/>
          <w:lang w:val="en-US"/>
        </w:rPr>
        <w:t>/</w:t>
      </w:r>
      <w:r w:rsidRPr="00442402" w:rsidR="00C72891">
        <w:rPr>
          <w:rFonts w:cs="Calibri"/>
          <w:color w:val="000000"/>
        </w:rPr>
        <w:t>FVRA</w:t>
      </w:r>
      <w:r w:rsidR="00C72891">
        <w:rPr>
          <w:rFonts w:cs="Calibri"/>
          <w:color w:val="000000"/>
          <w:lang w:val="en-US"/>
        </w:rPr>
        <w:t>) position</w:t>
      </w:r>
      <w:r w:rsidR="000F6CC8">
        <w:rPr>
          <w:rFonts w:cs="Calibri"/>
          <w:color w:val="000000"/>
          <w:lang w:val="en-US"/>
        </w:rPr>
        <w:t xml:space="preserve">, or </w:t>
      </w:r>
      <w:r w:rsidR="00C72891">
        <w:rPr>
          <w:rFonts w:cs="Calibri"/>
          <w:color w:val="000000"/>
          <w:lang w:val="en-US"/>
        </w:rPr>
        <w:t xml:space="preserve">designation of a </w:t>
      </w:r>
      <w:r w:rsidR="000F6CC8">
        <w:rPr>
          <w:rFonts w:cs="Calibri"/>
          <w:color w:val="000000"/>
          <w:lang w:val="en-US"/>
        </w:rPr>
        <w:t xml:space="preserve">Focal Point </w:t>
      </w:r>
      <w:r w:rsidR="00C72891">
        <w:rPr>
          <w:rFonts w:cs="Calibri"/>
          <w:color w:val="000000"/>
          <w:lang w:val="en-US"/>
        </w:rPr>
        <w:t>for</w:t>
      </w:r>
      <w:r w:rsidR="000F6CC8">
        <w:rPr>
          <w:rFonts w:cs="Calibri"/>
          <w:color w:val="000000"/>
          <w:lang w:val="en-US"/>
        </w:rPr>
        <w:t xml:space="preserve"> Victims’ Rights</w:t>
      </w:r>
      <w:r w:rsidR="008B1977">
        <w:rPr>
          <w:rFonts w:cs="Calibri"/>
          <w:color w:val="000000"/>
          <w:lang w:val="en-US"/>
        </w:rPr>
        <w:t>.</w:t>
      </w:r>
    </w:p>
    <w:p w:rsidRPr="00442402" w:rsidR="00AF315D" w:rsidP="00442402" w:rsidRDefault="00AF315D" w14:paraId="1C8AB0BB" w14:textId="77777777">
      <w:pPr>
        <w:tabs>
          <w:tab w:val="left" w:pos="2520"/>
        </w:tabs>
        <w:ind w:right="26"/>
        <w:jc w:val="both"/>
        <w:outlineLvl w:val="0"/>
        <w:rPr>
          <w:rFonts w:cs="Calibri"/>
          <w:color w:val="000000"/>
          <w:sz w:val="22"/>
          <w:szCs w:val="22"/>
        </w:rPr>
      </w:pPr>
    </w:p>
    <w:p w:rsidRPr="006024E8" w:rsidR="00193ED3" w:rsidP="00442402" w:rsidRDefault="00193ED3" w14:paraId="0FAAC2E3" w14:textId="77D33722">
      <w:pPr>
        <w:autoSpaceDE w:val="0"/>
        <w:autoSpaceDN w:val="0"/>
        <w:adjustRightInd w:val="0"/>
        <w:jc w:val="both"/>
        <w:rPr>
          <w:rFonts w:cs="Calibri"/>
          <w:b/>
          <w:color w:val="2F5496"/>
          <w:spacing w:val="-3"/>
        </w:rPr>
      </w:pPr>
      <w:r w:rsidRPr="00442402">
        <w:rPr>
          <w:rFonts w:cs="Calibri"/>
          <w:b/>
          <w:color w:val="2F5496"/>
          <w:spacing w:val="-3"/>
        </w:rPr>
        <w:t>Engagement with and support of the affected</w:t>
      </w:r>
      <w:r w:rsidRPr="00442402" w:rsidR="000B56C9">
        <w:rPr>
          <w:rFonts w:cs="Calibri"/>
          <w:b/>
          <w:color w:val="2F5496"/>
          <w:spacing w:val="-3"/>
        </w:rPr>
        <w:t xml:space="preserve"> population</w:t>
      </w:r>
    </w:p>
    <w:p w:rsidRPr="006024E8" w:rsidR="00193ED3" w:rsidP="00442402" w:rsidRDefault="00193ED3" w14:paraId="250346D9" w14:textId="702861C0">
      <w:pPr>
        <w:autoSpaceDE w:val="0"/>
        <w:autoSpaceDN w:val="0"/>
        <w:adjustRightInd w:val="0"/>
        <w:jc w:val="both"/>
        <w:rPr>
          <w:rFonts w:cs="Calibri"/>
          <w:color w:val="000000"/>
          <w:sz w:val="22"/>
          <w:szCs w:val="22"/>
        </w:rPr>
      </w:pPr>
      <w:r w:rsidRPr="006024E8">
        <w:rPr>
          <w:rFonts w:cs="Calibri"/>
          <w:color w:val="000000"/>
          <w:sz w:val="22"/>
          <w:szCs w:val="22"/>
        </w:rPr>
        <w:t>All engagements with population</w:t>
      </w:r>
      <w:r w:rsidR="005617D4">
        <w:rPr>
          <w:rFonts w:cs="Calibri"/>
          <w:color w:val="000000"/>
          <w:sz w:val="22"/>
          <w:szCs w:val="22"/>
        </w:rPr>
        <w:t>s</w:t>
      </w:r>
      <w:r w:rsidRPr="006024E8">
        <w:rPr>
          <w:rFonts w:cs="Calibri"/>
          <w:color w:val="000000"/>
          <w:sz w:val="22"/>
          <w:szCs w:val="22"/>
        </w:rPr>
        <w:t xml:space="preserve"> should be done in coordination with </w:t>
      </w:r>
      <w:r>
        <w:rPr>
          <w:rFonts w:cs="Calibri"/>
          <w:color w:val="000000"/>
          <w:sz w:val="22"/>
          <w:szCs w:val="22"/>
        </w:rPr>
        <w:t xml:space="preserve">actors working with affected populations </w:t>
      </w:r>
      <w:r w:rsidRPr="006024E8">
        <w:rPr>
          <w:rFonts w:cs="Calibri"/>
          <w:color w:val="000000"/>
          <w:sz w:val="22"/>
          <w:szCs w:val="22"/>
        </w:rPr>
        <w:t>[</w:t>
      </w:r>
      <w:r w:rsidR="005617D4">
        <w:rPr>
          <w:rFonts w:cs="Calibri"/>
          <w:i/>
          <w:iCs/>
          <w:color w:val="000000"/>
          <w:sz w:val="22"/>
          <w:szCs w:val="22"/>
        </w:rPr>
        <w:t>including</w:t>
      </w:r>
      <w:r w:rsidRPr="006024E8">
        <w:rPr>
          <w:rFonts w:cs="Calibri"/>
          <w:i/>
          <w:iCs/>
          <w:color w:val="000000"/>
          <w:sz w:val="22"/>
          <w:szCs w:val="22"/>
        </w:rPr>
        <w:t xml:space="preserve"> the A</w:t>
      </w:r>
      <w:r w:rsidR="005617D4">
        <w:rPr>
          <w:rFonts w:cs="Calibri"/>
          <w:i/>
          <w:iCs/>
          <w:color w:val="000000"/>
          <w:sz w:val="22"/>
          <w:szCs w:val="22"/>
        </w:rPr>
        <w:t xml:space="preserve">ccountability to </w:t>
      </w:r>
      <w:r w:rsidRPr="006024E8">
        <w:rPr>
          <w:rFonts w:cs="Calibri"/>
          <w:i/>
          <w:iCs/>
          <w:color w:val="000000"/>
          <w:sz w:val="22"/>
          <w:szCs w:val="22"/>
        </w:rPr>
        <w:t>A</w:t>
      </w:r>
      <w:r w:rsidR="005617D4">
        <w:rPr>
          <w:rFonts w:cs="Calibri"/>
          <w:i/>
          <w:iCs/>
          <w:color w:val="000000"/>
          <w:sz w:val="22"/>
          <w:szCs w:val="22"/>
        </w:rPr>
        <w:t xml:space="preserve">ffected </w:t>
      </w:r>
      <w:r w:rsidRPr="006024E8">
        <w:rPr>
          <w:rFonts w:cs="Calibri"/>
          <w:i/>
          <w:iCs/>
          <w:color w:val="000000"/>
          <w:sz w:val="22"/>
          <w:szCs w:val="22"/>
        </w:rPr>
        <w:t>P</w:t>
      </w:r>
      <w:r w:rsidR="005617D4">
        <w:rPr>
          <w:rFonts w:cs="Calibri"/>
          <w:i/>
          <w:iCs/>
          <w:color w:val="000000"/>
          <w:sz w:val="22"/>
          <w:szCs w:val="22"/>
        </w:rPr>
        <w:t>opulations (AAP)</w:t>
      </w:r>
      <w:r w:rsidRPr="006024E8">
        <w:rPr>
          <w:rFonts w:cs="Calibri"/>
          <w:i/>
          <w:iCs/>
          <w:color w:val="000000"/>
          <w:sz w:val="22"/>
          <w:szCs w:val="22"/>
        </w:rPr>
        <w:t xml:space="preserve"> </w:t>
      </w:r>
      <w:r w:rsidR="005617D4">
        <w:rPr>
          <w:rFonts w:cs="Calibri"/>
          <w:i/>
          <w:iCs/>
          <w:color w:val="000000"/>
          <w:sz w:val="22"/>
          <w:szCs w:val="22"/>
        </w:rPr>
        <w:t>and</w:t>
      </w:r>
      <w:r w:rsidRPr="006024E8">
        <w:rPr>
          <w:rFonts w:cs="Calibri"/>
          <w:i/>
          <w:iCs/>
          <w:color w:val="000000"/>
          <w:sz w:val="22"/>
          <w:szCs w:val="22"/>
        </w:rPr>
        <w:t>/</w:t>
      </w:r>
      <w:r w:rsidR="005617D4">
        <w:rPr>
          <w:rFonts w:cs="Calibri"/>
          <w:i/>
          <w:iCs/>
          <w:color w:val="000000"/>
          <w:sz w:val="22"/>
          <w:szCs w:val="22"/>
        </w:rPr>
        <w:t>or</w:t>
      </w:r>
      <w:r w:rsidRPr="006024E8">
        <w:rPr>
          <w:rFonts w:cs="Calibri"/>
          <w:i/>
          <w:iCs/>
          <w:color w:val="000000"/>
          <w:sz w:val="22"/>
          <w:szCs w:val="22"/>
        </w:rPr>
        <w:t xml:space="preserve"> </w:t>
      </w:r>
      <w:r w:rsidR="005617D4">
        <w:rPr>
          <w:rFonts w:cs="Calibri"/>
          <w:i/>
          <w:iCs/>
          <w:color w:val="000000"/>
          <w:sz w:val="22"/>
          <w:szCs w:val="22"/>
        </w:rPr>
        <w:t xml:space="preserve">communication </w:t>
      </w:r>
      <w:r w:rsidRPr="006024E8">
        <w:rPr>
          <w:rFonts w:cs="Calibri"/>
          <w:i/>
          <w:iCs/>
          <w:color w:val="000000"/>
          <w:sz w:val="22"/>
          <w:szCs w:val="22"/>
        </w:rPr>
        <w:t>w</w:t>
      </w:r>
      <w:r w:rsidR="005617D4">
        <w:rPr>
          <w:rFonts w:cs="Calibri"/>
          <w:i/>
          <w:iCs/>
          <w:color w:val="000000"/>
          <w:sz w:val="22"/>
          <w:szCs w:val="22"/>
        </w:rPr>
        <w:t xml:space="preserve">ith </w:t>
      </w:r>
      <w:r w:rsidRPr="006024E8">
        <w:rPr>
          <w:rFonts w:cs="Calibri"/>
          <w:i/>
          <w:iCs/>
          <w:color w:val="000000"/>
          <w:sz w:val="22"/>
          <w:szCs w:val="22"/>
        </w:rPr>
        <w:t>C</w:t>
      </w:r>
      <w:r w:rsidR="005617D4">
        <w:rPr>
          <w:rFonts w:cs="Calibri"/>
          <w:i/>
          <w:iCs/>
          <w:color w:val="000000"/>
          <w:sz w:val="22"/>
          <w:szCs w:val="22"/>
        </w:rPr>
        <w:t>ommunities (</w:t>
      </w:r>
      <w:proofErr w:type="spellStart"/>
      <w:r w:rsidR="005617D4">
        <w:rPr>
          <w:rFonts w:cs="Calibri"/>
          <w:i/>
          <w:iCs/>
          <w:color w:val="000000"/>
          <w:sz w:val="22"/>
          <w:szCs w:val="22"/>
        </w:rPr>
        <w:t>CwC</w:t>
      </w:r>
      <w:proofErr w:type="spellEnd"/>
      <w:r w:rsidR="005617D4">
        <w:rPr>
          <w:rFonts w:cs="Calibri"/>
          <w:i/>
          <w:iCs/>
          <w:color w:val="000000"/>
          <w:sz w:val="22"/>
          <w:szCs w:val="22"/>
        </w:rPr>
        <w:t>)</w:t>
      </w:r>
      <w:r w:rsidRPr="006024E8">
        <w:rPr>
          <w:rFonts w:cs="Calibri"/>
          <w:i/>
          <w:iCs/>
          <w:color w:val="000000"/>
          <w:sz w:val="22"/>
          <w:szCs w:val="22"/>
        </w:rPr>
        <w:t xml:space="preserve"> Working Group</w:t>
      </w:r>
      <w:r w:rsidRPr="006024E8">
        <w:rPr>
          <w:rFonts w:cs="Calibri"/>
          <w:color w:val="000000"/>
          <w:sz w:val="22"/>
          <w:szCs w:val="22"/>
        </w:rPr>
        <w:t>]</w:t>
      </w:r>
      <w:r w:rsidR="00F34E28">
        <w:rPr>
          <w:rFonts w:cs="Calibri"/>
          <w:color w:val="000000"/>
          <w:sz w:val="22"/>
          <w:szCs w:val="22"/>
        </w:rPr>
        <w:t xml:space="preserve"> and </w:t>
      </w:r>
      <w:r w:rsidR="005D02D7">
        <w:rPr>
          <w:rFonts w:cs="Calibri"/>
          <w:color w:val="000000"/>
          <w:sz w:val="22"/>
          <w:szCs w:val="22"/>
        </w:rPr>
        <w:t xml:space="preserve">the Protection Cluster/Sector, including </w:t>
      </w:r>
      <w:r w:rsidR="0094580A">
        <w:rPr>
          <w:rFonts w:cs="Calibri"/>
          <w:color w:val="000000"/>
          <w:sz w:val="22"/>
          <w:szCs w:val="22"/>
        </w:rPr>
        <w:t>the</w:t>
      </w:r>
      <w:r w:rsidR="00F34E28">
        <w:rPr>
          <w:rFonts w:cs="Calibri"/>
          <w:color w:val="000000"/>
          <w:sz w:val="22"/>
          <w:szCs w:val="22"/>
        </w:rPr>
        <w:t xml:space="preserve"> GBV </w:t>
      </w:r>
      <w:r w:rsidR="00B426C2">
        <w:rPr>
          <w:rFonts w:cs="Calibri"/>
          <w:color w:val="000000"/>
          <w:sz w:val="22"/>
          <w:szCs w:val="22"/>
        </w:rPr>
        <w:t>and C</w:t>
      </w:r>
      <w:r w:rsidR="000B4AE0">
        <w:rPr>
          <w:rFonts w:cs="Calibri"/>
          <w:color w:val="000000"/>
          <w:sz w:val="22"/>
          <w:szCs w:val="22"/>
        </w:rPr>
        <w:t xml:space="preserve">hild </w:t>
      </w:r>
      <w:r w:rsidR="00B426C2">
        <w:rPr>
          <w:rFonts w:cs="Calibri"/>
          <w:color w:val="000000"/>
          <w:sz w:val="22"/>
          <w:szCs w:val="22"/>
        </w:rPr>
        <w:t>P</w:t>
      </w:r>
      <w:r w:rsidR="000B4AE0">
        <w:rPr>
          <w:rFonts w:cs="Calibri"/>
          <w:color w:val="000000"/>
          <w:sz w:val="22"/>
          <w:szCs w:val="22"/>
        </w:rPr>
        <w:t>rotection</w:t>
      </w:r>
      <w:r w:rsidR="00B426C2">
        <w:rPr>
          <w:rFonts w:cs="Calibri"/>
          <w:color w:val="000000"/>
          <w:sz w:val="22"/>
          <w:szCs w:val="22"/>
        </w:rPr>
        <w:t xml:space="preserve"> </w:t>
      </w:r>
      <w:r w:rsidR="00F34E28">
        <w:rPr>
          <w:rFonts w:cs="Calibri"/>
          <w:color w:val="000000"/>
          <w:sz w:val="22"/>
          <w:szCs w:val="22"/>
        </w:rPr>
        <w:t>sub-</w:t>
      </w:r>
      <w:r w:rsidR="0094580A">
        <w:rPr>
          <w:rFonts w:cs="Calibri"/>
          <w:color w:val="000000"/>
          <w:sz w:val="22"/>
          <w:szCs w:val="22"/>
        </w:rPr>
        <w:t>[</w:t>
      </w:r>
      <w:r w:rsidRPr="0094580A" w:rsidR="00F34E28">
        <w:rPr>
          <w:rFonts w:cs="Calibri"/>
          <w:i/>
          <w:iCs/>
          <w:color w:val="000000"/>
          <w:sz w:val="22"/>
          <w:szCs w:val="22"/>
        </w:rPr>
        <w:t>cluster/</w:t>
      </w:r>
      <w:r w:rsidRPr="0094580A" w:rsidR="0094580A">
        <w:rPr>
          <w:rFonts w:cs="Calibri"/>
          <w:i/>
          <w:iCs/>
          <w:color w:val="000000"/>
          <w:sz w:val="22"/>
          <w:szCs w:val="22"/>
        </w:rPr>
        <w:t>sector</w:t>
      </w:r>
      <w:r w:rsidR="0094580A">
        <w:rPr>
          <w:rFonts w:cs="Calibri"/>
          <w:color w:val="000000"/>
          <w:sz w:val="22"/>
          <w:szCs w:val="22"/>
        </w:rPr>
        <w:t>]</w:t>
      </w:r>
      <w:r w:rsidRPr="006024E8">
        <w:rPr>
          <w:rFonts w:cs="Calibri"/>
          <w:color w:val="000000"/>
          <w:sz w:val="22"/>
          <w:szCs w:val="22"/>
        </w:rPr>
        <w:t xml:space="preserve"> to avoid duplication of efforts and to inform</w:t>
      </w:r>
      <w:r w:rsidR="00142C43">
        <w:rPr>
          <w:rFonts w:cs="Calibri"/>
          <w:color w:val="000000"/>
          <w:sz w:val="22"/>
          <w:szCs w:val="22"/>
        </w:rPr>
        <w:t xml:space="preserve"> community engagement</w:t>
      </w:r>
      <w:r w:rsidRPr="006024E8">
        <w:rPr>
          <w:rFonts w:cs="Calibri"/>
          <w:color w:val="000000"/>
          <w:sz w:val="22"/>
          <w:szCs w:val="22"/>
        </w:rPr>
        <w:t xml:space="preserve">. </w:t>
      </w:r>
    </w:p>
    <w:p w:rsidRPr="00C1677C" w:rsidR="00193ED3" w:rsidP="00442402" w:rsidRDefault="007E72B9" w14:paraId="09C1B825" w14:textId="19AFDF7C">
      <w:pPr>
        <w:numPr>
          <w:ilvl w:val="0"/>
          <w:numId w:val="40"/>
        </w:numPr>
        <w:tabs>
          <w:tab w:val="left" w:pos="360"/>
        </w:tabs>
        <w:ind w:right="26"/>
        <w:jc w:val="both"/>
        <w:outlineLvl w:val="0"/>
        <w:rPr>
          <w:rFonts w:cs="Calibri"/>
          <w:color w:val="000000"/>
          <w:sz w:val="22"/>
        </w:rPr>
      </w:pPr>
      <w:bookmarkStart w:name="_Hlk50649494" w:id="3"/>
      <w:r>
        <w:rPr>
          <w:sz w:val="22"/>
        </w:rPr>
        <w:t>R</w:t>
      </w:r>
      <w:r w:rsidRPr="009C7B74">
        <w:rPr>
          <w:rFonts w:cs="Calibri"/>
          <w:sz w:val="22"/>
        </w:rPr>
        <w:t xml:space="preserve">aise awareness about the rights of affected populations, </w:t>
      </w:r>
      <w:r w:rsidR="00497F19">
        <w:rPr>
          <w:rFonts w:cs="Calibri"/>
          <w:sz w:val="22"/>
        </w:rPr>
        <w:t>what SEA is</w:t>
      </w:r>
      <w:r w:rsidRPr="009C7B74">
        <w:rPr>
          <w:rFonts w:cs="Calibri"/>
          <w:sz w:val="22"/>
        </w:rPr>
        <w:t xml:space="preserve">, </w:t>
      </w:r>
      <w:r w:rsidR="003C440A">
        <w:rPr>
          <w:sz w:val="22"/>
          <w:szCs w:val="22"/>
        </w:rPr>
        <w:t xml:space="preserve">what constitutes </w:t>
      </w:r>
      <w:r>
        <w:rPr>
          <w:rFonts w:cs="Calibri"/>
          <w:sz w:val="22"/>
        </w:rPr>
        <w:t>appropriate behavior of personnel,</w:t>
      </w:r>
      <w:r w:rsidR="00497F19">
        <w:rPr>
          <w:rFonts w:cs="Calibri"/>
          <w:sz w:val="22"/>
        </w:rPr>
        <w:t xml:space="preserve"> </w:t>
      </w:r>
      <w:r w:rsidR="00497F19">
        <w:rPr>
          <w:rFonts w:cs="Calibri"/>
          <w:color w:val="000000"/>
          <w:sz w:val="22"/>
          <w:szCs w:val="22"/>
        </w:rPr>
        <w:t>the fact that aid workers are obliged to report SEA incidents that that they are aware of,</w:t>
      </w:r>
      <w:r>
        <w:rPr>
          <w:rFonts w:cs="Calibri"/>
          <w:sz w:val="22"/>
        </w:rPr>
        <w:t xml:space="preserve"> </w:t>
      </w:r>
      <w:r w:rsidR="00F34E28">
        <w:rPr>
          <w:rFonts w:cs="Calibri"/>
          <w:sz w:val="22"/>
        </w:rPr>
        <w:t xml:space="preserve">and </w:t>
      </w:r>
      <w:r w:rsidR="00292BDA">
        <w:rPr>
          <w:rFonts w:cs="Calibri"/>
          <w:sz w:val="22"/>
        </w:rPr>
        <w:t xml:space="preserve">the various methods </w:t>
      </w:r>
      <w:r w:rsidRPr="009C7B74">
        <w:rPr>
          <w:rFonts w:cs="Calibri"/>
          <w:sz w:val="22"/>
        </w:rPr>
        <w:t>to submit complaints</w:t>
      </w:r>
      <w:r w:rsidR="00292BDA">
        <w:rPr>
          <w:rFonts w:cs="Calibri"/>
          <w:sz w:val="22"/>
        </w:rPr>
        <w:t xml:space="preserve"> </w:t>
      </w:r>
      <w:r w:rsidR="00F34E28">
        <w:rPr>
          <w:rFonts w:cs="Calibri"/>
          <w:sz w:val="22"/>
        </w:rPr>
        <w:t>and how to a</w:t>
      </w:r>
      <w:r w:rsidR="00497F19">
        <w:rPr>
          <w:rFonts w:cs="Calibri"/>
          <w:color w:val="000000"/>
          <w:sz w:val="22"/>
          <w:szCs w:val="22"/>
        </w:rPr>
        <w:t>ccess victim assistance services</w:t>
      </w:r>
      <w:r w:rsidR="00F34E28">
        <w:rPr>
          <w:rFonts w:cs="Calibri"/>
          <w:color w:val="000000"/>
          <w:sz w:val="22"/>
          <w:szCs w:val="22"/>
        </w:rPr>
        <w:t xml:space="preserve"> </w:t>
      </w:r>
      <w:r w:rsidR="00F34E28">
        <w:rPr>
          <w:rFonts w:cs="Calibri"/>
          <w:sz w:val="22"/>
        </w:rPr>
        <w:t xml:space="preserve">in </w:t>
      </w:r>
      <w:r w:rsidRPr="009C7B74" w:rsidR="00F34E28">
        <w:rPr>
          <w:rFonts w:cs="Calibri"/>
          <w:color w:val="000000"/>
          <w:sz w:val="22"/>
          <w:szCs w:val="22"/>
        </w:rPr>
        <w:t>[</w:t>
      </w:r>
      <w:r w:rsidRPr="009C7B74" w:rsidR="00F34E28">
        <w:rPr>
          <w:rFonts w:cs="Calibri"/>
          <w:i/>
          <w:color w:val="000000"/>
          <w:sz w:val="22"/>
          <w:szCs w:val="22"/>
        </w:rPr>
        <w:t>Context</w:t>
      </w:r>
      <w:r w:rsidRPr="009C7B74" w:rsidR="00F34E28">
        <w:rPr>
          <w:rFonts w:cs="Calibri"/>
          <w:color w:val="000000"/>
          <w:sz w:val="22"/>
          <w:szCs w:val="22"/>
        </w:rPr>
        <w:t>]</w:t>
      </w:r>
      <w:r w:rsidRPr="009C7B74" w:rsidR="00292BDA">
        <w:rPr>
          <w:rFonts w:cs="Calibri"/>
          <w:sz w:val="22"/>
        </w:rPr>
        <w:t>.</w:t>
      </w:r>
      <w:r w:rsidRPr="00C1677C" w:rsidR="008B1977">
        <w:rPr>
          <w:rFonts w:cs="Calibri"/>
          <w:color w:val="000000"/>
          <w:sz w:val="22"/>
        </w:rPr>
        <w:t xml:space="preserve"> </w:t>
      </w:r>
    </w:p>
    <w:bookmarkEnd w:id="3"/>
    <w:p w:rsidRPr="00C1677C" w:rsidR="00C1677C" w:rsidP="00442402" w:rsidRDefault="00824598" w14:paraId="060BDD71" w14:textId="1ED64E46">
      <w:pPr>
        <w:numPr>
          <w:ilvl w:val="0"/>
          <w:numId w:val="40"/>
        </w:numPr>
        <w:tabs>
          <w:tab w:val="left" w:pos="360"/>
        </w:tabs>
        <w:ind w:right="26"/>
        <w:jc w:val="both"/>
        <w:outlineLvl w:val="0"/>
        <w:rPr>
          <w:rFonts w:cs="Calibri"/>
          <w:color w:val="000000"/>
          <w:sz w:val="22"/>
        </w:rPr>
      </w:pPr>
      <w:r>
        <w:rPr>
          <w:sz w:val="22"/>
        </w:rPr>
        <w:t xml:space="preserve">Support members to </w:t>
      </w:r>
      <w:r w:rsidR="00C1677C">
        <w:rPr>
          <w:sz w:val="22"/>
        </w:rPr>
        <w:t xml:space="preserve">assess </w:t>
      </w:r>
      <w:r w:rsidR="008B1977">
        <w:rPr>
          <w:sz w:val="22"/>
        </w:rPr>
        <w:t xml:space="preserve">and improve </w:t>
      </w:r>
      <w:r w:rsidR="00C1677C">
        <w:rPr>
          <w:sz w:val="22"/>
        </w:rPr>
        <w:t>the effectiveness and appropriateness of PSEA activities within the targeted communities.</w:t>
      </w:r>
    </w:p>
    <w:p w:rsidRPr="00F34E28" w:rsidR="00C1677C" w:rsidP="0CE3F84B" w:rsidRDefault="00F34E28" w14:paraId="4B02D702" w14:textId="1E94FA4C">
      <w:pPr>
        <w:numPr>
          <w:ilvl w:val="0"/>
          <w:numId w:val="40"/>
        </w:numPr>
        <w:tabs>
          <w:tab w:val="left" w:pos="360"/>
        </w:tabs>
        <w:ind w:right="26"/>
        <w:jc w:val="both"/>
        <w:outlineLvl w:val="0"/>
        <w:rPr>
          <w:rFonts w:cs="Calibri"/>
          <w:color w:val="000000"/>
          <w:sz w:val="22"/>
          <w:szCs w:val="22"/>
        </w:rPr>
      </w:pPr>
      <w:r w:rsidRPr="0CE3F84B">
        <w:rPr>
          <w:sz w:val="22"/>
          <w:szCs w:val="22"/>
        </w:rPr>
        <w:t>W</w:t>
      </w:r>
      <w:r w:rsidRPr="0CE3F84B" w:rsidR="00C1677C">
        <w:rPr>
          <w:sz w:val="22"/>
          <w:szCs w:val="22"/>
        </w:rPr>
        <w:t xml:space="preserve">ith </w:t>
      </w:r>
      <w:r w:rsidRPr="0CE3F84B">
        <w:rPr>
          <w:sz w:val="22"/>
          <w:szCs w:val="22"/>
        </w:rPr>
        <w:t xml:space="preserve">the </w:t>
      </w:r>
      <w:proofErr w:type="gramStart"/>
      <w:r w:rsidRPr="0CE3F84B" w:rsidR="000B56C9">
        <w:rPr>
          <w:sz w:val="22"/>
          <w:szCs w:val="22"/>
        </w:rPr>
        <w:t xml:space="preserve">particular </w:t>
      </w:r>
      <w:r w:rsidRPr="0CE3F84B" w:rsidR="00C1677C">
        <w:rPr>
          <w:sz w:val="22"/>
          <w:szCs w:val="22"/>
        </w:rPr>
        <w:t>engagement</w:t>
      </w:r>
      <w:proofErr w:type="gramEnd"/>
      <w:r w:rsidRPr="0CE3F84B" w:rsidR="00C1677C">
        <w:rPr>
          <w:sz w:val="22"/>
          <w:szCs w:val="22"/>
        </w:rPr>
        <w:t xml:space="preserve"> of </w:t>
      </w:r>
      <w:r w:rsidRPr="0CE3F84B" w:rsidR="008B1977">
        <w:rPr>
          <w:sz w:val="22"/>
          <w:szCs w:val="22"/>
        </w:rPr>
        <w:t>[</w:t>
      </w:r>
      <w:r w:rsidRPr="000F6CC8" w:rsidR="6482DAD5">
        <w:rPr>
          <w:i/>
          <w:iCs/>
          <w:sz w:val="22"/>
          <w:szCs w:val="22"/>
        </w:rPr>
        <w:t xml:space="preserve">at risk </w:t>
      </w:r>
      <w:r w:rsidRPr="0CE3F84B" w:rsidR="008B1977">
        <w:rPr>
          <w:i/>
          <w:iCs/>
          <w:sz w:val="22"/>
          <w:szCs w:val="22"/>
        </w:rPr>
        <w:t>populations</w:t>
      </w:r>
      <w:r w:rsidRPr="0CE3F84B" w:rsidR="009F44AF">
        <w:rPr>
          <w:i/>
          <w:iCs/>
          <w:sz w:val="22"/>
          <w:szCs w:val="22"/>
        </w:rPr>
        <w:t xml:space="preserve"> as identified</w:t>
      </w:r>
      <w:r w:rsidRPr="0CE3F84B" w:rsidR="008B1977">
        <w:rPr>
          <w:i/>
          <w:iCs/>
          <w:sz w:val="22"/>
          <w:szCs w:val="22"/>
        </w:rPr>
        <w:t xml:space="preserve"> in </w:t>
      </w:r>
      <w:r w:rsidRPr="0CE3F84B" w:rsidR="00DF77BA">
        <w:rPr>
          <w:sz w:val="22"/>
          <w:szCs w:val="22"/>
        </w:rPr>
        <w:t>C</w:t>
      </w:r>
      <w:r w:rsidRPr="0CE3F84B" w:rsidR="008B1977">
        <w:rPr>
          <w:sz w:val="22"/>
          <w:szCs w:val="22"/>
        </w:rPr>
        <w:t xml:space="preserve">ontext] </w:t>
      </w:r>
      <w:r w:rsidRPr="0CE3F84B" w:rsidR="00C1677C">
        <w:rPr>
          <w:sz w:val="22"/>
          <w:szCs w:val="22"/>
        </w:rPr>
        <w:t xml:space="preserve">in the community, support members to create and/or adapt their aid delivery models to </w:t>
      </w:r>
      <w:r w:rsidRPr="0CE3F84B">
        <w:rPr>
          <w:sz w:val="22"/>
          <w:szCs w:val="22"/>
        </w:rPr>
        <w:t>address</w:t>
      </w:r>
      <w:r w:rsidRPr="0CE3F84B" w:rsidR="00C1677C">
        <w:rPr>
          <w:sz w:val="22"/>
          <w:szCs w:val="22"/>
        </w:rPr>
        <w:t xml:space="preserve"> </w:t>
      </w:r>
      <w:r w:rsidRPr="0CE3F84B" w:rsidR="000B56C9">
        <w:rPr>
          <w:sz w:val="22"/>
          <w:szCs w:val="22"/>
        </w:rPr>
        <w:t>power disparities</w:t>
      </w:r>
      <w:r w:rsidRPr="0CE3F84B" w:rsidR="00C1677C">
        <w:rPr>
          <w:sz w:val="22"/>
          <w:szCs w:val="22"/>
        </w:rPr>
        <w:t xml:space="preserve"> and actively give </w:t>
      </w:r>
      <w:r w:rsidRPr="0CE3F84B" w:rsidR="008B524C">
        <w:rPr>
          <w:sz w:val="22"/>
          <w:szCs w:val="22"/>
        </w:rPr>
        <w:t>those in more vulnerable positions</w:t>
      </w:r>
      <w:r w:rsidRPr="0CE3F84B" w:rsidR="00C1677C">
        <w:rPr>
          <w:sz w:val="22"/>
          <w:szCs w:val="22"/>
        </w:rPr>
        <w:t xml:space="preserve"> a sustained voice in how aid is delivered.</w:t>
      </w:r>
    </w:p>
    <w:p w:rsidR="005617D4" w:rsidP="00442402" w:rsidRDefault="005617D4" w14:paraId="1C0FE5E2" w14:textId="7215F7AF">
      <w:pPr>
        <w:tabs>
          <w:tab w:val="left" w:pos="2520"/>
        </w:tabs>
        <w:ind w:right="26"/>
        <w:jc w:val="both"/>
        <w:outlineLvl w:val="0"/>
        <w:rPr>
          <w:rFonts w:cs="Calibri"/>
          <w:color w:val="000000"/>
          <w:sz w:val="22"/>
        </w:rPr>
      </w:pPr>
    </w:p>
    <w:p w:rsidRPr="006024E8" w:rsidR="005617D4" w:rsidP="00442402" w:rsidRDefault="005617D4" w14:paraId="28F2C367" w14:textId="2208137D">
      <w:pPr>
        <w:autoSpaceDE w:val="0"/>
        <w:autoSpaceDN w:val="0"/>
        <w:adjustRightInd w:val="0"/>
        <w:jc w:val="both"/>
        <w:rPr>
          <w:rFonts w:cs="Calibri"/>
          <w:b/>
          <w:color w:val="2F5496"/>
          <w:spacing w:val="-3"/>
          <w:szCs w:val="22"/>
        </w:rPr>
      </w:pPr>
      <w:r w:rsidRPr="006024E8">
        <w:rPr>
          <w:rFonts w:cs="Calibri"/>
          <w:b/>
          <w:color w:val="2F5496"/>
          <w:spacing w:val="-3"/>
          <w:szCs w:val="22"/>
        </w:rPr>
        <w:t>Prevention</w:t>
      </w:r>
    </w:p>
    <w:p w:rsidRPr="00976F1C" w:rsidR="005617D4" w:rsidP="00442402" w:rsidRDefault="00292BDA" w14:paraId="043F1805" w14:textId="0ACB824B">
      <w:pPr>
        <w:numPr>
          <w:ilvl w:val="0"/>
          <w:numId w:val="41"/>
        </w:numPr>
        <w:tabs>
          <w:tab w:val="left" w:pos="360"/>
        </w:tabs>
        <w:ind w:right="26"/>
        <w:jc w:val="both"/>
        <w:outlineLvl w:val="0"/>
        <w:rPr>
          <w:rFonts w:cs="Calibri"/>
          <w:color w:val="000000"/>
          <w:sz w:val="22"/>
        </w:rPr>
      </w:pPr>
      <w:bookmarkStart w:name="_Hlk43643777" w:id="4"/>
      <w:r>
        <w:rPr>
          <w:rFonts w:cs="Calibri"/>
          <w:color w:val="000000"/>
          <w:sz w:val="22"/>
        </w:rPr>
        <w:t>A</w:t>
      </w:r>
      <w:r w:rsidRPr="009C7B74" w:rsidR="00EC5B82">
        <w:rPr>
          <w:rFonts w:cs="Calibri"/>
          <w:color w:val="000000"/>
          <w:sz w:val="22"/>
        </w:rPr>
        <w:t>dvocate for PSEA to be a priority throughout programming</w:t>
      </w:r>
      <w:r w:rsidR="00976F1C">
        <w:rPr>
          <w:rFonts w:cs="Calibri"/>
          <w:color w:val="000000"/>
          <w:sz w:val="22"/>
        </w:rPr>
        <w:t xml:space="preserve"> and s</w:t>
      </w:r>
      <w:r w:rsidRPr="00976F1C">
        <w:rPr>
          <w:rFonts w:cs="Calibri"/>
          <w:color w:val="000000"/>
          <w:sz w:val="22"/>
        </w:rPr>
        <w:t xml:space="preserve">upport actors </w:t>
      </w:r>
      <w:r w:rsidR="00DD5F20">
        <w:rPr>
          <w:rFonts w:cs="Calibri"/>
          <w:color w:val="000000"/>
          <w:sz w:val="22"/>
        </w:rPr>
        <w:t xml:space="preserve">working in operational areas </w:t>
      </w:r>
      <w:r w:rsidRPr="00976F1C">
        <w:rPr>
          <w:rFonts w:cs="Calibri"/>
          <w:color w:val="000000"/>
          <w:sz w:val="22"/>
        </w:rPr>
        <w:t>to embed SEA</w:t>
      </w:r>
      <w:r w:rsidR="00D04C5F">
        <w:rPr>
          <w:rFonts w:cs="Calibri"/>
          <w:color w:val="000000"/>
          <w:sz w:val="22"/>
        </w:rPr>
        <w:t xml:space="preserve"> </w:t>
      </w:r>
      <w:sdt>
        <w:sdtPr>
          <w:tag w:val="goog_rdk_11"/>
          <w:id w:val="497621068"/>
        </w:sdtPr>
        <w:sdtEndPr/>
        <w:sdtContent/>
      </w:sdt>
      <w:r w:rsidR="00D04C5F">
        <w:rPr>
          <w:rFonts w:cs="Calibri"/>
          <w:color w:val="000000"/>
          <w:sz w:val="22"/>
        </w:rPr>
        <w:t>risk mitigation</w:t>
      </w:r>
      <w:r w:rsidRPr="00976F1C">
        <w:rPr>
          <w:rFonts w:cs="Calibri"/>
          <w:color w:val="000000"/>
          <w:sz w:val="22"/>
        </w:rPr>
        <w:t xml:space="preserve"> in </w:t>
      </w:r>
      <w:r w:rsidR="005D02D7">
        <w:rPr>
          <w:rFonts w:cs="Calibri"/>
          <w:color w:val="000000"/>
          <w:sz w:val="22"/>
        </w:rPr>
        <w:t xml:space="preserve">needs assessment, </w:t>
      </w:r>
      <w:r w:rsidRPr="00976F1C">
        <w:rPr>
          <w:rFonts w:cs="Calibri"/>
          <w:color w:val="000000"/>
          <w:sz w:val="22"/>
        </w:rPr>
        <w:t>project design, implementation, and monitoring</w:t>
      </w:r>
      <w:r w:rsidR="00DF77BA">
        <w:rPr>
          <w:rFonts w:cs="Calibri"/>
          <w:color w:val="000000"/>
          <w:sz w:val="22"/>
        </w:rPr>
        <w:t xml:space="preserve"> b</w:t>
      </w:r>
      <w:r w:rsidR="00F34E28">
        <w:rPr>
          <w:rFonts w:cs="Calibri"/>
          <w:color w:val="000000"/>
          <w:sz w:val="22"/>
        </w:rPr>
        <w:t>ased on identified SEA trends</w:t>
      </w:r>
      <w:r w:rsidRPr="00976F1C" w:rsidR="00EC5B82">
        <w:rPr>
          <w:rFonts w:cs="Calibri"/>
          <w:color w:val="000000"/>
          <w:sz w:val="22"/>
        </w:rPr>
        <w:t>.</w:t>
      </w:r>
      <w:r w:rsidR="00041684">
        <w:rPr>
          <w:rFonts w:cs="Calibri"/>
          <w:color w:val="000000"/>
          <w:sz w:val="22"/>
        </w:rPr>
        <w:t xml:space="preserve"> </w:t>
      </w:r>
      <w:bookmarkEnd w:id="4"/>
      <w:r w:rsidR="0000608D">
        <w:rPr>
          <w:rFonts w:cs="Calibri"/>
          <w:color w:val="000000"/>
          <w:sz w:val="22"/>
        </w:rPr>
        <w:t>[</w:t>
      </w:r>
      <w:r w:rsidRPr="0000608D" w:rsidR="00DD5F20">
        <w:rPr>
          <w:rFonts w:cs="Calibri"/>
          <w:i/>
          <w:iCs/>
          <w:color w:val="000000"/>
          <w:sz w:val="22"/>
        </w:rPr>
        <w:t>In humanitarian settings</w:t>
      </w:r>
      <w:r w:rsidR="0000608D">
        <w:rPr>
          <w:rFonts w:cs="Calibri"/>
          <w:color w:val="000000"/>
          <w:sz w:val="22"/>
        </w:rPr>
        <w:t>]</w:t>
      </w:r>
      <w:r w:rsidR="00DD5F20">
        <w:rPr>
          <w:rFonts w:cs="Calibri"/>
          <w:color w:val="000000"/>
          <w:sz w:val="22"/>
        </w:rPr>
        <w:t xml:space="preserve"> i</w:t>
      </w:r>
      <w:r w:rsidR="00041684">
        <w:rPr>
          <w:rFonts w:cs="Calibri"/>
          <w:color w:val="000000"/>
          <w:sz w:val="22"/>
        </w:rPr>
        <w:t xml:space="preserve">nclude PSEA in the </w:t>
      </w:r>
      <w:r w:rsidR="00041684">
        <w:rPr>
          <w:rFonts w:cs="Calibri"/>
          <w:color w:val="000000"/>
          <w:sz w:val="22"/>
        </w:rPr>
        <w:lastRenderedPageBreak/>
        <w:t>[</w:t>
      </w:r>
      <w:r w:rsidRPr="00D04C5F" w:rsidR="00041684">
        <w:rPr>
          <w:rFonts w:cs="Calibri"/>
          <w:i/>
          <w:iCs/>
          <w:color w:val="000000"/>
          <w:sz w:val="22"/>
        </w:rPr>
        <w:t>Context</w:t>
      </w:r>
      <w:r w:rsidR="00041684">
        <w:rPr>
          <w:rFonts w:cs="Calibri"/>
          <w:color w:val="000000"/>
          <w:sz w:val="22"/>
        </w:rPr>
        <w:t>] H</w:t>
      </w:r>
      <w:r w:rsidR="00584429">
        <w:rPr>
          <w:rFonts w:cs="Calibri"/>
          <w:color w:val="000000"/>
          <w:sz w:val="22"/>
        </w:rPr>
        <w:t xml:space="preserve">umanitarian </w:t>
      </w:r>
      <w:r w:rsidR="00041684">
        <w:rPr>
          <w:rFonts w:cs="Calibri"/>
          <w:color w:val="000000"/>
          <w:sz w:val="22"/>
        </w:rPr>
        <w:t>N</w:t>
      </w:r>
      <w:r w:rsidR="00584429">
        <w:rPr>
          <w:rFonts w:cs="Calibri"/>
          <w:color w:val="000000"/>
          <w:sz w:val="22"/>
        </w:rPr>
        <w:t xml:space="preserve">eeds </w:t>
      </w:r>
      <w:r w:rsidR="00041684">
        <w:rPr>
          <w:rFonts w:cs="Calibri"/>
          <w:color w:val="000000"/>
          <w:sz w:val="22"/>
        </w:rPr>
        <w:t>O</w:t>
      </w:r>
      <w:r w:rsidR="00584429">
        <w:rPr>
          <w:rFonts w:cs="Calibri"/>
          <w:color w:val="000000"/>
          <w:sz w:val="22"/>
        </w:rPr>
        <w:t>verview</w:t>
      </w:r>
      <w:r w:rsidR="00041684">
        <w:rPr>
          <w:rFonts w:cs="Calibri"/>
          <w:color w:val="000000"/>
          <w:sz w:val="22"/>
        </w:rPr>
        <w:t xml:space="preserve"> and H</w:t>
      </w:r>
      <w:r w:rsidR="00584429">
        <w:rPr>
          <w:rFonts w:cs="Calibri"/>
          <w:color w:val="000000"/>
          <w:sz w:val="22"/>
        </w:rPr>
        <w:t xml:space="preserve">umanitarian </w:t>
      </w:r>
      <w:r w:rsidR="00041684">
        <w:rPr>
          <w:rFonts w:cs="Calibri"/>
          <w:color w:val="000000"/>
          <w:sz w:val="22"/>
        </w:rPr>
        <w:t>R</w:t>
      </w:r>
      <w:r w:rsidR="00584429">
        <w:rPr>
          <w:rFonts w:cs="Calibri"/>
          <w:color w:val="000000"/>
          <w:sz w:val="22"/>
        </w:rPr>
        <w:t xml:space="preserve">esponse </w:t>
      </w:r>
      <w:r w:rsidR="00041684">
        <w:rPr>
          <w:rFonts w:cs="Calibri"/>
          <w:color w:val="000000"/>
          <w:sz w:val="22"/>
        </w:rPr>
        <w:t>P</w:t>
      </w:r>
      <w:r w:rsidR="00584429">
        <w:rPr>
          <w:rFonts w:cs="Calibri"/>
          <w:color w:val="000000"/>
          <w:sz w:val="22"/>
        </w:rPr>
        <w:t>lan</w:t>
      </w:r>
      <w:r w:rsidR="00041684">
        <w:rPr>
          <w:rFonts w:cs="Calibri"/>
          <w:color w:val="000000"/>
          <w:sz w:val="22"/>
        </w:rPr>
        <w:t xml:space="preserve"> to </w:t>
      </w:r>
      <w:r w:rsidR="00D04C5F">
        <w:rPr>
          <w:rFonts w:cs="Calibri"/>
          <w:color w:val="000000"/>
          <w:sz w:val="22"/>
        </w:rPr>
        <w:t>fully integrate PSEA in the response.</w:t>
      </w:r>
    </w:p>
    <w:p w:rsidR="00463C80" w:rsidP="00442402" w:rsidRDefault="00463C80" w14:paraId="038923E1" w14:textId="15B91EF3">
      <w:pPr>
        <w:numPr>
          <w:ilvl w:val="0"/>
          <w:numId w:val="30"/>
        </w:numPr>
        <w:autoSpaceDE w:val="0"/>
        <w:autoSpaceDN w:val="0"/>
        <w:adjustRightInd w:val="0"/>
        <w:jc w:val="both"/>
        <w:rPr>
          <w:rFonts w:cs="Calibri"/>
          <w:color w:val="000000"/>
          <w:sz w:val="22"/>
        </w:rPr>
      </w:pPr>
      <w:r>
        <w:rPr>
          <w:rFonts w:cs="Calibri"/>
          <w:color w:val="000000"/>
          <w:sz w:val="22"/>
        </w:rPr>
        <w:t xml:space="preserve">Supplement </w:t>
      </w:r>
      <w:r w:rsidR="00280445">
        <w:rPr>
          <w:rFonts w:cs="Calibri"/>
          <w:color w:val="000000"/>
          <w:sz w:val="22"/>
        </w:rPr>
        <w:t>n</w:t>
      </w:r>
      <w:r>
        <w:rPr>
          <w:rFonts w:cs="Calibri"/>
          <w:color w:val="000000"/>
          <w:sz w:val="22"/>
        </w:rPr>
        <w:t xml:space="preserve">etwork members’ </w:t>
      </w:r>
      <w:r w:rsidR="00280445">
        <w:rPr>
          <w:rFonts w:cs="Calibri"/>
          <w:color w:val="000000"/>
          <w:sz w:val="22"/>
        </w:rPr>
        <w:t xml:space="preserve">internal </w:t>
      </w:r>
      <w:r>
        <w:rPr>
          <w:rFonts w:cs="Calibri"/>
          <w:color w:val="000000"/>
          <w:sz w:val="22"/>
        </w:rPr>
        <w:t>initiatives to s</w:t>
      </w:r>
      <w:r w:rsidRPr="00463C80">
        <w:rPr>
          <w:rFonts w:cs="Calibri"/>
          <w:color w:val="000000"/>
          <w:sz w:val="22"/>
        </w:rPr>
        <w:t xml:space="preserve">trengthen </w:t>
      </w:r>
      <w:r w:rsidR="00280445">
        <w:rPr>
          <w:rFonts w:cs="Calibri"/>
          <w:color w:val="000000"/>
          <w:sz w:val="22"/>
        </w:rPr>
        <w:t>SEA</w:t>
      </w:r>
      <w:r w:rsidRPr="00463C80">
        <w:rPr>
          <w:rFonts w:cs="Calibri"/>
          <w:color w:val="000000"/>
          <w:sz w:val="22"/>
        </w:rPr>
        <w:t xml:space="preserve"> prevent</w:t>
      </w:r>
      <w:r w:rsidR="00280445">
        <w:rPr>
          <w:rFonts w:cs="Calibri"/>
          <w:color w:val="000000"/>
          <w:sz w:val="22"/>
        </w:rPr>
        <w:t>ion</w:t>
      </w:r>
      <w:r>
        <w:rPr>
          <w:rFonts w:cs="Calibri"/>
          <w:color w:val="000000"/>
          <w:sz w:val="22"/>
        </w:rPr>
        <w:t xml:space="preserve"> through joint activities</w:t>
      </w:r>
      <w:r w:rsidR="00280445">
        <w:rPr>
          <w:rFonts w:cs="Calibri"/>
          <w:color w:val="000000"/>
          <w:sz w:val="22"/>
        </w:rPr>
        <w:t xml:space="preserve"> and sharing good practice.</w:t>
      </w:r>
    </w:p>
    <w:p w:rsidR="00736AC5" w:rsidP="00442402" w:rsidRDefault="000963C8" w14:paraId="3F321AB9" w14:textId="70DD4B9D">
      <w:pPr>
        <w:numPr>
          <w:ilvl w:val="0"/>
          <w:numId w:val="30"/>
        </w:numPr>
        <w:autoSpaceDE w:val="0"/>
        <w:autoSpaceDN w:val="0"/>
        <w:adjustRightInd w:val="0"/>
        <w:jc w:val="both"/>
        <w:rPr>
          <w:rFonts w:cs="Calibri"/>
          <w:color w:val="000000"/>
          <w:sz w:val="22"/>
        </w:rPr>
      </w:pPr>
      <w:r>
        <w:rPr>
          <w:rFonts w:cs="Calibri"/>
          <w:color w:val="000000"/>
          <w:sz w:val="22"/>
        </w:rPr>
        <w:t>Encourage</w:t>
      </w:r>
      <w:r w:rsidR="00352F6E">
        <w:rPr>
          <w:rFonts w:cs="Calibri"/>
          <w:color w:val="000000"/>
          <w:sz w:val="22"/>
        </w:rPr>
        <w:t xml:space="preserve"> network members </w:t>
      </w:r>
      <w:r w:rsidR="00FF1F03">
        <w:rPr>
          <w:rFonts w:cs="Calibri"/>
          <w:color w:val="000000"/>
          <w:sz w:val="22"/>
        </w:rPr>
        <w:t xml:space="preserve">to </w:t>
      </w:r>
      <w:r w:rsidR="00352F6E">
        <w:rPr>
          <w:rFonts w:cs="Calibri"/>
          <w:color w:val="000000"/>
          <w:sz w:val="22"/>
        </w:rPr>
        <w:t xml:space="preserve">carry out </w:t>
      </w:r>
      <w:r w:rsidR="00D57B6D">
        <w:rPr>
          <w:rFonts w:cs="Calibri"/>
          <w:color w:val="000000"/>
          <w:sz w:val="22"/>
        </w:rPr>
        <w:t>induction and refresher trainings</w:t>
      </w:r>
      <w:r w:rsidR="00352F6E">
        <w:rPr>
          <w:rFonts w:cs="Calibri"/>
          <w:color w:val="000000"/>
          <w:sz w:val="22"/>
        </w:rPr>
        <w:t xml:space="preserve"> on SEA for all personnel</w:t>
      </w:r>
      <w:r w:rsidR="004304BE">
        <w:rPr>
          <w:rFonts w:cs="Calibri"/>
          <w:color w:val="000000"/>
          <w:sz w:val="22"/>
        </w:rPr>
        <w:t xml:space="preserve"> and support such trainings with jointly developed contextualized materials</w:t>
      </w:r>
      <w:r w:rsidR="00280445">
        <w:rPr>
          <w:rFonts w:cs="Calibri"/>
          <w:color w:val="000000"/>
          <w:sz w:val="22"/>
        </w:rPr>
        <w:t>.</w:t>
      </w:r>
      <w:r w:rsidR="004304BE">
        <w:rPr>
          <w:rFonts w:cs="Calibri"/>
          <w:color w:val="000000"/>
          <w:sz w:val="22"/>
        </w:rPr>
        <w:t xml:space="preserve"> </w:t>
      </w:r>
    </w:p>
    <w:p w:rsidR="00463C80" w:rsidP="00442402" w:rsidRDefault="00463C80" w14:paraId="0037F697" w14:textId="77777777">
      <w:pPr>
        <w:tabs>
          <w:tab w:val="left" w:pos="2520"/>
        </w:tabs>
        <w:ind w:right="26"/>
        <w:jc w:val="both"/>
        <w:outlineLvl w:val="0"/>
        <w:rPr>
          <w:rFonts w:cs="Calibri"/>
          <w:color w:val="000000"/>
          <w:sz w:val="22"/>
        </w:rPr>
      </w:pPr>
    </w:p>
    <w:p w:rsidRPr="006024E8" w:rsidR="005617D4" w:rsidP="00442402" w:rsidRDefault="005617D4" w14:paraId="7DFBA7FD" w14:textId="77777777">
      <w:pPr>
        <w:autoSpaceDE w:val="0"/>
        <w:autoSpaceDN w:val="0"/>
        <w:adjustRightInd w:val="0"/>
        <w:jc w:val="both"/>
        <w:rPr>
          <w:rFonts w:cs="Calibri"/>
          <w:b/>
          <w:color w:val="2F5496"/>
          <w:spacing w:val="-3"/>
          <w:szCs w:val="22"/>
        </w:rPr>
      </w:pPr>
      <w:r w:rsidRPr="006024E8">
        <w:rPr>
          <w:rFonts w:cs="Calibri"/>
          <w:b/>
          <w:color w:val="2F5496"/>
          <w:spacing w:val="-3"/>
          <w:szCs w:val="22"/>
        </w:rPr>
        <w:t>Response</w:t>
      </w:r>
    </w:p>
    <w:p w:rsidRPr="001124AB" w:rsidR="009E061D" w:rsidP="00442402" w:rsidRDefault="008D0A1B" w14:paraId="3A688A66" w14:textId="0E9D60E5">
      <w:pPr>
        <w:numPr>
          <w:ilvl w:val="0"/>
          <w:numId w:val="29"/>
        </w:numPr>
        <w:jc w:val="both"/>
        <w:rPr>
          <w:rFonts w:cs="Calibri"/>
          <w:sz w:val="22"/>
          <w:szCs w:val="22"/>
        </w:rPr>
      </w:pPr>
      <w:r w:rsidRPr="00B91F79">
        <w:rPr>
          <w:rFonts w:cs="Calibri"/>
          <w:sz w:val="22"/>
          <w:szCs w:val="22"/>
        </w:rPr>
        <w:t>Jointly map</w:t>
      </w:r>
      <w:r w:rsidR="000963C8">
        <w:rPr>
          <w:rFonts w:cs="Calibri"/>
          <w:sz w:val="22"/>
          <w:szCs w:val="22"/>
        </w:rPr>
        <w:t xml:space="preserve"> </w:t>
      </w:r>
      <w:r w:rsidRPr="001124AB" w:rsidR="000963C8">
        <w:rPr>
          <w:rFonts w:cs="Calibri"/>
          <w:sz w:val="22"/>
          <w:szCs w:val="22"/>
        </w:rPr>
        <w:t>trusted and functional</w:t>
      </w:r>
      <w:r w:rsidRPr="001124AB">
        <w:rPr>
          <w:rFonts w:cs="Calibri"/>
          <w:sz w:val="22"/>
          <w:szCs w:val="22"/>
        </w:rPr>
        <w:t xml:space="preserve"> complaint and feedback mechanisms (CFMs) in </w:t>
      </w:r>
      <w:r w:rsidRPr="001124AB">
        <w:rPr>
          <w:rFonts w:cs="Calibri"/>
          <w:color w:val="000000"/>
          <w:sz w:val="22"/>
          <w:szCs w:val="22"/>
        </w:rPr>
        <w:t>[</w:t>
      </w:r>
      <w:r w:rsidRPr="001124AB">
        <w:rPr>
          <w:rFonts w:cs="Calibri"/>
          <w:i/>
          <w:color w:val="000000"/>
          <w:sz w:val="22"/>
          <w:szCs w:val="22"/>
        </w:rPr>
        <w:t>Context</w:t>
      </w:r>
      <w:r w:rsidRPr="001124AB">
        <w:rPr>
          <w:rFonts w:cs="Calibri"/>
          <w:color w:val="000000"/>
          <w:sz w:val="22"/>
          <w:szCs w:val="22"/>
        </w:rPr>
        <w:t xml:space="preserve">] </w:t>
      </w:r>
      <w:r w:rsidRPr="001124AB">
        <w:rPr>
          <w:rFonts w:cs="Calibri"/>
          <w:sz w:val="22"/>
          <w:szCs w:val="22"/>
        </w:rPr>
        <w:t xml:space="preserve">to identify where there are gaps in the </w:t>
      </w:r>
      <w:r w:rsidRPr="001124AB" w:rsidR="009D375D">
        <w:rPr>
          <w:rFonts w:cs="Calibri"/>
          <w:sz w:val="22"/>
          <w:szCs w:val="22"/>
        </w:rPr>
        <w:t>affected population’s</w:t>
      </w:r>
      <w:r w:rsidRPr="001124AB">
        <w:rPr>
          <w:rFonts w:cs="Calibri"/>
          <w:sz w:val="22"/>
          <w:szCs w:val="22"/>
        </w:rPr>
        <w:t xml:space="preserve"> safe access to report SEA. </w:t>
      </w:r>
    </w:p>
    <w:p w:rsidRPr="001124AB" w:rsidR="008D0A1B" w:rsidP="00442402" w:rsidRDefault="00BF6AB5" w14:paraId="57924C16" w14:textId="4A1CD826">
      <w:pPr>
        <w:numPr>
          <w:ilvl w:val="0"/>
          <w:numId w:val="29"/>
        </w:numPr>
        <w:jc w:val="both"/>
        <w:rPr>
          <w:rFonts w:cs="Calibri"/>
          <w:sz w:val="22"/>
          <w:szCs w:val="22"/>
        </w:rPr>
      </w:pPr>
      <w:r w:rsidRPr="001124AB">
        <w:rPr>
          <w:rFonts w:cs="Calibri"/>
          <w:sz w:val="22"/>
          <w:szCs w:val="22"/>
        </w:rPr>
        <w:t>Support members to e</w:t>
      </w:r>
      <w:r w:rsidRPr="001124AB" w:rsidR="008D0A1B">
        <w:rPr>
          <w:rFonts w:cs="Calibri"/>
          <w:sz w:val="22"/>
          <w:szCs w:val="22"/>
        </w:rPr>
        <w:t xml:space="preserve">stablish new </w:t>
      </w:r>
      <w:r w:rsidRPr="001124AB" w:rsidR="009E061D">
        <w:rPr>
          <w:rFonts w:cs="Calibri"/>
          <w:sz w:val="22"/>
          <w:szCs w:val="22"/>
        </w:rPr>
        <w:t>complaint channels</w:t>
      </w:r>
      <w:r w:rsidRPr="001124AB" w:rsidR="008D0A1B">
        <w:rPr>
          <w:rFonts w:cs="Calibri"/>
          <w:sz w:val="22"/>
          <w:szCs w:val="22"/>
        </w:rPr>
        <w:t xml:space="preserve"> to fill the gaps in </w:t>
      </w:r>
      <w:r w:rsidR="00B608C3">
        <w:rPr>
          <w:rFonts w:cs="Calibri"/>
          <w:sz w:val="22"/>
          <w:szCs w:val="22"/>
        </w:rPr>
        <w:t xml:space="preserve">access to </w:t>
      </w:r>
      <w:r w:rsidRPr="001124AB" w:rsidR="008D0A1B">
        <w:rPr>
          <w:rFonts w:cs="Calibri"/>
          <w:sz w:val="22"/>
          <w:szCs w:val="22"/>
        </w:rPr>
        <w:t xml:space="preserve">reporting </w:t>
      </w:r>
      <w:r w:rsidRPr="001124AB" w:rsidR="009E061D">
        <w:rPr>
          <w:rFonts w:cs="Calibri"/>
          <w:sz w:val="22"/>
          <w:szCs w:val="22"/>
        </w:rPr>
        <w:t xml:space="preserve">based on the mapping and informed by community preferences, </w:t>
      </w:r>
      <w:r w:rsidRPr="001124AB" w:rsidR="008D0A1B">
        <w:rPr>
          <w:rFonts w:cs="Calibri"/>
          <w:sz w:val="22"/>
          <w:szCs w:val="22"/>
        </w:rPr>
        <w:t>so that there are safe, accessible, and contextually appropriate channels for any member of the community to report sensitive allegations</w:t>
      </w:r>
      <w:r w:rsidRPr="001124AB" w:rsidR="009D375D">
        <w:rPr>
          <w:rFonts w:cs="Calibri"/>
          <w:sz w:val="22"/>
          <w:szCs w:val="22"/>
        </w:rPr>
        <w:t xml:space="preserve">. </w:t>
      </w:r>
    </w:p>
    <w:p w:rsidRPr="001124AB" w:rsidR="009E061D" w:rsidP="00442402" w:rsidRDefault="009E061D" w14:paraId="227DCA73" w14:textId="03C7F971">
      <w:pPr>
        <w:numPr>
          <w:ilvl w:val="0"/>
          <w:numId w:val="29"/>
        </w:numPr>
        <w:autoSpaceDE w:val="0"/>
        <w:autoSpaceDN w:val="0"/>
        <w:adjustRightInd w:val="0"/>
        <w:jc w:val="both"/>
        <w:rPr>
          <w:rFonts w:cs="Calibri"/>
          <w:color w:val="000000"/>
          <w:sz w:val="22"/>
          <w:szCs w:val="22"/>
        </w:rPr>
      </w:pPr>
      <w:r w:rsidRPr="001124AB">
        <w:rPr>
          <w:rFonts w:cs="Calibri"/>
          <w:color w:val="000000"/>
          <w:sz w:val="22"/>
          <w:szCs w:val="22"/>
        </w:rPr>
        <w:t xml:space="preserve">Establish an inter-agency community-based complaint mechanism (CBCM) by linking the network members’ complaint and feedback mechanisms (CFMs) through agreed Standard Operating Procedures (SOPs) on inter-agency complaint </w:t>
      </w:r>
      <w:r w:rsidR="0095070E">
        <w:rPr>
          <w:rFonts w:cs="Calibri"/>
          <w:color w:val="000000"/>
          <w:sz w:val="22"/>
          <w:szCs w:val="22"/>
        </w:rPr>
        <w:t xml:space="preserve">and assistance </w:t>
      </w:r>
      <w:r w:rsidRPr="001124AB">
        <w:rPr>
          <w:rFonts w:cs="Calibri"/>
          <w:color w:val="000000"/>
          <w:sz w:val="22"/>
          <w:szCs w:val="22"/>
        </w:rPr>
        <w:t>referral, in line with the Global SOPs.</w:t>
      </w:r>
      <w:r w:rsidRPr="001124AB">
        <w:rPr>
          <w:rStyle w:val="FootnoteReference"/>
          <w:rFonts w:cs="Calibri"/>
          <w:color w:val="000000"/>
          <w:sz w:val="22"/>
          <w:szCs w:val="22"/>
        </w:rPr>
        <w:footnoteReference w:id="11"/>
      </w:r>
    </w:p>
    <w:p w:rsidRPr="001124AB" w:rsidR="00590477" w:rsidP="00442402" w:rsidRDefault="00593A9E" w14:paraId="34EA5744" w14:textId="568287AD">
      <w:pPr>
        <w:numPr>
          <w:ilvl w:val="0"/>
          <w:numId w:val="29"/>
        </w:numPr>
        <w:jc w:val="both"/>
        <w:rPr>
          <w:rFonts w:cs="Calibri"/>
          <w:sz w:val="22"/>
          <w:szCs w:val="22"/>
        </w:rPr>
      </w:pPr>
      <w:r w:rsidRPr="001124AB">
        <w:rPr>
          <w:rFonts w:cs="Calibri"/>
          <w:sz w:val="22"/>
          <w:szCs w:val="22"/>
        </w:rPr>
        <w:t>[</w:t>
      </w:r>
      <w:r w:rsidRPr="001124AB">
        <w:rPr>
          <w:rFonts w:cs="Calibri"/>
          <w:i/>
          <w:iCs/>
          <w:sz w:val="22"/>
          <w:szCs w:val="22"/>
        </w:rPr>
        <w:t xml:space="preserve">Where </w:t>
      </w:r>
      <w:sdt>
        <w:sdtPr>
          <w:rPr>
            <w:sz w:val="22"/>
            <w:szCs w:val="22"/>
          </w:rPr>
          <w:tag w:val="goog_rdk_12"/>
          <w:id w:val="1645777298"/>
        </w:sdtPr>
        <w:sdtEndPr/>
        <w:sdtContent>
          <w:r w:rsidRPr="001124AB">
            <w:rPr>
              <w:rFonts w:cs="Calibri"/>
              <w:i/>
              <w:iCs/>
              <w:sz w:val="22"/>
              <w:szCs w:val="22"/>
            </w:rPr>
            <w:t xml:space="preserve">assistance </w:t>
          </w:r>
        </w:sdtContent>
      </w:sdt>
      <w:r w:rsidRPr="001124AB">
        <w:rPr>
          <w:rFonts w:cs="Calibri"/>
          <w:i/>
          <w:iCs/>
          <w:sz w:val="22"/>
          <w:szCs w:val="22"/>
        </w:rPr>
        <w:t>referral pathways do not exist</w:t>
      </w:r>
      <w:r w:rsidRPr="001124AB" w:rsidR="00C66CA0">
        <w:rPr>
          <w:rFonts w:cs="Calibri"/>
          <w:i/>
          <w:iCs/>
          <w:sz w:val="22"/>
          <w:szCs w:val="22"/>
        </w:rPr>
        <w:t xml:space="preserve"> </w:t>
      </w:r>
      <w:r w:rsidRPr="001124AB" w:rsidR="00C66CA0">
        <w:rPr>
          <w:i/>
          <w:sz w:val="22"/>
          <w:szCs w:val="22"/>
        </w:rPr>
        <w:t>or are not comprehensive</w:t>
      </w:r>
      <w:r w:rsidRPr="001124AB">
        <w:rPr>
          <w:rFonts w:cs="Calibri"/>
          <w:sz w:val="22"/>
          <w:szCs w:val="22"/>
        </w:rPr>
        <w:t xml:space="preserve">:] </w:t>
      </w:r>
      <w:bookmarkStart w:name="_Hlk50649795" w:id="5"/>
      <w:r w:rsidRPr="001124AB">
        <w:rPr>
          <w:rFonts w:cs="Calibri"/>
          <w:sz w:val="22"/>
          <w:szCs w:val="22"/>
        </w:rPr>
        <w:t xml:space="preserve">Support the </w:t>
      </w:r>
      <w:r w:rsidR="005D02D7">
        <w:rPr>
          <w:rFonts w:cs="Calibri"/>
          <w:sz w:val="22"/>
          <w:szCs w:val="22"/>
        </w:rPr>
        <w:t>Protection [</w:t>
      </w:r>
      <w:r w:rsidRPr="005D02D7" w:rsidR="005D02D7">
        <w:rPr>
          <w:rFonts w:cs="Calibri"/>
          <w:i/>
          <w:iCs/>
          <w:sz w:val="22"/>
          <w:szCs w:val="22"/>
        </w:rPr>
        <w:t>Cluster/Sector</w:t>
      </w:r>
      <w:r w:rsidR="005D02D7">
        <w:rPr>
          <w:rFonts w:cs="Calibri"/>
          <w:sz w:val="22"/>
          <w:szCs w:val="22"/>
        </w:rPr>
        <w:t xml:space="preserve">], including the </w:t>
      </w:r>
      <w:r w:rsidRPr="001124AB">
        <w:rPr>
          <w:rFonts w:cs="Calibri"/>
          <w:sz w:val="22"/>
          <w:szCs w:val="22"/>
        </w:rPr>
        <w:t xml:space="preserve">GBV </w:t>
      </w:r>
      <w:r w:rsidR="000C0AB3">
        <w:rPr>
          <w:rFonts w:cs="Calibri"/>
          <w:sz w:val="22"/>
          <w:szCs w:val="22"/>
        </w:rPr>
        <w:t>and C</w:t>
      </w:r>
      <w:r w:rsidR="0033118E">
        <w:rPr>
          <w:rFonts w:cs="Calibri"/>
          <w:sz w:val="22"/>
          <w:szCs w:val="22"/>
        </w:rPr>
        <w:t xml:space="preserve">hild </w:t>
      </w:r>
      <w:r w:rsidR="000C0AB3">
        <w:rPr>
          <w:rFonts w:cs="Calibri"/>
          <w:sz w:val="22"/>
          <w:szCs w:val="22"/>
        </w:rPr>
        <w:t>P</w:t>
      </w:r>
      <w:r w:rsidR="0033118E">
        <w:rPr>
          <w:rFonts w:cs="Calibri"/>
          <w:sz w:val="22"/>
          <w:szCs w:val="22"/>
        </w:rPr>
        <w:t>rotection</w:t>
      </w:r>
      <w:r w:rsidR="000C0AB3">
        <w:rPr>
          <w:rFonts w:cs="Calibri"/>
          <w:sz w:val="22"/>
          <w:szCs w:val="22"/>
        </w:rPr>
        <w:t xml:space="preserve"> </w:t>
      </w:r>
      <w:r w:rsidRPr="001124AB">
        <w:rPr>
          <w:rFonts w:cs="Calibri"/>
          <w:sz w:val="22"/>
          <w:szCs w:val="22"/>
        </w:rPr>
        <w:t>sub-</w:t>
      </w:r>
      <w:r w:rsidRPr="001124AB" w:rsidR="00590477">
        <w:rPr>
          <w:rFonts w:cs="Calibri"/>
          <w:sz w:val="22"/>
          <w:szCs w:val="22"/>
        </w:rPr>
        <w:t>[</w:t>
      </w:r>
      <w:r w:rsidRPr="001124AB">
        <w:rPr>
          <w:rFonts w:cs="Calibri"/>
          <w:i/>
          <w:iCs/>
          <w:sz w:val="22"/>
          <w:szCs w:val="22"/>
        </w:rPr>
        <w:t>cluster</w:t>
      </w:r>
      <w:r w:rsidRPr="001124AB" w:rsidR="00590477">
        <w:rPr>
          <w:rFonts w:cs="Calibri"/>
          <w:i/>
          <w:iCs/>
          <w:sz w:val="22"/>
          <w:szCs w:val="22"/>
        </w:rPr>
        <w:t>/sector</w:t>
      </w:r>
      <w:r w:rsidRPr="001124AB" w:rsidR="00590477">
        <w:rPr>
          <w:rFonts w:cs="Calibri"/>
          <w:sz w:val="22"/>
          <w:szCs w:val="22"/>
        </w:rPr>
        <w:t>]</w:t>
      </w:r>
      <w:r w:rsidR="005D02D7">
        <w:rPr>
          <w:rFonts w:cs="Calibri"/>
          <w:sz w:val="22"/>
          <w:szCs w:val="22"/>
        </w:rPr>
        <w:t>,</w:t>
      </w:r>
      <w:r w:rsidRPr="001124AB">
        <w:rPr>
          <w:rFonts w:cs="Calibri"/>
          <w:sz w:val="22"/>
          <w:szCs w:val="22"/>
        </w:rPr>
        <w:t xml:space="preserve"> to conduct a mapping exercise of available services and gaps for health, safety and security, legal, psychosocial, and material support in [</w:t>
      </w:r>
      <w:r w:rsidRPr="001124AB">
        <w:rPr>
          <w:rFonts w:cs="Calibri"/>
          <w:i/>
          <w:iCs/>
          <w:sz w:val="22"/>
          <w:szCs w:val="22"/>
        </w:rPr>
        <w:t>Context</w:t>
      </w:r>
      <w:r w:rsidRPr="001124AB">
        <w:rPr>
          <w:rFonts w:cs="Calibri"/>
          <w:sz w:val="22"/>
          <w:szCs w:val="22"/>
        </w:rPr>
        <w:t>], toward developing</w:t>
      </w:r>
      <w:r w:rsidRPr="001124AB" w:rsidR="00C66CA0">
        <w:rPr>
          <w:rFonts w:cs="Calibri"/>
          <w:sz w:val="22"/>
          <w:szCs w:val="22"/>
        </w:rPr>
        <w:t xml:space="preserve"> </w:t>
      </w:r>
      <w:r w:rsidRPr="001124AB" w:rsidR="00590477">
        <w:rPr>
          <w:rFonts w:cs="Calibri"/>
          <w:sz w:val="22"/>
          <w:szCs w:val="22"/>
        </w:rPr>
        <w:t>and/</w:t>
      </w:r>
      <w:r w:rsidRPr="001124AB" w:rsidR="00C66CA0">
        <w:rPr>
          <w:sz w:val="22"/>
          <w:szCs w:val="22"/>
        </w:rPr>
        <w:t xml:space="preserve">or strengthening </w:t>
      </w:r>
      <w:r w:rsidRPr="001124AB" w:rsidR="00C66CA0">
        <w:rPr>
          <w:rFonts w:cs="Calibri"/>
          <w:sz w:val="22"/>
          <w:szCs w:val="22"/>
        </w:rPr>
        <w:t>assistance</w:t>
      </w:r>
      <w:r w:rsidRPr="001124AB" w:rsidR="00C66CA0">
        <w:rPr>
          <w:sz w:val="22"/>
          <w:szCs w:val="22"/>
        </w:rPr>
        <w:t xml:space="preserve"> </w:t>
      </w:r>
      <w:r w:rsidRPr="001124AB">
        <w:rPr>
          <w:rFonts w:cs="Calibri"/>
          <w:sz w:val="22"/>
          <w:szCs w:val="22"/>
        </w:rPr>
        <w:t>referral pathways</w:t>
      </w:r>
      <w:r w:rsidR="005D0C95">
        <w:rPr>
          <w:rFonts w:cs="Calibri"/>
          <w:sz w:val="22"/>
          <w:szCs w:val="22"/>
        </w:rPr>
        <w:t>.</w:t>
      </w:r>
      <w:r w:rsidR="00B608C3">
        <w:rPr>
          <w:rStyle w:val="FootnoteReference"/>
          <w:rFonts w:cs="Calibri"/>
          <w:sz w:val="22"/>
          <w:szCs w:val="22"/>
        </w:rPr>
        <w:footnoteReference w:id="12"/>
      </w:r>
      <w:r w:rsidR="00AA0789">
        <w:rPr>
          <w:rFonts w:cs="Calibri"/>
          <w:sz w:val="22"/>
          <w:szCs w:val="22"/>
        </w:rPr>
        <w:t xml:space="preserve"> </w:t>
      </w:r>
      <w:bookmarkEnd w:id="5"/>
    </w:p>
    <w:p w:rsidRPr="001124AB" w:rsidR="003A14AE" w:rsidP="00442402" w:rsidRDefault="00593A9E" w14:paraId="2D4252BA" w14:textId="6F9C55E6">
      <w:pPr>
        <w:numPr>
          <w:ilvl w:val="0"/>
          <w:numId w:val="29"/>
        </w:numPr>
        <w:jc w:val="both"/>
        <w:rPr>
          <w:rFonts w:cs="Calibri"/>
          <w:sz w:val="22"/>
          <w:szCs w:val="22"/>
        </w:rPr>
      </w:pPr>
      <w:r w:rsidRPr="001124AB">
        <w:rPr>
          <w:rFonts w:cs="Calibri"/>
          <w:sz w:val="22"/>
          <w:szCs w:val="22"/>
        </w:rPr>
        <w:t xml:space="preserve">Work with the </w:t>
      </w:r>
      <w:r w:rsidR="005D02D7">
        <w:rPr>
          <w:rFonts w:cs="Calibri"/>
          <w:sz w:val="22"/>
          <w:szCs w:val="22"/>
        </w:rPr>
        <w:t>Protection [</w:t>
      </w:r>
      <w:r w:rsidRPr="005D02D7" w:rsidR="005D02D7">
        <w:rPr>
          <w:rFonts w:cs="Calibri"/>
          <w:i/>
          <w:iCs/>
          <w:sz w:val="22"/>
          <w:szCs w:val="22"/>
        </w:rPr>
        <w:t>Cluster/Sector</w:t>
      </w:r>
      <w:r w:rsidR="005D02D7">
        <w:rPr>
          <w:rFonts w:cs="Calibri"/>
          <w:sz w:val="22"/>
          <w:szCs w:val="22"/>
        </w:rPr>
        <w:t xml:space="preserve">], including the </w:t>
      </w:r>
      <w:r w:rsidRPr="001124AB">
        <w:rPr>
          <w:rFonts w:cs="Calibri"/>
          <w:sz w:val="22"/>
          <w:szCs w:val="22"/>
        </w:rPr>
        <w:t>GBV and Child Protection sub-</w:t>
      </w:r>
      <w:r w:rsidRPr="001124AB" w:rsidR="00590477">
        <w:rPr>
          <w:rFonts w:cs="Calibri"/>
          <w:sz w:val="22"/>
          <w:szCs w:val="22"/>
        </w:rPr>
        <w:t>[</w:t>
      </w:r>
      <w:r w:rsidRPr="001124AB">
        <w:rPr>
          <w:rFonts w:cs="Calibri"/>
          <w:i/>
          <w:iCs/>
          <w:sz w:val="22"/>
          <w:szCs w:val="22"/>
        </w:rPr>
        <w:t>clusters</w:t>
      </w:r>
      <w:r w:rsidRPr="001124AB" w:rsidR="00590477">
        <w:rPr>
          <w:rFonts w:cs="Calibri"/>
          <w:i/>
          <w:iCs/>
          <w:sz w:val="22"/>
          <w:szCs w:val="22"/>
        </w:rPr>
        <w:t>/sectors</w:t>
      </w:r>
      <w:r w:rsidRPr="001124AB" w:rsidR="00590477">
        <w:rPr>
          <w:rFonts w:cs="Calibri"/>
          <w:sz w:val="22"/>
          <w:szCs w:val="22"/>
        </w:rPr>
        <w:t>]</w:t>
      </w:r>
      <w:r w:rsidR="005D02D7">
        <w:rPr>
          <w:rFonts w:cs="Calibri"/>
          <w:sz w:val="22"/>
          <w:szCs w:val="22"/>
        </w:rPr>
        <w:t>,</w:t>
      </w:r>
      <w:r w:rsidRPr="001124AB">
        <w:rPr>
          <w:rFonts w:cs="Calibri"/>
          <w:sz w:val="22"/>
          <w:szCs w:val="22"/>
        </w:rPr>
        <w:t xml:space="preserve"> to incorporate </w:t>
      </w:r>
      <w:r w:rsidRPr="001124AB" w:rsidR="00C66CA0">
        <w:rPr>
          <w:rFonts w:cs="Calibri"/>
          <w:sz w:val="22"/>
          <w:szCs w:val="22"/>
        </w:rPr>
        <w:t xml:space="preserve">assistance </w:t>
      </w:r>
      <w:r w:rsidRPr="001124AB">
        <w:rPr>
          <w:rFonts w:cs="Calibri"/>
          <w:sz w:val="22"/>
          <w:szCs w:val="22"/>
        </w:rPr>
        <w:t xml:space="preserve">referral pathways into the </w:t>
      </w:r>
      <w:r w:rsidRPr="001124AB" w:rsidR="00590477">
        <w:rPr>
          <w:rFonts w:cs="Calibri"/>
          <w:sz w:val="22"/>
          <w:szCs w:val="22"/>
        </w:rPr>
        <w:t xml:space="preserve">CBCM </w:t>
      </w:r>
      <w:r w:rsidRPr="001124AB">
        <w:rPr>
          <w:rFonts w:cs="Calibri"/>
          <w:sz w:val="22"/>
          <w:szCs w:val="22"/>
        </w:rPr>
        <w:t>SOPs to provide immediate support for complainants and survivors of SEA</w:t>
      </w:r>
      <w:r w:rsidRPr="001124AB" w:rsidR="003A14AE">
        <w:rPr>
          <w:rFonts w:cs="Calibri"/>
          <w:sz w:val="22"/>
          <w:szCs w:val="22"/>
        </w:rPr>
        <w:t xml:space="preserve">. </w:t>
      </w:r>
      <w:r w:rsidRPr="001124AB" w:rsidR="003A14AE">
        <w:rPr>
          <w:sz w:val="22"/>
          <w:szCs w:val="22"/>
        </w:rPr>
        <w:t xml:space="preserve">The PSEA Network does </w:t>
      </w:r>
      <w:r w:rsidRPr="001124AB" w:rsidR="003A14AE">
        <w:rPr>
          <w:b/>
          <w:bCs/>
          <w:sz w:val="22"/>
          <w:szCs w:val="22"/>
        </w:rPr>
        <w:t>not</w:t>
      </w:r>
      <w:r w:rsidRPr="001124AB" w:rsidR="003A14AE">
        <w:rPr>
          <w:sz w:val="22"/>
          <w:szCs w:val="22"/>
        </w:rPr>
        <w:t xml:space="preserve"> create parallel assistance referral pathways for survivors of SEA</w:t>
      </w:r>
      <w:r w:rsidR="00B608C3">
        <w:rPr>
          <w:sz w:val="22"/>
          <w:szCs w:val="22"/>
        </w:rPr>
        <w:t>.</w:t>
      </w:r>
    </w:p>
    <w:p w:rsidRPr="001124AB" w:rsidR="00593A9E" w:rsidP="00442402" w:rsidRDefault="003A14AE" w14:paraId="4ECC6B2D" w14:textId="0A354B1A">
      <w:pPr>
        <w:numPr>
          <w:ilvl w:val="0"/>
          <w:numId w:val="29"/>
        </w:numPr>
        <w:jc w:val="both"/>
        <w:rPr>
          <w:rFonts w:cs="Calibri"/>
          <w:sz w:val="22"/>
          <w:szCs w:val="22"/>
        </w:rPr>
      </w:pPr>
      <w:r w:rsidRPr="001124AB">
        <w:rPr>
          <w:sz w:val="22"/>
          <w:szCs w:val="22"/>
        </w:rPr>
        <w:t>[</w:t>
      </w:r>
      <w:r w:rsidRPr="001124AB">
        <w:rPr>
          <w:i/>
          <w:iCs/>
          <w:sz w:val="22"/>
          <w:szCs w:val="22"/>
        </w:rPr>
        <w:t xml:space="preserve">Where </w:t>
      </w:r>
      <w:r w:rsidR="00092E0A">
        <w:rPr>
          <w:i/>
          <w:iCs/>
          <w:sz w:val="22"/>
          <w:szCs w:val="22"/>
        </w:rPr>
        <w:t>victim</w:t>
      </w:r>
      <w:r w:rsidRPr="001124AB" w:rsidR="00590477">
        <w:rPr>
          <w:i/>
          <w:iCs/>
          <w:sz w:val="22"/>
          <w:szCs w:val="22"/>
        </w:rPr>
        <w:t xml:space="preserve"> assistance </w:t>
      </w:r>
      <w:r w:rsidRPr="001124AB">
        <w:rPr>
          <w:i/>
          <w:iCs/>
          <w:sz w:val="22"/>
          <w:szCs w:val="22"/>
        </w:rPr>
        <w:t>services do not exist</w:t>
      </w:r>
      <w:r w:rsidRPr="001124AB">
        <w:rPr>
          <w:sz w:val="22"/>
          <w:szCs w:val="22"/>
        </w:rPr>
        <w:t xml:space="preserve">] Collectively advocate and work with the relevant </w:t>
      </w:r>
      <w:r w:rsidRPr="001124AB" w:rsidR="00590477">
        <w:rPr>
          <w:sz w:val="22"/>
          <w:szCs w:val="22"/>
        </w:rPr>
        <w:t>sub-[</w:t>
      </w:r>
      <w:r w:rsidRPr="001124AB" w:rsidR="00590477">
        <w:rPr>
          <w:i/>
          <w:iCs/>
          <w:sz w:val="22"/>
          <w:szCs w:val="22"/>
        </w:rPr>
        <w:t>clusters/sectors</w:t>
      </w:r>
      <w:r w:rsidRPr="001124AB" w:rsidR="00590477">
        <w:rPr>
          <w:sz w:val="22"/>
          <w:szCs w:val="22"/>
        </w:rPr>
        <w:t xml:space="preserve">] and </w:t>
      </w:r>
      <w:r w:rsidRPr="001124AB">
        <w:rPr>
          <w:sz w:val="22"/>
          <w:szCs w:val="22"/>
        </w:rPr>
        <w:t xml:space="preserve">implementing partners (including </w:t>
      </w:r>
      <w:r w:rsidR="00AA0789">
        <w:rPr>
          <w:sz w:val="22"/>
          <w:szCs w:val="22"/>
        </w:rPr>
        <w:t xml:space="preserve">on </w:t>
      </w:r>
      <w:r w:rsidRPr="001124AB">
        <w:rPr>
          <w:sz w:val="22"/>
          <w:szCs w:val="22"/>
        </w:rPr>
        <w:t xml:space="preserve">resource mobilization) to address existing gaps so that the needs of all survivors are </w:t>
      </w:r>
      <w:sdt>
        <w:sdtPr>
          <w:rPr>
            <w:sz w:val="22"/>
            <w:szCs w:val="22"/>
          </w:rPr>
          <w:tag w:val="goog_rdk_21"/>
          <w:id w:val="994372348"/>
        </w:sdtPr>
        <w:sdtEndPr/>
        <w:sdtContent/>
      </w:sdt>
      <w:r w:rsidRPr="001124AB">
        <w:rPr>
          <w:sz w:val="22"/>
          <w:szCs w:val="22"/>
        </w:rPr>
        <w:t>met</w:t>
      </w:r>
      <w:r w:rsidRPr="001124AB" w:rsidR="00590477">
        <w:rPr>
          <w:sz w:val="22"/>
          <w:szCs w:val="22"/>
        </w:rPr>
        <w:t>.</w:t>
      </w:r>
      <w:r w:rsidR="001124AB">
        <w:rPr>
          <w:rStyle w:val="FootnoteReference"/>
          <w:sz w:val="22"/>
          <w:szCs w:val="22"/>
        </w:rPr>
        <w:footnoteReference w:id="13"/>
      </w:r>
    </w:p>
    <w:p w:rsidRPr="001C1666" w:rsidR="005617D4" w:rsidP="00442402" w:rsidRDefault="009D375D" w14:paraId="13388F8B" w14:textId="39F87D26">
      <w:pPr>
        <w:numPr>
          <w:ilvl w:val="0"/>
          <w:numId w:val="29"/>
        </w:numPr>
        <w:autoSpaceDE w:val="0"/>
        <w:autoSpaceDN w:val="0"/>
        <w:adjustRightInd w:val="0"/>
        <w:jc w:val="both"/>
        <w:rPr>
          <w:rFonts w:cs="Calibri"/>
          <w:color w:val="000000"/>
          <w:sz w:val="22"/>
          <w:szCs w:val="22"/>
        </w:rPr>
      </w:pPr>
      <w:r w:rsidRPr="001124AB">
        <w:rPr>
          <w:rFonts w:cs="Calibri"/>
          <w:color w:val="000000"/>
          <w:sz w:val="22"/>
          <w:szCs w:val="22"/>
        </w:rPr>
        <w:t xml:space="preserve">Raise the awareness of </w:t>
      </w:r>
      <w:r w:rsidR="000E4CD3">
        <w:rPr>
          <w:rFonts w:cs="Calibri"/>
          <w:color w:val="000000"/>
          <w:sz w:val="22"/>
          <w:szCs w:val="22"/>
        </w:rPr>
        <w:t xml:space="preserve">Protection actors, </w:t>
      </w:r>
      <w:r w:rsidRPr="001124AB">
        <w:rPr>
          <w:rFonts w:cs="Calibri"/>
          <w:color w:val="000000"/>
          <w:sz w:val="22"/>
          <w:szCs w:val="22"/>
        </w:rPr>
        <w:t>GBV</w:t>
      </w:r>
      <w:r w:rsidRPr="001124AB" w:rsidR="00593A9E">
        <w:rPr>
          <w:rFonts w:cs="Calibri"/>
          <w:color w:val="000000"/>
          <w:sz w:val="22"/>
          <w:szCs w:val="22"/>
        </w:rPr>
        <w:t xml:space="preserve"> actors,</w:t>
      </w:r>
      <w:r w:rsidRPr="001124AB">
        <w:rPr>
          <w:rFonts w:cs="Calibri"/>
          <w:color w:val="000000"/>
          <w:sz w:val="22"/>
          <w:szCs w:val="22"/>
        </w:rPr>
        <w:t xml:space="preserve"> Child Protection</w:t>
      </w:r>
      <w:r w:rsidRPr="001124AB">
        <w:rPr>
          <w:rFonts w:cs="Calibri"/>
          <w:bCs/>
          <w:color w:val="000000"/>
          <w:sz w:val="22"/>
          <w:szCs w:val="22"/>
        </w:rPr>
        <w:t xml:space="preserve"> actors, </w:t>
      </w:r>
      <w:r w:rsidRPr="001C1666">
        <w:rPr>
          <w:rFonts w:cs="Calibri"/>
          <w:bCs/>
          <w:color w:val="000000"/>
          <w:sz w:val="22"/>
          <w:szCs w:val="22"/>
        </w:rPr>
        <w:t xml:space="preserve">and all actors staffing </w:t>
      </w:r>
      <w:r w:rsidRPr="001C1666" w:rsidR="00593A9E">
        <w:rPr>
          <w:rFonts w:cs="Calibri"/>
          <w:bCs/>
          <w:color w:val="000000"/>
          <w:sz w:val="22"/>
          <w:szCs w:val="22"/>
        </w:rPr>
        <w:t>complaint</w:t>
      </w:r>
      <w:r w:rsidRPr="001C1666">
        <w:rPr>
          <w:rFonts w:cs="Calibri"/>
          <w:bCs/>
          <w:color w:val="000000"/>
          <w:sz w:val="22"/>
          <w:szCs w:val="22"/>
        </w:rPr>
        <w:t xml:space="preserve"> channels, so that all </w:t>
      </w:r>
      <w:r w:rsidRPr="001C1666" w:rsidR="00CE3A11">
        <w:rPr>
          <w:rFonts w:cs="Calibri"/>
          <w:bCs/>
          <w:color w:val="000000"/>
          <w:sz w:val="22"/>
          <w:szCs w:val="22"/>
        </w:rPr>
        <w:t>personnel</w:t>
      </w:r>
      <w:r w:rsidRPr="001C1666">
        <w:rPr>
          <w:rFonts w:cs="Calibri"/>
          <w:bCs/>
          <w:color w:val="000000"/>
          <w:sz w:val="22"/>
          <w:szCs w:val="22"/>
        </w:rPr>
        <w:t xml:space="preserve"> who may work with SEA</w:t>
      </w:r>
      <w:r w:rsidR="005D0C95">
        <w:rPr>
          <w:rFonts w:cs="Calibri"/>
          <w:bCs/>
          <w:color w:val="000000"/>
          <w:sz w:val="22"/>
          <w:szCs w:val="22"/>
        </w:rPr>
        <w:t xml:space="preserve"> </w:t>
      </w:r>
      <w:r w:rsidRPr="001C1666">
        <w:rPr>
          <w:rFonts w:cs="Calibri"/>
          <w:bCs/>
          <w:color w:val="000000"/>
          <w:sz w:val="22"/>
          <w:szCs w:val="22"/>
        </w:rPr>
        <w:t xml:space="preserve">survivors or receive an SEA report </w:t>
      </w:r>
      <w:r w:rsidRPr="001C1666">
        <w:rPr>
          <w:rFonts w:cs="Calibri"/>
          <w:color w:val="000000"/>
          <w:sz w:val="22"/>
          <w:szCs w:val="22"/>
        </w:rPr>
        <w:t xml:space="preserve">know how to recognize SEA and where to </w:t>
      </w:r>
      <w:r w:rsidRPr="001C1666" w:rsidR="003A14AE">
        <w:rPr>
          <w:color w:val="000000"/>
          <w:sz w:val="22"/>
          <w:szCs w:val="22"/>
        </w:rPr>
        <w:t xml:space="preserve">safely send </w:t>
      </w:r>
      <w:r w:rsidRPr="001C1666">
        <w:rPr>
          <w:rFonts w:cs="Calibri"/>
          <w:color w:val="000000"/>
          <w:sz w:val="22"/>
          <w:szCs w:val="22"/>
        </w:rPr>
        <w:t>allegation</w:t>
      </w:r>
      <w:r w:rsidRPr="001C1666" w:rsidR="00CE3A11">
        <w:rPr>
          <w:rFonts w:cs="Calibri"/>
          <w:color w:val="000000"/>
          <w:sz w:val="22"/>
          <w:szCs w:val="22"/>
        </w:rPr>
        <w:t>s</w:t>
      </w:r>
      <w:r w:rsidRPr="001C1666">
        <w:rPr>
          <w:rFonts w:cs="Calibri"/>
          <w:color w:val="000000"/>
          <w:sz w:val="22"/>
          <w:szCs w:val="22"/>
        </w:rPr>
        <w:t>.</w:t>
      </w:r>
    </w:p>
    <w:p w:rsidRPr="001C1666" w:rsidR="00463C80" w:rsidP="00442402" w:rsidRDefault="007C4812" w14:paraId="7BE77413" w14:textId="4B5D63BD">
      <w:pPr>
        <w:numPr>
          <w:ilvl w:val="0"/>
          <w:numId w:val="29"/>
        </w:numPr>
        <w:jc w:val="both"/>
        <w:rPr>
          <w:rFonts w:cs="Calibri"/>
          <w:sz w:val="22"/>
          <w:szCs w:val="22"/>
        </w:rPr>
      </w:pPr>
      <w:r w:rsidRPr="001C1666">
        <w:rPr>
          <w:rFonts w:cs="Calibri"/>
          <w:color w:val="000000"/>
          <w:sz w:val="22"/>
          <w:szCs w:val="22"/>
        </w:rPr>
        <w:t>Rais</w:t>
      </w:r>
      <w:r w:rsidRPr="001C1666" w:rsidR="0083197D">
        <w:rPr>
          <w:rFonts w:cs="Calibri"/>
          <w:color w:val="000000"/>
          <w:sz w:val="22"/>
          <w:szCs w:val="22"/>
        </w:rPr>
        <w:t>e</w:t>
      </w:r>
      <w:r w:rsidRPr="001C1666">
        <w:rPr>
          <w:rFonts w:cs="Calibri"/>
          <w:color w:val="000000"/>
          <w:sz w:val="22"/>
          <w:szCs w:val="22"/>
        </w:rPr>
        <w:t xml:space="preserve"> awareness </w:t>
      </w:r>
      <w:r w:rsidR="003C0154">
        <w:rPr>
          <w:rFonts w:cs="Calibri"/>
          <w:color w:val="000000"/>
          <w:sz w:val="22"/>
          <w:szCs w:val="22"/>
        </w:rPr>
        <w:t>on</w:t>
      </w:r>
      <w:r w:rsidRPr="001C1666">
        <w:rPr>
          <w:rFonts w:cs="Calibri"/>
          <w:color w:val="000000"/>
          <w:sz w:val="22"/>
          <w:szCs w:val="22"/>
        </w:rPr>
        <w:t xml:space="preserve"> </w:t>
      </w:r>
      <w:r w:rsidR="00AB3EF5">
        <w:rPr>
          <w:rFonts w:cs="Calibri"/>
          <w:color w:val="000000"/>
          <w:sz w:val="22"/>
          <w:szCs w:val="22"/>
        </w:rPr>
        <w:t xml:space="preserve">the </w:t>
      </w:r>
      <w:r w:rsidRPr="001C1666">
        <w:rPr>
          <w:rFonts w:cs="Calibri"/>
          <w:color w:val="000000"/>
          <w:sz w:val="22"/>
          <w:szCs w:val="22"/>
        </w:rPr>
        <w:t xml:space="preserve">inter-agency </w:t>
      </w:r>
      <w:r w:rsidRPr="001C1666" w:rsidR="00504223">
        <w:rPr>
          <w:rFonts w:cs="Calibri"/>
          <w:color w:val="000000"/>
          <w:sz w:val="22"/>
          <w:szCs w:val="22"/>
        </w:rPr>
        <w:t>reporting and referral</w:t>
      </w:r>
      <w:r w:rsidRPr="001C1666">
        <w:rPr>
          <w:rFonts w:cs="Calibri"/>
          <w:color w:val="000000"/>
          <w:sz w:val="22"/>
          <w:szCs w:val="22"/>
        </w:rPr>
        <w:t xml:space="preserve"> </w:t>
      </w:r>
      <w:r w:rsidR="00AB3EF5">
        <w:rPr>
          <w:rFonts w:cs="Calibri"/>
          <w:color w:val="000000"/>
          <w:sz w:val="22"/>
          <w:szCs w:val="22"/>
        </w:rPr>
        <w:t xml:space="preserve">mechanism </w:t>
      </w:r>
      <w:r w:rsidRPr="001C1666">
        <w:rPr>
          <w:rFonts w:cs="Calibri"/>
          <w:color w:val="000000"/>
          <w:sz w:val="22"/>
          <w:szCs w:val="22"/>
        </w:rPr>
        <w:t>among all actors in [</w:t>
      </w:r>
      <w:r w:rsidRPr="001C1666">
        <w:rPr>
          <w:rFonts w:cs="Calibri"/>
          <w:i/>
          <w:iCs/>
          <w:color w:val="000000"/>
          <w:sz w:val="22"/>
          <w:szCs w:val="22"/>
        </w:rPr>
        <w:t>Context</w:t>
      </w:r>
      <w:r w:rsidRPr="001C1666">
        <w:rPr>
          <w:rFonts w:cs="Calibri"/>
          <w:color w:val="000000"/>
          <w:sz w:val="22"/>
          <w:szCs w:val="22"/>
        </w:rPr>
        <w:t>].</w:t>
      </w:r>
    </w:p>
    <w:p w:rsidRPr="006924B3" w:rsidR="009E061D" w:rsidP="00442402" w:rsidRDefault="006924B3" w14:paraId="795D0006" w14:textId="4B725193">
      <w:pPr>
        <w:numPr>
          <w:ilvl w:val="0"/>
          <w:numId w:val="29"/>
        </w:numPr>
        <w:jc w:val="both"/>
        <w:rPr>
          <w:rFonts w:cs="Calibri"/>
          <w:sz w:val="22"/>
          <w:szCs w:val="22"/>
        </w:rPr>
      </w:pPr>
      <w:r>
        <w:rPr>
          <w:rFonts w:cs="Calibri"/>
          <w:color w:val="000000"/>
          <w:sz w:val="22"/>
          <w:szCs w:val="22"/>
        </w:rPr>
        <w:t xml:space="preserve">Receive </w:t>
      </w:r>
      <w:r w:rsidR="000E4CD3">
        <w:rPr>
          <w:rFonts w:cs="Calibri"/>
          <w:color w:val="000000"/>
          <w:sz w:val="22"/>
          <w:szCs w:val="22"/>
        </w:rPr>
        <w:t xml:space="preserve">aggregate, </w:t>
      </w:r>
      <w:r w:rsidRPr="001C1666" w:rsidR="005A18C0">
        <w:rPr>
          <w:rFonts w:cs="Calibri"/>
          <w:sz w:val="22"/>
          <w:szCs w:val="22"/>
        </w:rPr>
        <w:t xml:space="preserve">anonymized </w:t>
      </w:r>
      <w:r w:rsidR="000E4CD3">
        <w:rPr>
          <w:rFonts w:cs="Calibri"/>
          <w:sz w:val="22"/>
          <w:szCs w:val="22"/>
        </w:rPr>
        <w:t>updates</w:t>
      </w:r>
      <w:r w:rsidRPr="001C1666" w:rsidR="000E4CD3">
        <w:rPr>
          <w:rFonts w:cs="Calibri"/>
          <w:sz w:val="22"/>
          <w:szCs w:val="22"/>
        </w:rPr>
        <w:t xml:space="preserve"> </w:t>
      </w:r>
      <w:r w:rsidRPr="001C1666" w:rsidR="005A18C0">
        <w:rPr>
          <w:rFonts w:cs="Calibri"/>
          <w:sz w:val="22"/>
          <w:szCs w:val="22"/>
        </w:rPr>
        <w:t xml:space="preserve">of complaints in country </w:t>
      </w:r>
      <w:r w:rsidRPr="001C1666" w:rsidR="001C1666">
        <w:rPr>
          <w:rFonts w:cs="Calibri"/>
          <w:sz w:val="22"/>
          <w:szCs w:val="22"/>
        </w:rPr>
        <w:t>shared by network members</w:t>
      </w:r>
      <w:r w:rsidRPr="001C1666" w:rsidR="002C5145">
        <w:rPr>
          <w:rFonts w:cs="Calibri"/>
          <w:sz w:val="22"/>
          <w:szCs w:val="22"/>
        </w:rPr>
        <w:t>.</w:t>
      </w:r>
      <w:r w:rsidRPr="001C1666" w:rsidR="001C1666">
        <w:rPr>
          <w:rFonts w:cs="Calibri"/>
          <w:sz w:val="22"/>
          <w:szCs w:val="22"/>
        </w:rPr>
        <w:t xml:space="preserve"> </w:t>
      </w:r>
      <w:r w:rsidRPr="001C1666" w:rsidR="00504223">
        <w:rPr>
          <w:sz w:val="22"/>
          <w:szCs w:val="22"/>
        </w:rPr>
        <w:t>Information sharing on anonymized SEA complaints with the network will be done</w:t>
      </w:r>
      <w:r w:rsidRPr="001C1666" w:rsidR="001C1666">
        <w:rPr>
          <w:sz w:val="22"/>
          <w:szCs w:val="22"/>
        </w:rPr>
        <w:t xml:space="preserve"> in line with internal reporting and data protection policies</w:t>
      </w:r>
      <w:r>
        <w:rPr>
          <w:sz w:val="22"/>
          <w:szCs w:val="22"/>
        </w:rPr>
        <w:t xml:space="preserve"> of members</w:t>
      </w:r>
      <w:r w:rsidRPr="001C1666" w:rsidR="001C1666">
        <w:rPr>
          <w:sz w:val="22"/>
          <w:szCs w:val="22"/>
        </w:rPr>
        <w:t>, and</w:t>
      </w:r>
      <w:r w:rsidRPr="001C1666" w:rsidR="00504223">
        <w:rPr>
          <w:sz w:val="22"/>
          <w:szCs w:val="22"/>
        </w:rPr>
        <w:t xml:space="preserve"> in accordance with the principle of confidentiality, sharing only information needed to capture baseline trends for aggregate </w:t>
      </w:r>
      <w:r w:rsidR="000E4CD3">
        <w:rPr>
          <w:sz w:val="22"/>
          <w:szCs w:val="22"/>
        </w:rPr>
        <w:t>updating of</w:t>
      </w:r>
      <w:r w:rsidRPr="001C1666" w:rsidR="00504223">
        <w:rPr>
          <w:sz w:val="22"/>
          <w:szCs w:val="22"/>
        </w:rPr>
        <w:t xml:space="preserve"> the [</w:t>
      </w:r>
      <w:r w:rsidRPr="001C1666" w:rsidR="00504223">
        <w:rPr>
          <w:i/>
          <w:iCs/>
          <w:sz w:val="22"/>
          <w:szCs w:val="22"/>
        </w:rPr>
        <w:t>RC</w:t>
      </w:r>
      <w:r w:rsidR="005D0C95">
        <w:rPr>
          <w:i/>
          <w:iCs/>
          <w:sz w:val="22"/>
          <w:szCs w:val="22"/>
        </w:rPr>
        <w:t>/HC</w:t>
      </w:r>
      <w:r w:rsidRPr="001C1666" w:rsidR="00504223">
        <w:rPr>
          <w:sz w:val="22"/>
          <w:szCs w:val="22"/>
        </w:rPr>
        <w:t>] [</w:t>
      </w:r>
      <w:r w:rsidRPr="001C1666" w:rsidR="00504223">
        <w:rPr>
          <w:i/>
          <w:iCs/>
          <w:sz w:val="22"/>
          <w:szCs w:val="22"/>
        </w:rPr>
        <w:t>reference here the HCT/UNCT-endorsed</w:t>
      </w:r>
      <w:r w:rsidR="005D0C95">
        <w:rPr>
          <w:i/>
          <w:iCs/>
          <w:sz w:val="22"/>
          <w:szCs w:val="22"/>
        </w:rPr>
        <w:t xml:space="preserve"> SOPs and/or</w:t>
      </w:r>
      <w:r w:rsidRPr="001C1666" w:rsidR="00504223">
        <w:rPr>
          <w:i/>
          <w:iCs/>
          <w:sz w:val="22"/>
          <w:szCs w:val="22"/>
        </w:rPr>
        <w:t xml:space="preserve"> Information Sharing Protocol if in place</w:t>
      </w:r>
      <w:r w:rsidRPr="001C1666" w:rsidR="00504223">
        <w:rPr>
          <w:sz w:val="22"/>
          <w:szCs w:val="22"/>
        </w:rPr>
        <w:t xml:space="preserve">]. </w:t>
      </w:r>
    </w:p>
    <w:p w:rsidRPr="001124AB" w:rsidR="004858C8" w:rsidP="00442402" w:rsidRDefault="002C5145" w14:paraId="7FD6E195" w14:textId="5A2A33F5">
      <w:pPr>
        <w:numPr>
          <w:ilvl w:val="0"/>
          <w:numId w:val="29"/>
        </w:numPr>
        <w:jc w:val="both"/>
        <w:rPr>
          <w:rFonts w:cs="Calibri"/>
          <w:sz w:val="22"/>
          <w:szCs w:val="22"/>
        </w:rPr>
      </w:pPr>
      <w:r w:rsidRPr="001124AB">
        <w:rPr>
          <w:rFonts w:cs="Calibri"/>
          <w:color w:val="000000"/>
          <w:sz w:val="22"/>
          <w:szCs w:val="22"/>
        </w:rPr>
        <w:t>To maintain</w:t>
      </w:r>
      <w:r w:rsidRPr="001124AB" w:rsidR="005216CE">
        <w:rPr>
          <w:rFonts w:cs="Calibri"/>
          <w:color w:val="000000"/>
          <w:sz w:val="22"/>
          <w:szCs w:val="22"/>
        </w:rPr>
        <w:t xml:space="preserve"> accountability </w:t>
      </w:r>
      <w:r w:rsidR="00AB3EF5">
        <w:rPr>
          <w:rFonts w:cs="Calibri"/>
          <w:color w:val="000000"/>
          <w:sz w:val="22"/>
          <w:szCs w:val="22"/>
        </w:rPr>
        <w:t>for</w:t>
      </w:r>
      <w:r w:rsidRPr="001124AB" w:rsidR="005216CE">
        <w:rPr>
          <w:rFonts w:cs="Calibri"/>
          <w:color w:val="000000"/>
          <w:sz w:val="22"/>
          <w:szCs w:val="22"/>
        </w:rPr>
        <w:t xml:space="preserve"> </w:t>
      </w:r>
      <w:r w:rsidR="00AB3EF5">
        <w:rPr>
          <w:rFonts w:cs="Calibri"/>
          <w:color w:val="000000"/>
          <w:sz w:val="22"/>
          <w:szCs w:val="22"/>
        </w:rPr>
        <w:t>complaint</w:t>
      </w:r>
      <w:r w:rsidRPr="001124AB" w:rsidR="005216CE">
        <w:rPr>
          <w:rFonts w:cs="Calibri"/>
          <w:color w:val="000000"/>
          <w:sz w:val="22"/>
          <w:szCs w:val="22"/>
        </w:rPr>
        <w:t xml:space="preserve"> handling process</w:t>
      </w:r>
      <w:r w:rsidR="00AB3EF5">
        <w:rPr>
          <w:rFonts w:cs="Calibri"/>
          <w:color w:val="000000"/>
          <w:sz w:val="22"/>
          <w:szCs w:val="22"/>
        </w:rPr>
        <w:t>es</w:t>
      </w:r>
      <w:r w:rsidRPr="001124AB" w:rsidR="005216CE">
        <w:rPr>
          <w:rFonts w:cs="Calibri"/>
          <w:color w:val="000000"/>
          <w:sz w:val="22"/>
          <w:szCs w:val="22"/>
        </w:rPr>
        <w:t xml:space="preserve"> at country-level</w:t>
      </w:r>
      <w:r w:rsidR="006924B3">
        <w:rPr>
          <w:rFonts w:cs="Calibri"/>
          <w:color w:val="000000"/>
          <w:sz w:val="22"/>
          <w:szCs w:val="22"/>
        </w:rPr>
        <w:t xml:space="preserve">, </w:t>
      </w:r>
      <w:r w:rsidR="00AB3EF5">
        <w:rPr>
          <w:rFonts w:cs="Calibri"/>
          <w:color w:val="000000"/>
          <w:sz w:val="22"/>
          <w:szCs w:val="22"/>
        </w:rPr>
        <w:t>and to inform trends analysis and reporting</w:t>
      </w:r>
      <w:r w:rsidR="00A84A20">
        <w:rPr>
          <w:rFonts w:cs="Calibri"/>
          <w:color w:val="000000"/>
          <w:sz w:val="22"/>
          <w:szCs w:val="22"/>
        </w:rPr>
        <w:t xml:space="preserve">, </w:t>
      </w:r>
      <w:r w:rsidR="006924B3">
        <w:rPr>
          <w:rFonts w:cs="Calibri"/>
          <w:color w:val="000000"/>
          <w:sz w:val="22"/>
          <w:szCs w:val="22"/>
        </w:rPr>
        <w:t>k</w:t>
      </w:r>
      <w:r w:rsidRPr="001124AB" w:rsidR="009E061D">
        <w:rPr>
          <w:rFonts w:cs="Calibri"/>
          <w:color w:val="000000"/>
          <w:sz w:val="22"/>
          <w:szCs w:val="22"/>
        </w:rPr>
        <w:t>eep</w:t>
      </w:r>
      <w:r w:rsidRPr="001124AB" w:rsidR="0083197D">
        <w:rPr>
          <w:rFonts w:cs="Calibri"/>
          <w:color w:val="000000"/>
          <w:sz w:val="22"/>
          <w:szCs w:val="22"/>
        </w:rPr>
        <w:t xml:space="preserve"> a confidential record of </w:t>
      </w:r>
      <w:r w:rsidR="000E4CD3">
        <w:rPr>
          <w:rFonts w:cs="Calibri"/>
          <w:color w:val="000000"/>
          <w:sz w:val="22"/>
          <w:szCs w:val="22"/>
        </w:rPr>
        <w:t xml:space="preserve">aggregate, </w:t>
      </w:r>
      <w:r w:rsidR="006924B3">
        <w:rPr>
          <w:rFonts w:cs="Calibri"/>
          <w:color w:val="000000"/>
          <w:sz w:val="22"/>
          <w:szCs w:val="22"/>
        </w:rPr>
        <w:t>anonymized</w:t>
      </w:r>
      <w:r w:rsidRPr="001124AB" w:rsidR="0083197D">
        <w:rPr>
          <w:rFonts w:cs="Calibri"/>
          <w:color w:val="000000"/>
          <w:sz w:val="22"/>
          <w:szCs w:val="22"/>
        </w:rPr>
        <w:t xml:space="preserve"> SEA allegations</w:t>
      </w:r>
      <w:r w:rsidRPr="001124AB" w:rsidR="004858C8">
        <w:rPr>
          <w:rFonts w:cs="Calibri"/>
          <w:color w:val="000000"/>
          <w:sz w:val="22"/>
          <w:szCs w:val="22"/>
        </w:rPr>
        <w:t xml:space="preserve"> in [</w:t>
      </w:r>
      <w:r w:rsidRPr="001124AB" w:rsidR="004858C8">
        <w:rPr>
          <w:rFonts w:cs="Calibri"/>
          <w:i/>
          <w:iCs/>
          <w:color w:val="000000"/>
          <w:sz w:val="22"/>
          <w:szCs w:val="22"/>
        </w:rPr>
        <w:t>Context</w:t>
      </w:r>
      <w:r w:rsidRPr="001124AB" w:rsidR="004858C8">
        <w:rPr>
          <w:rFonts w:cs="Calibri"/>
          <w:color w:val="000000"/>
          <w:sz w:val="22"/>
          <w:szCs w:val="22"/>
        </w:rPr>
        <w:t>]</w:t>
      </w:r>
      <w:r w:rsidRPr="001124AB" w:rsidR="0083197D">
        <w:rPr>
          <w:rFonts w:cs="Calibri"/>
          <w:color w:val="000000"/>
          <w:sz w:val="22"/>
          <w:szCs w:val="22"/>
        </w:rPr>
        <w:t xml:space="preserve">, </w:t>
      </w:r>
      <w:r w:rsidRPr="001124AB" w:rsidR="009B56A4">
        <w:rPr>
          <w:rFonts w:cs="Calibri"/>
          <w:color w:val="000000"/>
          <w:sz w:val="22"/>
          <w:szCs w:val="22"/>
        </w:rPr>
        <w:t>in a secure database</w:t>
      </w:r>
      <w:r w:rsidR="0068580E">
        <w:rPr>
          <w:rFonts w:cs="Calibri"/>
          <w:color w:val="000000"/>
          <w:sz w:val="22"/>
          <w:szCs w:val="22"/>
        </w:rPr>
        <w:t>. Secure data storage requires the adoption of clear guidelines and SOPs on where and how the information is kept and by whom it will be accessible</w:t>
      </w:r>
    </w:p>
    <w:p w:rsidRPr="00B95AC3" w:rsidR="00637A2C" w:rsidP="00442402" w:rsidRDefault="00637A2C" w14:paraId="5F478E13" w14:textId="77777777">
      <w:pPr>
        <w:rPr>
          <w:rFonts w:cs="Calibri"/>
          <w:b/>
          <w:i/>
          <w:color w:val="2F5496"/>
          <w:sz w:val="22"/>
          <w:szCs w:val="22"/>
        </w:rPr>
      </w:pPr>
    </w:p>
    <w:p w:rsidRPr="00B95AC3" w:rsidR="005D0D36" w:rsidP="00442402" w:rsidRDefault="005D0D36" w14:paraId="4F57885F" w14:textId="0360E4B4">
      <w:pPr>
        <w:jc w:val="center"/>
        <w:rPr>
          <w:b/>
          <w:sz w:val="22"/>
          <w:szCs w:val="22"/>
        </w:rPr>
      </w:pPr>
      <w:r w:rsidRPr="00B95AC3">
        <w:rPr>
          <w:sz w:val="22"/>
          <w:szCs w:val="22"/>
        </w:rPr>
        <w:t>These Terms of Reference shall be reviewed on an annual basis and revised as appropriate.</w:t>
      </w:r>
    </w:p>
    <w:p w:rsidR="005D0D36" w:rsidP="00442402" w:rsidRDefault="005D0D36" w14:paraId="6C17950D" w14:textId="77777777">
      <w:pPr>
        <w:tabs>
          <w:tab w:val="left" w:pos="0"/>
        </w:tabs>
        <w:rPr>
          <w:rFonts w:cs="Calibri"/>
          <w:b/>
          <w:color w:val="000000"/>
          <w:sz w:val="22"/>
          <w:szCs w:val="22"/>
        </w:rPr>
      </w:pPr>
    </w:p>
    <w:p w:rsidR="00B83216" w:rsidP="00442402" w:rsidRDefault="00B83216" w14:paraId="5FBE0D2E" w14:textId="77777777">
      <w:pPr>
        <w:tabs>
          <w:tab w:val="left" w:pos="0"/>
        </w:tabs>
        <w:jc w:val="center"/>
        <w:rPr>
          <w:rFonts w:cs="Calibri"/>
          <w:b/>
          <w:color w:val="000000"/>
          <w:sz w:val="22"/>
          <w:szCs w:val="22"/>
        </w:rPr>
      </w:pPr>
      <w:r>
        <w:rPr>
          <w:rFonts w:cs="Calibri"/>
          <w:b/>
          <w:color w:val="000000"/>
          <w:sz w:val="22"/>
          <w:szCs w:val="22"/>
        </w:rPr>
        <w:t>---------------</w:t>
      </w:r>
    </w:p>
    <w:p w:rsidR="00B83216" w:rsidP="00442402" w:rsidRDefault="00B83216" w14:paraId="190C887D" w14:textId="77777777">
      <w:pPr>
        <w:tabs>
          <w:tab w:val="left" w:pos="0"/>
        </w:tabs>
        <w:jc w:val="right"/>
        <w:rPr>
          <w:rFonts w:cs="Calibri"/>
          <w:b/>
          <w:color w:val="000000"/>
          <w:sz w:val="22"/>
          <w:szCs w:val="22"/>
        </w:rPr>
      </w:pPr>
    </w:p>
    <w:p w:rsidRPr="00B95AC3" w:rsidR="00B83216" w:rsidP="00442402" w:rsidRDefault="00B83216" w14:paraId="10DCD0AC" w14:textId="77777777">
      <w:pPr>
        <w:tabs>
          <w:tab w:val="left" w:pos="0"/>
        </w:tabs>
        <w:jc w:val="right"/>
        <w:rPr>
          <w:rFonts w:cs="Calibri"/>
          <w:b/>
          <w:color w:val="000000"/>
          <w:sz w:val="22"/>
          <w:szCs w:val="22"/>
        </w:rPr>
      </w:pPr>
      <w:r>
        <w:rPr>
          <w:rFonts w:cs="Calibri"/>
          <w:b/>
          <w:color w:val="000000"/>
          <w:sz w:val="22"/>
          <w:szCs w:val="22"/>
        </w:rPr>
        <w:t>Endorsed by [</w:t>
      </w:r>
      <w:r w:rsidRPr="00B83216">
        <w:rPr>
          <w:rFonts w:cs="Calibri"/>
          <w:b/>
          <w:i/>
          <w:iCs/>
          <w:color w:val="000000"/>
          <w:sz w:val="22"/>
          <w:szCs w:val="22"/>
        </w:rPr>
        <w:t>senior leadership body overseeing the PSEA Network</w:t>
      </w:r>
      <w:r>
        <w:rPr>
          <w:rFonts w:cs="Calibri"/>
          <w:b/>
          <w:color w:val="000000"/>
          <w:sz w:val="22"/>
          <w:szCs w:val="22"/>
        </w:rPr>
        <w:t>] on [</w:t>
      </w:r>
      <w:r w:rsidRPr="00B83216">
        <w:rPr>
          <w:rFonts w:cs="Calibri"/>
          <w:b/>
          <w:i/>
          <w:iCs/>
          <w:color w:val="000000"/>
          <w:sz w:val="22"/>
          <w:szCs w:val="22"/>
        </w:rPr>
        <w:t>date</w:t>
      </w:r>
      <w:r>
        <w:rPr>
          <w:rFonts w:cs="Calibri"/>
          <w:b/>
          <w:color w:val="000000"/>
          <w:sz w:val="22"/>
          <w:szCs w:val="22"/>
        </w:rPr>
        <w:t>]</w:t>
      </w:r>
    </w:p>
    <w:sectPr w:rsidRPr="00B95AC3" w:rsidR="00B83216" w:rsidSect="00AB3EF5">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1152" w:right="1296" w:bottom="1008" w:left="1296"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7919" w:rsidRDefault="002C7919" w14:paraId="0A659049" w14:textId="77777777">
      <w:r>
        <w:separator/>
      </w:r>
    </w:p>
  </w:endnote>
  <w:endnote w:type="continuationSeparator" w:id="0">
    <w:p w:rsidR="002C7919" w:rsidRDefault="002C7919" w14:paraId="0B3441DD" w14:textId="77777777">
      <w:r>
        <w:continuationSeparator/>
      </w:r>
    </w:p>
  </w:endnote>
  <w:endnote w:type="continuationNotice" w:id="1">
    <w:p w:rsidR="002C7919" w:rsidRDefault="002C7919" w14:paraId="25D08C6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3D0" w:rsidRDefault="003953D0" w14:paraId="2CE9FA56"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53D0" w:rsidRDefault="003953D0" w14:paraId="27357AD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3EF5" w:rsidR="00AB3EF5" w:rsidRDefault="00AB3EF5" w14:paraId="2A871899" w14:textId="60241916">
    <w:pPr>
      <w:pStyle w:val="Footer"/>
      <w:jc w:val="center"/>
      <w:rPr>
        <w:sz w:val="20"/>
        <w:szCs w:val="20"/>
      </w:rPr>
    </w:pPr>
    <w:r w:rsidRPr="00AB3EF5">
      <w:rPr>
        <w:sz w:val="20"/>
        <w:szCs w:val="20"/>
      </w:rPr>
      <w:t xml:space="preserve">Page </w:t>
    </w:r>
    <w:sdt>
      <w:sdtPr>
        <w:rPr>
          <w:sz w:val="20"/>
          <w:szCs w:val="20"/>
        </w:rPr>
        <w:id w:val="887840333"/>
        <w:docPartObj>
          <w:docPartGallery w:val="Page Numbers (Bottom of Page)"/>
          <w:docPartUnique/>
        </w:docPartObj>
      </w:sdtPr>
      <w:sdtEndPr>
        <w:rPr>
          <w:noProof/>
        </w:rPr>
      </w:sdtEndPr>
      <w:sdtContent>
        <w:r w:rsidRPr="00AB3EF5">
          <w:rPr>
            <w:sz w:val="20"/>
            <w:szCs w:val="20"/>
          </w:rPr>
          <w:fldChar w:fldCharType="begin"/>
        </w:r>
        <w:r w:rsidRPr="00AB3EF5">
          <w:rPr>
            <w:sz w:val="20"/>
            <w:szCs w:val="20"/>
          </w:rPr>
          <w:instrText xml:space="preserve"> PAGE   \* MERGEFORMAT </w:instrText>
        </w:r>
        <w:r w:rsidRPr="00AB3EF5">
          <w:rPr>
            <w:sz w:val="20"/>
            <w:szCs w:val="20"/>
          </w:rPr>
          <w:fldChar w:fldCharType="separate"/>
        </w:r>
        <w:r w:rsidRPr="00AB3EF5">
          <w:rPr>
            <w:noProof/>
            <w:sz w:val="20"/>
            <w:szCs w:val="20"/>
          </w:rPr>
          <w:t>2</w:t>
        </w:r>
        <w:r w:rsidRPr="00AB3EF5">
          <w:rPr>
            <w:noProof/>
            <w:sz w:val="20"/>
            <w:szCs w:val="20"/>
          </w:rPr>
          <w:fldChar w:fldCharType="end"/>
        </w:r>
      </w:sdtContent>
    </w:sdt>
  </w:p>
  <w:p w:rsidRPr="00AB3EF5" w:rsidR="003953D0" w:rsidRDefault="003953D0" w14:paraId="171C6C37" w14:textId="77777777">
    <w:pPr>
      <w:pStyle w:val="Footer"/>
      <w:ind w:right="360"/>
      <w:jc w:val="cen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EF5" w:rsidRDefault="00AB3EF5" w14:paraId="7DA3AE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7919" w:rsidRDefault="002C7919" w14:paraId="053B935A" w14:textId="77777777">
      <w:r>
        <w:separator/>
      </w:r>
    </w:p>
  </w:footnote>
  <w:footnote w:type="continuationSeparator" w:id="0">
    <w:p w:rsidR="002C7919" w:rsidRDefault="002C7919" w14:paraId="19DF11DA" w14:textId="77777777">
      <w:r>
        <w:continuationSeparator/>
      </w:r>
    </w:p>
  </w:footnote>
  <w:footnote w:type="continuationNotice" w:id="1">
    <w:p w:rsidR="002C7919" w:rsidRDefault="002C7919" w14:paraId="64F69AC7" w14:textId="77777777"/>
  </w:footnote>
  <w:footnote w:id="2">
    <w:p w:rsidRPr="005506A2" w:rsidR="003953D0" w:rsidP="005506A2" w:rsidRDefault="003953D0" w14:paraId="557403E4" w14:textId="63D8EF21">
      <w:pPr>
        <w:pStyle w:val="Footer"/>
        <w:tabs>
          <w:tab w:val="clear" w:pos="8640"/>
        </w:tabs>
        <w:ind w:right="-133"/>
        <w:jc w:val="both"/>
        <w:rPr>
          <w:rFonts w:asciiTheme="minorHAnsi" w:hAnsiTheme="minorHAnsi" w:cstheme="minorHAnsi"/>
          <w:sz w:val="18"/>
          <w:szCs w:val="18"/>
        </w:rPr>
      </w:pPr>
      <w:r w:rsidRPr="00442402">
        <w:rPr>
          <w:rStyle w:val="FootnoteReference"/>
          <w:rFonts w:asciiTheme="minorHAnsi" w:hAnsiTheme="minorHAnsi" w:cstheme="minorHAnsi"/>
          <w:sz w:val="18"/>
          <w:szCs w:val="18"/>
        </w:rPr>
        <w:footnoteRef/>
      </w:r>
      <w:r w:rsidRPr="00442402">
        <w:rPr>
          <w:rFonts w:asciiTheme="minorHAnsi" w:hAnsiTheme="minorHAnsi" w:cstheme="minorHAnsi"/>
          <w:sz w:val="18"/>
          <w:szCs w:val="18"/>
        </w:rPr>
        <w:t xml:space="preserve"> The</w:t>
      </w:r>
      <w:r w:rsidR="00C41BBF">
        <w:rPr>
          <w:rFonts w:asciiTheme="minorHAnsi" w:hAnsiTheme="minorHAnsi" w:cstheme="minorHAnsi"/>
          <w:sz w:val="18"/>
          <w:szCs w:val="18"/>
        </w:rPr>
        <w:t xml:space="preserve"> generic TORs</w:t>
      </w:r>
      <w:r w:rsidRPr="00442402">
        <w:rPr>
          <w:rFonts w:asciiTheme="minorHAnsi" w:hAnsiTheme="minorHAnsi" w:cstheme="minorHAnsi"/>
          <w:sz w:val="18"/>
          <w:szCs w:val="18"/>
        </w:rPr>
        <w:t xml:space="preserve"> update the TORs produced by the ECHA/ECPS UN and NGO Task Force on Protection </w:t>
      </w:r>
      <w:r w:rsidRPr="00442402" w:rsidR="00C8143B">
        <w:rPr>
          <w:rFonts w:asciiTheme="minorHAnsi" w:hAnsiTheme="minorHAnsi" w:cstheme="minorHAnsi"/>
          <w:sz w:val="18"/>
          <w:szCs w:val="18"/>
        </w:rPr>
        <w:t>from</w:t>
      </w:r>
      <w:r w:rsidRPr="00442402">
        <w:rPr>
          <w:rFonts w:asciiTheme="minorHAnsi" w:hAnsiTheme="minorHAnsi" w:cstheme="minorHAnsi"/>
          <w:sz w:val="18"/>
          <w:szCs w:val="18"/>
        </w:rPr>
        <w:t xml:space="preserve"> Sexual Exploitation and Abuse (November 2008) based on good practice</w:t>
      </w:r>
      <w:r w:rsidRPr="00442402" w:rsidR="005D16A6">
        <w:rPr>
          <w:rFonts w:asciiTheme="minorHAnsi" w:hAnsiTheme="minorHAnsi" w:cstheme="minorHAnsi"/>
          <w:sz w:val="18"/>
          <w:szCs w:val="18"/>
        </w:rPr>
        <w:t xml:space="preserve">, </w:t>
      </w:r>
      <w:r w:rsidRPr="00442402">
        <w:rPr>
          <w:rFonts w:asciiTheme="minorHAnsi" w:hAnsiTheme="minorHAnsi" w:cstheme="minorHAnsi"/>
          <w:sz w:val="18"/>
          <w:szCs w:val="18"/>
        </w:rPr>
        <w:t>agreements in the IASC</w:t>
      </w:r>
      <w:r w:rsidRPr="00442402" w:rsidR="005D16A6">
        <w:rPr>
          <w:rFonts w:asciiTheme="minorHAnsi" w:hAnsiTheme="minorHAnsi" w:cstheme="minorHAnsi"/>
          <w:sz w:val="18"/>
          <w:szCs w:val="18"/>
        </w:rPr>
        <w:t xml:space="preserve">, </w:t>
      </w:r>
      <w:r w:rsidRPr="00442402">
        <w:rPr>
          <w:rFonts w:asciiTheme="minorHAnsi" w:hAnsiTheme="minorHAnsi" w:cstheme="minorHAnsi"/>
          <w:sz w:val="18"/>
          <w:szCs w:val="18"/>
        </w:rPr>
        <w:t xml:space="preserve">existing Network TORs, and have been </w:t>
      </w:r>
      <w:r w:rsidRPr="00442402">
        <w:rPr>
          <w:rFonts w:asciiTheme="minorHAnsi" w:hAnsiTheme="minorHAnsi" w:cstheme="minorHAnsi"/>
          <w:sz w:val="18"/>
          <w:szCs w:val="18"/>
          <w:lang w:val="en-GB"/>
        </w:rPr>
        <w:t xml:space="preserve">developed with the contributions </w:t>
      </w:r>
      <w:r w:rsidRPr="005506A2">
        <w:rPr>
          <w:rFonts w:asciiTheme="minorHAnsi" w:hAnsiTheme="minorHAnsi" w:cstheme="minorHAnsi"/>
          <w:sz w:val="18"/>
          <w:szCs w:val="18"/>
          <w:lang w:val="en-GB"/>
        </w:rPr>
        <w:t>of in-country and global practitioners</w:t>
      </w:r>
      <w:r w:rsidRPr="005506A2">
        <w:rPr>
          <w:rFonts w:asciiTheme="minorHAnsi" w:hAnsiTheme="minorHAnsi" w:cstheme="minorHAnsi"/>
          <w:sz w:val="18"/>
          <w:szCs w:val="18"/>
        </w:rPr>
        <w:t>.</w:t>
      </w:r>
    </w:p>
  </w:footnote>
  <w:footnote w:id="3">
    <w:p w:rsidRPr="005506A2" w:rsidR="000E2CB5" w:rsidP="005506A2" w:rsidRDefault="000E2CB5" w14:paraId="3D242743" w14:textId="6783C541">
      <w:pPr>
        <w:pStyle w:val="FootnoteText"/>
        <w:jc w:val="both"/>
        <w:rPr>
          <w:sz w:val="18"/>
          <w:szCs w:val="18"/>
        </w:rPr>
      </w:pPr>
      <w:r w:rsidRPr="005506A2">
        <w:rPr>
          <w:rStyle w:val="FootnoteReference"/>
          <w:sz w:val="18"/>
          <w:szCs w:val="18"/>
        </w:rPr>
        <w:footnoteRef/>
      </w:r>
      <w:r w:rsidRPr="005506A2" w:rsidR="00D65010">
        <w:rPr>
          <w:sz w:val="18"/>
          <w:szCs w:val="18"/>
        </w:rPr>
        <w:t xml:space="preserve"> </w:t>
      </w:r>
      <w:bookmarkStart w:name="_Hlk76487701" w:id="1"/>
      <w:r w:rsidRPr="005506A2" w:rsidR="00D65010">
        <w:rPr>
          <w:i/>
          <w:iCs/>
          <w:sz w:val="18"/>
          <w:szCs w:val="18"/>
        </w:rPr>
        <w:t>IASC Strategy on Protection from Sexual Exploitation and abuse and Sexual Harassment</w:t>
      </w:r>
      <w:r w:rsidRPr="005506A2" w:rsidR="00D65010">
        <w:rPr>
          <w:sz w:val="18"/>
          <w:szCs w:val="18"/>
        </w:rPr>
        <w:t xml:space="preserve"> (2021), available</w:t>
      </w:r>
      <w:r w:rsidRPr="005506A2">
        <w:rPr>
          <w:sz w:val="18"/>
          <w:szCs w:val="18"/>
        </w:rPr>
        <w:t xml:space="preserve"> </w:t>
      </w:r>
      <w:hyperlink w:history="1" r:id="rId1">
        <w:r w:rsidRPr="005506A2" w:rsidR="00D65010">
          <w:rPr>
            <w:rStyle w:val="Hyperlink"/>
            <w:sz w:val="18"/>
            <w:szCs w:val="18"/>
          </w:rPr>
          <w:t>here</w:t>
        </w:r>
      </w:hyperlink>
      <w:r w:rsidRPr="005506A2" w:rsidR="00D65010">
        <w:rPr>
          <w:sz w:val="18"/>
          <w:szCs w:val="18"/>
        </w:rPr>
        <w:t xml:space="preserve">; </w:t>
      </w:r>
      <w:r w:rsidRPr="005506A2" w:rsidR="00D65010">
        <w:rPr>
          <w:i/>
          <w:iCs/>
          <w:sz w:val="18"/>
          <w:szCs w:val="18"/>
        </w:rPr>
        <w:t>IASC Plan for Accelerating PSEA in Humanitarian Response at Country-Level</w:t>
      </w:r>
      <w:r w:rsidRPr="005506A2" w:rsidR="00D65010">
        <w:rPr>
          <w:sz w:val="18"/>
          <w:szCs w:val="18"/>
        </w:rPr>
        <w:t xml:space="preserve"> (2018), available </w:t>
      </w:r>
      <w:hyperlink w:history="1" r:id="rId2">
        <w:r w:rsidRPr="005506A2" w:rsidR="00D65010">
          <w:rPr>
            <w:rStyle w:val="Hyperlink"/>
            <w:sz w:val="18"/>
            <w:szCs w:val="18"/>
          </w:rPr>
          <w:t>here</w:t>
        </w:r>
      </w:hyperlink>
      <w:r w:rsidRPr="005506A2">
        <w:rPr>
          <w:sz w:val="18"/>
          <w:szCs w:val="18"/>
        </w:rPr>
        <w:t xml:space="preserve">; </w:t>
      </w:r>
      <w:r w:rsidRPr="005506A2">
        <w:rPr>
          <w:i/>
          <w:iCs/>
          <w:sz w:val="18"/>
          <w:szCs w:val="18"/>
        </w:rPr>
        <w:t>UN Secretary-General’s Strategy on PSEA</w:t>
      </w:r>
      <w:r w:rsidRPr="005506A2">
        <w:rPr>
          <w:sz w:val="18"/>
          <w:szCs w:val="18"/>
        </w:rPr>
        <w:t xml:space="preserve"> (2017)</w:t>
      </w:r>
      <w:r w:rsidRPr="005506A2" w:rsidR="00D65010">
        <w:rPr>
          <w:sz w:val="18"/>
          <w:szCs w:val="18"/>
        </w:rPr>
        <w:t xml:space="preserve">, available </w:t>
      </w:r>
      <w:hyperlink w:history="1" r:id="rId3">
        <w:r w:rsidRPr="005506A2" w:rsidR="00D65010">
          <w:rPr>
            <w:rStyle w:val="Hyperlink"/>
            <w:sz w:val="18"/>
            <w:szCs w:val="18"/>
          </w:rPr>
          <w:t>here</w:t>
        </w:r>
      </w:hyperlink>
      <w:r w:rsidRPr="005506A2">
        <w:rPr>
          <w:sz w:val="18"/>
          <w:szCs w:val="18"/>
        </w:rPr>
        <w:t xml:space="preserve">. </w:t>
      </w:r>
      <w:bookmarkEnd w:id="1"/>
    </w:p>
  </w:footnote>
  <w:footnote w:id="4">
    <w:p w:rsidRPr="005506A2" w:rsidR="003953D0" w:rsidP="005506A2" w:rsidRDefault="003953D0" w14:paraId="5EC61B37" w14:textId="248DDE2E">
      <w:pPr>
        <w:pStyle w:val="FootnoteText"/>
        <w:jc w:val="both"/>
        <w:rPr>
          <w:rFonts w:asciiTheme="minorHAnsi" w:hAnsiTheme="minorHAnsi" w:cstheme="minorHAnsi"/>
          <w:sz w:val="18"/>
          <w:szCs w:val="18"/>
        </w:rPr>
      </w:pPr>
      <w:r w:rsidRPr="005506A2">
        <w:rPr>
          <w:rStyle w:val="FootnoteReference"/>
          <w:rFonts w:asciiTheme="minorHAnsi" w:hAnsiTheme="minorHAnsi" w:cstheme="minorHAnsi"/>
          <w:sz w:val="18"/>
          <w:szCs w:val="18"/>
        </w:rPr>
        <w:footnoteRef/>
      </w:r>
      <w:r w:rsidRPr="005506A2">
        <w:rPr>
          <w:rFonts w:asciiTheme="minorHAnsi" w:hAnsiTheme="minorHAnsi" w:cstheme="minorHAnsi"/>
          <w:sz w:val="18"/>
          <w:szCs w:val="18"/>
        </w:rPr>
        <w:t xml:space="preserve"> </w:t>
      </w:r>
      <w:r w:rsidRPr="005506A2">
        <w:rPr>
          <w:rFonts w:asciiTheme="minorHAnsi" w:hAnsiTheme="minorHAnsi" w:cstheme="minorHAnsi"/>
          <w:i/>
          <w:sz w:val="18"/>
          <w:szCs w:val="18"/>
        </w:rPr>
        <w:t>Secretary-General’s Bulletin on Special Measures for Protection from Sexual Exploitation and Sexual Abuse</w:t>
      </w:r>
      <w:r w:rsidRPr="005506A2">
        <w:rPr>
          <w:rFonts w:asciiTheme="minorHAnsi" w:hAnsiTheme="minorHAnsi" w:cstheme="minorHAnsi"/>
          <w:sz w:val="18"/>
          <w:szCs w:val="18"/>
        </w:rPr>
        <w:t xml:space="preserve"> (ST/SGB/2003/13), available </w:t>
      </w:r>
      <w:hyperlink r:id="rId4">
        <w:r w:rsidRPr="005506A2">
          <w:rPr>
            <w:rFonts w:asciiTheme="minorHAnsi" w:hAnsiTheme="minorHAnsi" w:cstheme="minorHAnsi"/>
            <w:color w:val="0563C1"/>
            <w:sz w:val="18"/>
            <w:szCs w:val="18"/>
            <w:u w:val="single"/>
          </w:rPr>
          <w:t>here</w:t>
        </w:r>
      </w:hyperlink>
      <w:r w:rsidRPr="005506A2">
        <w:rPr>
          <w:rFonts w:asciiTheme="minorHAnsi" w:hAnsiTheme="minorHAnsi" w:cstheme="minorHAnsi"/>
          <w:color w:val="000000"/>
          <w:sz w:val="18"/>
          <w:szCs w:val="18"/>
        </w:rPr>
        <w:t>.</w:t>
      </w:r>
    </w:p>
  </w:footnote>
  <w:footnote w:id="5">
    <w:p w:rsidRPr="00442402" w:rsidR="00616A32" w:rsidP="00442402" w:rsidRDefault="00616A32" w14:paraId="5CA913C6" w14:textId="58EF549A">
      <w:pPr>
        <w:pStyle w:val="FootnoteText"/>
        <w:jc w:val="both"/>
        <w:rPr>
          <w:rFonts w:asciiTheme="minorHAnsi" w:hAnsiTheme="minorHAnsi" w:cstheme="minorHAnsi"/>
          <w:sz w:val="18"/>
          <w:szCs w:val="18"/>
        </w:rPr>
      </w:pPr>
      <w:r w:rsidRPr="00442402">
        <w:rPr>
          <w:rStyle w:val="FootnoteReference"/>
          <w:rFonts w:asciiTheme="minorHAnsi" w:hAnsiTheme="minorHAnsi" w:cstheme="minorHAnsi"/>
          <w:sz w:val="18"/>
          <w:szCs w:val="18"/>
        </w:rPr>
        <w:footnoteRef/>
      </w:r>
      <w:r w:rsidRPr="00442402">
        <w:rPr>
          <w:rFonts w:asciiTheme="minorHAnsi" w:hAnsiTheme="minorHAnsi" w:cstheme="minorHAnsi"/>
          <w:sz w:val="18"/>
          <w:szCs w:val="18"/>
        </w:rPr>
        <w:t xml:space="preserve"> See the </w:t>
      </w:r>
      <w:hyperlink w:history="1" r:id="rId5">
        <w:r w:rsidR="009832D2">
          <w:rPr>
            <w:rStyle w:val="Hyperlink"/>
            <w:rFonts w:asciiTheme="minorHAnsi" w:hAnsiTheme="minorHAnsi" w:cstheme="minorHAnsi"/>
            <w:sz w:val="18"/>
            <w:szCs w:val="18"/>
          </w:rPr>
          <w:t>G</w:t>
        </w:r>
        <w:r w:rsidRPr="003E10C3" w:rsidR="009832D2">
          <w:rPr>
            <w:rStyle w:val="Hyperlink"/>
            <w:rFonts w:asciiTheme="minorHAnsi" w:hAnsiTheme="minorHAnsi" w:cstheme="minorHAnsi"/>
            <w:sz w:val="18"/>
            <w:szCs w:val="18"/>
          </w:rPr>
          <w:t>eneric</w:t>
        </w:r>
        <w:r w:rsidR="009832D2">
          <w:rPr>
            <w:rStyle w:val="Hyperlink"/>
            <w:rFonts w:asciiTheme="minorHAnsi" w:hAnsiTheme="minorHAnsi" w:cstheme="minorHAnsi"/>
            <w:sz w:val="18"/>
            <w:szCs w:val="18"/>
          </w:rPr>
          <w:t xml:space="preserve"> PSEA Coordinator T</w:t>
        </w:r>
        <w:r w:rsidRPr="003E10C3" w:rsidR="009832D2">
          <w:rPr>
            <w:rStyle w:val="Hyperlink"/>
            <w:rFonts w:asciiTheme="minorHAnsi" w:hAnsiTheme="minorHAnsi" w:cstheme="minorHAnsi"/>
            <w:sz w:val="18"/>
            <w:szCs w:val="18"/>
          </w:rPr>
          <w:t>erms</w:t>
        </w:r>
        <w:r w:rsidR="009832D2">
          <w:rPr>
            <w:rStyle w:val="Hyperlink"/>
            <w:rFonts w:asciiTheme="minorHAnsi" w:hAnsiTheme="minorHAnsi" w:cstheme="minorHAnsi"/>
            <w:sz w:val="18"/>
            <w:szCs w:val="18"/>
          </w:rPr>
          <w:t xml:space="preserve"> of R</w:t>
        </w:r>
        <w:r w:rsidRPr="003E10C3" w:rsidR="009832D2">
          <w:rPr>
            <w:rStyle w:val="Hyperlink"/>
            <w:rFonts w:asciiTheme="minorHAnsi" w:hAnsiTheme="minorHAnsi" w:cstheme="minorHAnsi"/>
            <w:sz w:val="18"/>
            <w:szCs w:val="18"/>
          </w:rPr>
          <w:t>efer</w:t>
        </w:r>
        <w:r w:rsidRPr="003E10C3" w:rsidR="009832D2">
          <w:rPr>
            <w:rStyle w:val="Hyperlink"/>
            <w:rFonts w:asciiTheme="minorHAnsi" w:hAnsiTheme="minorHAnsi" w:cstheme="minorHAnsi"/>
            <w:sz w:val="18"/>
            <w:szCs w:val="18"/>
          </w:rPr>
          <w:t>e</w:t>
        </w:r>
        <w:r w:rsidRPr="003E10C3" w:rsidR="009832D2">
          <w:rPr>
            <w:rStyle w:val="Hyperlink"/>
            <w:rFonts w:asciiTheme="minorHAnsi" w:hAnsiTheme="minorHAnsi" w:cstheme="minorHAnsi"/>
            <w:sz w:val="18"/>
            <w:szCs w:val="18"/>
          </w:rPr>
          <w:t>nce</w:t>
        </w:r>
        <w:r w:rsidR="009832D2">
          <w:rPr>
            <w:rStyle w:val="Hyperlink"/>
            <w:rFonts w:asciiTheme="minorHAnsi" w:hAnsiTheme="minorHAnsi" w:cstheme="minorHAnsi"/>
            <w:sz w:val="18"/>
            <w:szCs w:val="18"/>
          </w:rPr>
          <w:t xml:space="preserve"> (2021)</w:t>
        </w:r>
      </w:hyperlink>
      <w:r w:rsidRPr="00442402">
        <w:rPr>
          <w:rFonts w:asciiTheme="minorHAnsi" w:hAnsiTheme="minorHAnsi" w:cstheme="minorHAnsi"/>
          <w:color w:val="000000"/>
          <w:sz w:val="18"/>
          <w:szCs w:val="18"/>
        </w:rPr>
        <w:t>.</w:t>
      </w:r>
    </w:p>
  </w:footnote>
  <w:footnote w:id="6">
    <w:p w:rsidRPr="00442402" w:rsidR="004230A6" w:rsidP="00442402" w:rsidRDefault="004230A6" w14:paraId="6760D2A0" w14:textId="00F8DC7E">
      <w:pPr>
        <w:pStyle w:val="FootnoteText"/>
        <w:jc w:val="both"/>
        <w:rPr>
          <w:rFonts w:asciiTheme="minorHAnsi" w:hAnsiTheme="minorHAnsi" w:cstheme="minorHAnsi"/>
          <w:sz w:val="18"/>
          <w:szCs w:val="18"/>
        </w:rPr>
      </w:pPr>
      <w:r w:rsidRPr="00442402">
        <w:rPr>
          <w:rStyle w:val="FootnoteReference"/>
          <w:rFonts w:asciiTheme="minorHAnsi" w:hAnsiTheme="minorHAnsi" w:cstheme="minorHAnsi"/>
          <w:sz w:val="18"/>
          <w:szCs w:val="18"/>
        </w:rPr>
        <w:footnoteRef/>
      </w:r>
      <w:r w:rsidRPr="00442402">
        <w:rPr>
          <w:rFonts w:asciiTheme="minorHAnsi" w:hAnsiTheme="minorHAnsi" w:cstheme="minorHAnsi"/>
          <w:sz w:val="18"/>
          <w:szCs w:val="18"/>
        </w:rPr>
        <w:t xml:space="preserve"> Selection of co-chair organizations should be </w:t>
      </w:r>
      <w:r w:rsidRPr="00442402">
        <w:rPr>
          <w:rFonts w:asciiTheme="minorHAnsi" w:hAnsiTheme="minorHAnsi" w:cstheme="minorHAnsi"/>
          <w:color w:val="000000"/>
          <w:sz w:val="18"/>
          <w:szCs w:val="18"/>
        </w:rPr>
        <w:t xml:space="preserve">based upon </w:t>
      </w:r>
      <w:r w:rsidRPr="00442402">
        <w:rPr>
          <w:rFonts w:asciiTheme="minorHAnsi" w:hAnsiTheme="minorHAnsi" w:cstheme="minorHAnsi"/>
          <w:sz w:val="18"/>
          <w:szCs w:val="18"/>
        </w:rPr>
        <w:t>whichever organizations in the context will commit efforts to supporting PSEA at the technical and senior level. It is strongly recommended that the co-chair responsibilities are shared between one UN and one non-UN organization.</w:t>
      </w:r>
    </w:p>
  </w:footnote>
  <w:footnote w:id="7">
    <w:p w:rsidRPr="00442402" w:rsidR="00D5174B" w:rsidP="00442402" w:rsidRDefault="00D5174B" w14:paraId="5B6983DA" w14:textId="590FF359">
      <w:pPr>
        <w:pStyle w:val="FootnoteText"/>
        <w:jc w:val="both"/>
        <w:rPr>
          <w:rFonts w:asciiTheme="minorHAnsi" w:hAnsiTheme="minorHAnsi" w:cstheme="minorHAnsi"/>
          <w:sz w:val="18"/>
          <w:szCs w:val="18"/>
        </w:rPr>
      </w:pPr>
      <w:r w:rsidRPr="00442402">
        <w:rPr>
          <w:rStyle w:val="FootnoteReference"/>
          <w:rFonts w:asciiTheme="minorHAnsi" w:hAnsiTheme="minorHAnsi" w:cstheme="minorHAnsi"/>
          <w:sz w:val="18"/>
          <w:szCs w:val="18"/>
        </w:rPr>
        <w:footnoteRef/>
      </w:r>
      <w:r w:rsidRPr="00442402">
        <w:rPr>
          <w:rFonts w:asciiTheme="minorHAnsi" w:hAnsiTheme="minorHAnsi" w:cstheme="minorHAnsi"/>
          <w:sz w:val="18"/>
          <w:szCs w:val="18"/>
        </w:rPr>
        <w:t xml:space="preserve"> See </w:t>
      </w:r>
      <w:bookmarkStart w:name="_Hlk20387879" w:id="2"/>
      <w:r w:rsidRPr="00442402">
        <w:rPr>
          <w:rFonts w:asciiTheme="minorHAnsi" w:hAnsiTheme="minorHAnsi" w:cstheme="minorHAnsi"/>
          <w:sz w:val="18"/>
          <w:szCs w:val="18"/>
        </w:rPr>
        <w:t xml:space="preserve">the </w:t>
      </w:r>
      <w:hyperlink w:history="1" r:id="rId6">
        <w:r w:rsidR="009832D2">
          <w:rPr>
            <w:rStyle w:val="Hyperlink"/>
            <w:rFonts w:asciiTheme="minorHAnsi" w:hAnsiTheme="minorHAnsi" w:cstheme="minorHAnsi"/>
            <w:sz w:val="18"/>
            <w:szCs w:val="18"/>
          </w:rPr>
          <w:t>G</w:t>
        </w:r>
        <w:r w:rsidRPr="003E10C3" w:rsidR="009832D2">
          <w:rPr>
            <w:rStyle w:val="Hyperlink"/>
            <w:rFonts w:asciiTheme="minorHAnsi" w:hAnsiTheme="minorHAnsi" w:cstheme="minorHAnsi"/>
            <w:sz w:val="18"/>
            <w:szCs w:val="18"/>
          </w:rPr>
          <w:t>eneric</w:t>
        </w:r>
        <w:r w:rsidR="009832D2">
          <w:rPr>
            <w:rStyle w:val="Hyperlink"/>
            <w:rFonts w:asciiTheme="minorHAnsi" w:hAnsiTheme="minorHAnsi" w:cstheme="minorHAnsi"/>
            <w:sz w:val="18"/>
            <w:szCs w:val="18"/>
          </w:rPr>
          <w:t xml:space="preserve"> T</w:t>
        </w:r>
        <w:r w:rsidRPr="003E10C3" w:rsidR="009832D2">
          <w:rPr>
            <w:rStyle w:val="Hyperlink"/>
            <w:rFonts w:asciiTheme="minorHAnsi" w:hAnsiTheme="minorHAnsi" w:cstheme="minorHAnsi"/>
            <w:sz w:val="18"/>
            <w:szCs w:val="18"/>
          </w:rPr>
          <w:t>erms</w:t>
        </w:r>
        <w:r w:rsidR="009832D2">
          <w:rPr>
            <w:rStyle w:val="Hyperlink"/>
            <w:rFonts w:asciiTheme="minorHAnsi" w:hAnsiTheme="minorHAnsi" w:cstheme="minorHAnsi"/>
            <w:sz w:val="18"/>
            <w:szCs w:val="18"/>
          </w:rPr>
          <w:t xml:space="preserve"> of R</w:t>
        </w:r>
        <w:r w:rsidRPr="003E10C3" w:rsidR="009832D2">
          <w:rPr>
            <w:rStyle w:val="Hyperlink"/>
            <w:rFonts w:asciiTheme="minorHAnsi" w:hAnsiTheme="minorHAnsi" w:cstheme="minorHAnsi"/>
            <w:sz w:val="18"/>
            <w:szCs w:val="18"/>
          </w:rPr>
          <w:t>eferenc</w:t>
        </w:r>
        <w:r w:rsidRPr="003E10C3" w:rsidR="009832D2">
          <w:rPr>
            <w:rStyle w:val="Hyperlink"/>
            <w:rFonts w:asciiTheme="minorHAnsi" w:hAnsiTheme="minorHAnsi" w:cstheme="minorHAnsi"/>
            <w:sz w:val="18"/>
            <w:szCs w:val="18"/>
          </w:rPr>
          <w:t>e</w:t>
        </w:r>
        <w:r w:rsidR="009832D2">
          <w:rPr>
            <w:rStyle w:val="Hyperlink"/>
            <w:rFonts w:asciiTheme="minorHAnsi" w:hAnsiTheme="minorHAnsi" w:cstheme="minorHAnsi"/>
            <w:sz w:val="18"/>
            <w:szCs w:val="18"/>
          </w:rPr>
          <w:t xml:space="preserve"> for in-country PSEA Focal Points (2021)</w:t>
        </w:r>
      </w:hyperlink>
      <w:bookmarkEnd w:id="2"/>
      <w:r w:rsidRPr="00F92ABF" w:rsidR="00285804">
        <w:rPr>
          <w:rFonts w:asciiTheme="minorHAnsi" w:hAnsiTheme="minorHAnsi" w:cstheme="minorHAnsi"/>
          <w:sz w:val="18"/>
          <w:szCs w:val="18"/>
        </w:rPr>
        <w:t>.</w:t>
      </w:r>
    </w:p>
  </w:footnote>
  <w:footnote w:id="8">
    <w:p w:rsidRPr="00442402" w:rsidR="002C4F32" w:rsidP="00442402" w:rsidRDefault="002C4F32" w14:paraId="687F40B2" w14:textId="101174AD">
      <w:pPr>
        <w:pStyle w:val="FootnoteText"/>
        <w:jc w:val="both"/>
        <w:rPr>
          <w:rFonts w:asciiTheme="minorHAnsi" w:hAnsiTheme="minorHAnsi" w:cstheme="minorHAnsi"/>
          <w:sz w:val="18"/>
          <w:szCs w:val="18"/>
        </w:rPr>
      </w:pPr>
      <w:r w:rsidRPr="00442402">
        <w:rPr>
          <w:rStyle w:val="FootnoteReference"/>
          <w:rFonts w:asciiTheme="minorHAnsi" w:hAnsiTheme="minorHAnsi" w:cstheme="minorHAnsi"/>
          <w:sz w:val="18"/>
          <w:szCs w:val="18"/>
        </w:rPr>
        <w:footnoteRef/>
      </w:r>
      <w:r w:rsidRPr="00442402">
        <w:rPr>
          <w:rFonts w:asciiTheme="minorHAnsi" w:hAnsiTheme="minorHAnsi" w:cstheme="minorHAnsi"/>
          <w:sz w:val="18"/>
          <w:szCs w:val="18"/>
        </w:rPr>
        <w:t xml:space="preserve"> See the GBV </w:t>
      </w:r>
      <w:proofErr w:type="spellStart"/>
      <w:r w:rsidRPr="00442402">
        <w:rPr>
          <w:rFonts w:asciiTheme="minorHAnsi" w:hAnsiTheme="minorHAnsi" w:cstheme="minorHAnsi"/>
          <w:sz w:val="18"/>
          <w:szCs w:val="18"/>
        </w:rPr>
        <w:t>AoR’s</w:t>
      </w:r>
      <w:proofErr w:type="spellEnd"/>
      <w:r w:rsidRPr="00442402" w:rsidR="00071F1B">
        <w:rPr>
          <w:rFonts w:asciiTheme="minorHAnsi" w:hAnsiTheme="minorHAnsi" w:cstheme="minorHAnsi"/>
          <w:sz w:val="18"/>
          <w:szCs w:val="18"/>
        </w:rPr>
        <w:t xml:space="preserve"> </w:t>
      </w:r>
      <w:r w:rsidRPr="00442402" w:rsidR="00071F1B">
        <w:rPr>
          <w:rFonts w:asciiTheme="minorHAnsi" w:hAnsiTheme="minorHAnsi" w:cstheme="minorHAnsi"/>
          <w:i/>
          <w:iCs/>
          <w:sz w:val="18"/>
          <w:szCs w:val="18"/>
        </w:rPr>
        <w:t>Handbook for Coordinating Gender-Based Violence Interventions in Emergencies</w:t>
      </w:r>
      <w:r w:rsidRPr="00442402" w:rsidR="00071F1B">
        <w:rPr>
          <w:rFonts w:asciiTheme="minorHAnsi" w:hAnsiTheme="minorHAnsi" w:cstheme="minorHAnsi"/>
          <w:sz w:val="18"/>
          <w:szCs w:val="18"/>
        </w:rPr>
        <w:t>, Chapter 1.8, available</w:t>
      </w:r>
      <w:r w:rsidRPr="00442402">
        <w:rPr>
          <w:rFonts w:asciiTheme="minorHAnsi" w:hAnsiTheme="minorHAnsi" w:cstheme="minorHAnsi"/>
          <w:sz w:val="18"/>
          <w:szCs w:val="18"/>
        </w:rPr>
        <w:t xml:space="preserve"> </w:t>
      </w:r>
      <w:hyperlink w:history="1" r:id="rId7">
        <w:r w:rsidRPr="00442402" w:rsidR="00071F1B">
          <w:rPr>
            <w:rStyle w:val="Hyperlink"/>
            <w:rFonts w:asciiTheme="minorHAnsi" w:hAnsiTheme="minorHAnsi" w:cstheme="minorHAnsi"/>
            <w:sz w:val="18"/>
            <w:szCs w:val="18"/>
          </w:rPr>
          <w:t>here</w:t>
        </w:r>
      </w:hyperlink>
      <w:r w:rsidRPr="00442402">
        <w:rPr>
          <w:rFonts w:asciiTheme="minorHAnsi" w:hAnsiTheme="minorHAnsi" w:cstheme="minorHAnsi"/>
          <w:sz w:val="18"/>
          <w:szCs w:val="18"/>
        </w:rPr>
        <w:t>.</w:t>
      </w:r>
    </w:p>
  </w:footnote>
  <w:footnote w:id="9">
    <w:p w:rsidRPr="00442402" w:rsidR="003F3A37" w:rsidP="00442402" w:rsidRDefault="003F3A37" w14:paraId="5772D259" w14:textId="4199E04F">
      <w:pPr>
        <w:pStyle w:val="FootnoteText"/>
        <w:jc w:val="both"/>
        <w:rPr>
          <w:rFonts w:asciiTheme="minorHAnsi" w:hAnsiTheme="minorHAnsi" w:cstheme="minorHAnsi"/>
          <w:sz w:val="18"/>
          <w:szCs w:val="18"/>
        </w:rPr>
      </w:pPr>
      <w:r w:rsidRPr="00442402">
        <w:rPr>
          <w:rStyle w:val="FootnoteReference"/>
          <w:rFonts w:asciiTheme="minorHAnsi" w:hAnsiTheme="minorHAnsi" w:cstheme="minorHAnsi"/>
          <w:sz w:val="18"/>
          <w:szCs w:val="18"/>
        </w:rPr>
        <w:footnoteRef/>
      </w:r>
      <w:r w:rsidRPr="00442402">
        <w:rPr>
          <w:rFonts w:asciiTheme="minorHAnsi" w:hAnsiTheme="minorHAnsi" w:cstheme="minorHAnsi"/>
          <w:sz w:val="18"/>
          <w:szCs w:val="18"/>
        </w:rPr>
        <w:t xml:space="preserve"> </w:t>
      </w:r>
      <w:r w:rsidRPr="00442402" w:rsidR="00442402">
        <w:rPr>
          <w:rFonts w:asciiTheme="minorHAnsi" w:hAnsiTheme="minorHAnsi" w:cstheme="minorHAnsi"/>
          <w:color w:val="000000"/>
          <w:sz w:val="18"/>
          <w:szCs w:val="18"/>
        </w:rPr>
        <w:t xml:space="preserve">The role of the </w:t>
      </w:r>
      <w:r w:rsidRPr="00442402" w:rsidR="00C74299">
        <w:rPr>
          <w:rFonts w:asciiTheme="minorHAnsi" w:hAnsiTheme="minorHAnsi" w:cstheme="minorHAnsi"/>
          <w:color w:val="000000"/>
          <w:sz w:val="18"/>
          <w:szCs w:val="18"/>
        </w:rPr>
        <w:t>SVRO</w:t>
      </w:r>
      <w:r w:rsidR="00C74299">
        <w:rPr>
          <w:rFonts w:asciiTheme="minorHAnsi" w:hAnsiTheme="minorHAnsi" w:cstheme="minorHAnsi"/>
          <w:color w:val="000000"/>
          <w:sz w:val="18"/>
          <w:szCs w:val="18"/>
        </w:rPr>
        <w:t>/</w:t>
      </w:r>
      <w:r w:rsidRPr="00442402" w:rsidR="00442402">
        <w:rPr>
          <w:rFonts w:asciiTheme="minorHAnsi" w:hAnsiTheme="minorHAnsi" w:cstheme="minorHAnsi"/>
          <w:color w:val="000000"/>
          <w:sz w:val="18"/>
          <w:szCs w:val="18"/>
        </w:rPr>
        <w:t xml:space="preserve">FVRA is to ensure that a victim-centered, gender- and child-sensitive and non-discriminatory approach is integrated into all activities to support and assist victims of sexual exploitation and abuse. </w:t>
      </w:r>
      <w:r w:rsidRPr="00442402">
        <w:rPr>
          <w:rFonts w:asciiTheme="minorHAnsi" w:hAnsiTheme="minorHAnsi" w:cstheme="minorHAnsi"/>
          <w:sz w:val="18"/>
          <w:szCs w:val="18"/>
        </w:rPr>
        <w:t xml:space="preserve">More information on the </w:t>
      </w:r>
      <w:r w:rsidRPr="00442402" w:rsidR="00C74299">
        <w:rPr>
          <w:rFonts w:asciiTheme="minorHAnsi" w:hAnsiTheme="minorHAnsi" w:cstheme="minorHAnsi"/>
          <w:sz w:val="18"/>
          <w:szCs w:val="18"/>
        </w:rPr>
        <w:t>SVRO</w:t>
      </w:r>
      <w:r w:rsidR="00C74299">
        <w:rPr>
          <w:rFonts w:asciiTheme="minorHAnsi" w:hAnsiTheme="minorHAnsi" w:cstheme="minorHAnsi"/>
          <w:sz w:val="18"/>
          <w:szCs w:val="18"/>
        </w:rPr>
        <w:t>/</w:t>
      </w:r>
      <w:r w:rsidRPr="00442402">
        <w:rPr>
          <w:rFonts w:asciiTheme="minorHAnsi" w:hAnsiTheme="minorHAnsi" w:cstheme="minorHAnsi"/>
          <w:sz w:val="18"/>
          <w:szCs w:val="18"/>
        </w:rPr>
        <w:t>FVRA</w:t>
      </w:r>
      <w:r w:rsidR="00136C68">
        <w:rPr>
          <w:rFonts w:asciiTheme="minorHAnsi" w:hAnsiTheme="minorHAnsi" w:cstheme="minorHAnsi"/>
          <w:sz w:val="18"/>
          <w:szCs w:val="18"/>
        </w:rPr>
        <w:t>/FPVR</w:t>
      </w:r>
      <w:r w:rsidRPr="00442402">
        <w:rPr>
          <w:rFonts w:asciiTheme="minorHAnsi" w:hAnsiTheme="minorHAnsi" w:cstheme="minorHAnsi"/>
          <w:sz w:val="18"/>
          <w:szCs w:val="18"/>
        </w:rPr>
        <w:t xml:space="preserve"> is available </w:t>
      </w:r>
      <w:hyperlink w:history="1" w:anchor=":~:text=To%20bolster%20support%20to%20victims,all%20victims%20on%20the%20ground." r:id="rId8">
        <w:r w:rsidRPr="00442402">
          <w:rPr>
            <w:rStyle w:val="Hyperlink"/>
            <w:rFonts w:asciiTheme="minorHAnsi" w:hAnsiTheme="minorHAnsi" w:cstheme="minorHAnsi"/>
            <w:sz w:val="18"/>
            <w:szCs w:val="18"/>
          </w:rPr>
          <w:t>here</w:t>
        </w:r>
      </w:hyperlink>
      <w:r w:rsidRPr="00442402">
        <w:rPr>
          <w:rFonts w:asciiTheme="minorHAnsi" w:hAnsiTheme="minorHAnsi" w:cstheme="minorHAnsi"/>
          <w:sz w:val="18"/>
          <w:szCs w:val="18"/>
        </w:rPr>
        <w:t>.</w:t>
      </w:r>
    </w:p>
  </w:footnote>
  <w:footnote w:id="10">
    <w:p w:rsidRPr="003C1B50" w:rsidR="005537BF" w:rsidP="17C4185E" w:rsidRDefault="005537BF" w14:paraId="1A435A04" w14:textId="2232CE0F">
      <w:pPr>
        <w:pStyle w:val="FootnoteText"/>
        <w:rPr>
          <w:rFonts w:ascii="Calibri" w:hAnsi="Calibri" w:cs="Calibri" w:asciiTheme="minorAscii" w:hAnsiTheme="minorAscii" w:cstheme="minorAscii"/>
          <w:sz w:val="18"/>
          <w:szCs w:val="18"/>
        </w:rPr>
      </w:pPr>
      <w:r w:rsidRPr="17C4185E">
        <w:rPr>
          <w:rStyle w:val="FootnoteReference"/>
          <w:rFonts w:ascii="Calibri" w:hAnsi="Calibri" w:cs="Calibri" w:asciiTheme="minorAscii" w:hAnsiTheme="minorAscii" w:cstheme="minorAscii"/>
          <w:sz w:val="18"/>
          <w:szCs w:val="18"/>
        </w:rPr>
        <w:footnoteRef/>
      </w:r>
      <w:r w:rsidRPr="17C4185E" w:rsidR="17C4185E">
        <w:rPr>
          <w:rFonts w:ascii="Calibri" w:hAnsi="Calibri" w:cs="Calibri" w:asciiTheme="minorAscii" w:hAnsiTheme="minorAscii" w:cstheme="minorAscii"/>
          <w:sz w:val="18"/>
          <w:szCs w:val="18"/>
        </w:rPr>
        <w:t xml:space="preserve"> Four Pillars of </w:t>
      </w:r>
      <w:r w:rsidRPr="17C4185E" w:rsidR="17C4185E">
        <w:rPr>
          <w:rFonts w:ascii="Calibri" w:hAnsi="Calibri" w:cs="Calibri" w:asciiTheme="minorAscii" w:hAnsiTheme="minorAscii" w:cstheme="minorAscii"/>
          <w:sz w:val="18"/>
          <w:szCs w:val="18"/>
        </w:rPr>
        <w:t xml:space="preserve">Management and Coordination, Community Engagement, Prevention, and Response are outlined in the </w:t>
      </w:r>
      <w:hyperlink r:id="Rb4d1b46c203a47cb">
        <w:r w:rsidRPr="17C4185E" w:rsidR="17C4185E">
          <w:rPr>
            <w:rStyle w:val="Hyperlink"/>
            <w:rFonts w:ascii="Calibri" w:hAnsi="Calibri" w:cs="Calibri" w:asciiTheme="minorAscii" w:hAnsiTheme="minorAscii" w:cstheme="minorAscii"/>
            <w:sz w:val="18"/>
            <w:szCs w:val="18"/>
          </w:rPr>
          <w:t>Minimum Operating Standards</w:t>
        </w:r>
      </w:hyperlink>
      <w:r w:rsidRPr="17C4185E" w:rsidR="17C4185E">
        <w:rPr>
          <w:rFonts w:ascii="Calibri" w:hAnsi="Calibri" w:cs="Calibri" w:asciiTheme="minorAscii" w:hAnsiTheme="minorAscii" w:cstheme="minorAscii"/>
          <w:sz w:val="18"/>
          <w:szCs w:val="18"/>
        </w:rPr>
        <w:t xml:space="preserve"> for PSEA</w:t>
      </w:r>
    </w:p>
  </w:footnote>
  <w:footnote w:id="11">
    <w:p w:rsidRPr="00DF77BA" w:rsidR="003953D0" w:rsidP="00442402" w:rsidRDefault="003953D0" w14:paraId="605085F5" w14:textId="73B6CAD9">
      <w:pPr>
        <w:pStyle w:val="Heading1"/>
        <w:shd w:val="clear" w:color="auto" w:fill="FFFFFF"/>
        <w:spacing w:before="0" w:after="0"/>
        <w:jc w:val="both"/>
        <w:rPr>
          <w:rFonts w:asciiTheme="minorHAnsi" w:hAnsiTheme="minorHAnsi" w:cstheme="minorHAnsi"/>
          <w:b w:val="0"/>
          <w:bCs w:val="0"/>
          <w:sz w:val="18"/>
          <w:szCs w:val="18"/>
        </w:rPr>
      </w:pPr>
      <w:r w:rsidRPr="00442402">
        <w:rPr>
          <w:rStyle w:val="FootnoteReference"/>
          <w:rFonts w:asciiTheme="minorHAnsi" w:hAnsiTheme="minorHAnsi" w:cstheme="minorHAnsi"/>
          <w:b w:val="0"/>
          <w:bCs w:val="0"/>
          <w:sz w:val="18"/>
          <w:szCs w:val="18"/>
        </w:rPr>
        <w:footnoteRef/>
      </w:r>
      <w:r w:rsidRPr="00442402" w:rsidR="00B608C3">
        <w:rPr>
          <w:rFonts w:asciiTheme="minorHAnsi" w:hAnsiTheme="minorHAnsi" w:cstheme="minorHAnsi"/>
          <w:b w:val="0"/>
          <w:bCs w:val="0"/>
          <w:sz w:val="18"/>
          <w:szCs w:val="18"/>
        </w:rPr>
        <w:t xml:space="preserve"> </w:t>
      </w:r>
      <w:r w:rsidRPr="00442402">
        <w:rPr>
          <w:rFonts w:asciiTheme="minorHAnsi" w:hAnsiTheme="minorHAnsi" w:cstheme="minorHAnsi"/>
          <w:b w:val="0"/>
          <w:bCs w:val="0"/>
          <w:sz w:val="18"/>
          <w:szCs w:val="18"/>
        </w:rPr>
        <w:t xml:space="preserve">IASC </w:t>
      </w:r>
      <w:r w:rsidRPr="00442402">
        <w:rPr>
          <w:rFonts w:asciiTheme="minorHAnsi" w:hAnsiTheme="minorHAnsi" w:cstheme="minorHAnsi"/>
          <w:b w:val="0"/>
          <w:bCs w:val="0"/>
          <w:i/>
          <w:iCs/>
          <w:sz w:val="18"/>
          <w:szCs w:val="18"/>
        </w:rPr>
        <w:t>Global Standard Operating Proced</w:t>
      </w:r>
      <w:r w:rsidRPr="00DF77BA">
        <w:rPr>
          <w:rFonts w:asciiTheme="minorHAnsi" w:hAnsiTheme="minorHAnsi" w:cstheme="minorHAnsi"/>
          <w:b w:val="0"/>
          <w:bCs w:val="0"/>
          <w:i/>
          <w:iCs/>
          <w:sz w:val="18"/>
          <w:szCs w:val="18"/>
        </w:rPr>
        <w:t>ures on Inter-Agency Cooperation in Community-Based Complaint Mechanisms</w:t>
      </w:r>
      <w:r w:rsidRPr="00DF77BA">
        <w:rPr>
          <w:rFonts w:asciiTheme="minorHAnsi" w:hAnsiTheme="minorHAnsi" w:cstheme="minorHAnsi"/>
          <w:b w:val="0"/>
          <w:bCs w:val="0"/>
          <w:sz w:val="18"/>
          <w:szCs w:val="18"/>
        </w:rPr>
        <w:t xml:space="preserve"> (2016), available </w:t>
      </w:r>
      <w:hyperlink r:id="rId10">
        <w:r w:rsidRPr="00DF77BA">
          <w:rPr>
            <w:rFonts w:eastAsia="Calibri" w:asciiTheme="minorHAnsi" w:hAnsiTheme="minorHAnsi" w:cstheme="minorHAnsi"/>
            <w:b w:val="0"/>
            <w:bCs w:val="0"/>
            <w:color w:val="0563C1"/>
            <w:sz w:val="18"/>
            <w:szCs w:val="18"/>
            <w:u w:val="single"/>
          </w:rPr>
          <w:t>here</w:t>
        </w:r>
      </w:hyperlink>
      <w:r w:rsidR="00A00C86">
        <w:rPr>
          <w:rFonts w:asciiTheme="minorHAnsi" w:hAnsiTheme="minorHAnsi" w:cstheme="minorHAnsi"/>
          <w:b w:val="0"/>
          <w:bCs w:val="0"/>
          <w:sz w:val="18"/>
          <w:szCs w:val="18"/>
        </w:rPr>
        <w:t>. F</w:t>
      </w:r>
      <w:r w:rsidRPr="00DF77BA" w:rsidR="00DF77BA">
        <w:rPr>
          <w:rFonts w:asciiTheme="minorHAnsi" w:hAnsiTheme="minorHAnsi" w:cstheme="minorHAnsi"/>
          <w:b w:val="0"/>
          <w:bCs w:val="0"/>
          <w:sz w:val="18"/>
          <w:szCs w:val="18"/>
        </w:rPr>
        <w:t xml:space="preserve">or practical guidance to set up an inter-agency CBCM, see the </w:t>
      </w:r>
      <w:r w:rsidRPr="00DF77BA" w:rsidR="00DF77BA">
        <w:rPr>
          <w:rFonts w:asciiTheme="minorHAnsi" w:hAnsiTheme="minorHAnsi" w:cstheme="minorHAnsi"/>
          <w:b w:val="0"/>
          <w:bCs w:val="0"/>
          <w:i/>
          <w:iCs/>
          <w:sz w:val="18"/>
          <w:szCs w:val="18"/>
        </w:rPr>
        <w:t>Best Practice Guide on Inter-agency CBCMs</w:t>
      </w:r>
      <w:r w:rsidRPr="00DF77BA" w:rsidR="00DF77BA">
        <w:rPr>
          <w:rFonts w:asciiTheme="minorHAnsi" w:hAnsiTheme="minorHAnsi" w:cstheme="minorHAnsi"/>
          <w:b w:val="0"/>
          <w:bCs w:val="0"/>
          <w:sz w:val="18"/>
          <w:szCs w:val="18"/>
        </w:rPr>
        <w:t xml:space="preserve">, available </w:t>
      </w:r>
      <w:hyperlink w:history="1" r:id="rId11">
        <w:r w:rsidRPr="00DF77BA" w:rsidR="00DF77BA">
          <w:rPr>
            <w:rStyle w:val="Hyperlink"/>
            <w:rFonts w:asciiTheme="minorHAnsi" w:hAnsiTheme="minorHAnsi" w:cstheme="minorHAnsi"/>
            <w:b w:val="0"/>
            <w:bCs w:val="0"/>
            <w:sz w:val="18"/>
            <w:szCs w:val="18"/>
          </w:rPr>
          <w:t>here</w:t>
        </w:r>
      </w:hyperlink>
      <w:r w:rsidRPr="00DF77BA" w:rsidR="00DF77BA">
        <w:rPr>
          <w:rFonts w:asciiTheme="minorHAnsi" w:hAnsiTheme="minorHAnsi" w:cstheme="minorHAnsi"/>
          <w:b w:val="0"/>
          <w:bCs w:val="0"/>
          <w:sz w:val="18"/>
          <w:szCs w:val="18"/>
        </w:rPr>
        <w:t>.</w:t>
      </w:r>
    </w:p>
  </w:footnote>
  <w:footnote w:id="12">
    <w:p w:rsidRPr="00442402" w:rsidR="00B608C3" w:rsidP="00442402" w:rsidRDefault="00B608C3" w14:paraId="1AE19FF6" w14:textId="33FE2A18">
      <w:pPr>
        <w:pStyle w:val="FootnoteText"/>
        <w:jc w:val="both"/>
        <w:rPr>
          <w:rFonts w:asciiTheme="minorHAnsi" w:hAnsiTheme="minorHAnsi" w:cstheme="minorHAnsi"/>
          <w:sz w:val="18"/>
          <w:szCs w:val="18"/>
        </w:rPr>
      </w:pPr>
      <w:r w:rsidRPr="00442402">
        <w:rPr>
          <w:rStyle w:val="FootnoteReference"/>
          <w:rFonts w:asciiTheme="minorHAnsi" w:hAnsiTheme="minorHAnsi" w:cstheme="minorHAnsi"/>
          <w:sz w:val="18"/>
          <w:szCs w:val="18"/>
        </w:rPr>
        <w:footnoteRef/>
      </w:r>
      <w:r w:rsidRPr="00442402">
        <w:rPr>
          <w:rFonts w:asciiTheme="minorHAnsi" w:hAnsiTheme="minorHAnsi" w:cstheme="minorHAnsi"/>
          <w:sz w:val="18"/>
          <w:szCs w:val="18"/>
        </w:rPr>
        <w:t xml:space="preserve"> For more on victim assistance and support, including roles and responsibilities, see the </w:t>
      </w:r>
      <w:r w:rsidRPr="00442402">
        <w:rPr>
          <w:rFonts w:asciiTheme="minorHAnsi" w:hAnsiTheme="minorHAnsi" w:cstheme="minorHAnsi"/>
          <w:i/>
          <w:iCs/>
          <w:sz w:val="18"/>
          <w:szCs w:val="18"/>
        </w:rPr>
        <w:t>UN Protocol on the Provision of Assistance to Victims of Sexual Exploitation and Abuse</w:t>
      </w:r>
      <w:r w:rsidRPr="00442402">
        <w:rPr>
          <w:rFonts w:asciiTheme="minorHAnsi" w:hAnsiTheme="minorHAnsi" w:cstheme="minorHAnsi"/>
          <w:sz w:val="18"/>
          <w:szCs w:val="18"/>
        </w:rPr>
        <w:t xml:space="preserve">, available </w:t>
      </w:r>
      <w:hyperlink w:history="1" r:id="rId12">
        <w:r w:rsidRPr="00442402">
          <w:rPr>
            <w:rStyle w:val="Hyperlink"/>
            <w:rFonts w:asciiTheme="minorHAnsi" w:hAnsiTheme="minorHAnsi" w:cstheme="minorHAnsi"/>
            <w:sz w:val="18"/>
            <w:szCs w:val="18"/>
          </w:rPr>
          <w:t>here</w:t>
        </w:r>
      </w:hyperlink>
      <w:r w:rsidRPr="00442402">
        <w:rPr>
          <w:rFonts w:asciiTheme="minorHAnsi" w:hAnsiTheme="minorHAnsi" w:cstheme="minorHAnsi"/>
          <w:sz w:val="18"/>
          <w:szCs w:val="18"/>
        </w:rPr>
        <w:t>.</w:t>
      </w:r>
    </w:p>
  </w:footnote>
  <w:footnote w:id="13">
    <w:p w:rsidRPr="00442402" w:rsidR="001124AB" w:rsidP="00442402" w:rsidRDefault="001124AB" w14:paraId="4E8A8B54" w14:textId="16EE9366">
      <w:pPr>
        <w:pStyle w:val="Heading1"/>
        <w:spacing w:before="0" w:after="0"/>
        <w:jc w:val="both"/>
        <w:rPr>
          <w:rFonts w:asciiTheme="minorHAnsi" w:hAnsiTheme="minorHAnsi" w:cstheme="minorHAnsi"/>
          <w:b w:val="0"/>
          <w:bCs w:val="0"/>
          <w:color w:val="333333"/>
          <w:sz w:val="18"/>
          <w:szCs w:val="18"/>
        </w:rPr>
      </w:pPr>
      <w:r w:rsidRPr="00442402">
        <w:rPr>
          <w:rStyle w:val="FootnoteReference"/>
          <w:rFonts w:asciiTheme="minorHAnsi" w:hAnsiTheme="minorHAnsi" w:cstheme="minorHAnsi"/>
          <w:b w:val="0"/>
          <w:bCs w:val="0"/>
          <w:sz w:val="18"/>
          <w:szCs w:val="18"/>
        </w:rPr>
        <w:footnoteRef/>
      </w:r>
      <w:r w:rsidRPr="00442402">
        <w:rPr>
          <w:rFonts w:asciiTheme="minorHAnsi" w:hAnsiTheme="minorHAnsi" w:cstheme="minorHAnsi"/>
          <w:b w:val="0"/>
          <w:bCs w:val="0"/>
          <w:sz w:val="18"/>
          <w:szCs w:val="18"/>
        </w:rPr>
        <w:t xml:space="preserve"> For more on supporting survivors when GBV actors are not available, see The</w:t>
      </w:r>
      <w:r w:rsidRPr="00442402" w:rsidR="00741008">
        <w:rPr>
          <w:rFonts w:asciiTheme="minorHAnsi" w:hAnsiTheme="minorHAnsi" w:cstheme="minorHAnsi"/>
          <w:b w:val="0"/>
          <w:bCs w:val="0"/>
          <w:sz w:val="18"/>
          <w:szCs w:val="18"/>
        </w:rPr>
        <w:t xml:space="preserve"> Pocket Guide, available </w:t>
      </w:r>
      <w:hyperlink w:history="1" r:id="rId13">
        <w:r w:rsidRPr="00442402" w:rsidR="00741008">
          <w:rPr>
            <w:rStyle w:val="Hyperlink"/>
            <w:rFonts w:asciiTheme="minorHAnsi" w:hAnsiTheme="minorHAnsi" w:cstheme="minorHAnsi"/>
            <w:b w:val="0"/>
            <w:bCs w:val="0"/>
            <w:sz w:val="18"/>
            <w:szCs w:val="18"/>
          </w:rPr>
          <w:t>here</w:t>
        </w:r>
      </w:hyperlink>
      <w:r w:rsidRPr="00442402" w:rsidR="00A16651">
        <w:rPr>
          <w:rStyle w:val="Hyperlink"/>
          <w:rFonts w:asciiTheme="minorHAnsi" w:hAnsiTheme="minorHAnsi" w:cstheme="minorHAnsi"/>
          <w:b w:val="0"/>
          <w:bCs w:val="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EF5" w:rsidRDefault="00AB3EF5" w14:paraId="5C73E58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EF5" w:rsidRDefault="00AB3EF5" w14:paraId="5E917F6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EF5" w:rsidRDefault="00AB3EF5" w14:paraId="3283E8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425"/>
    <w:multiLevelType w:val="hybridMultilevel"/>
    <w:tmpl w:val="28DAB5B6"/>
    <w:lvl w:ilvl="0" w:tplc="1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1" w15:restartNumberingAfterBreak="0">
    <w:nsid w:val="02465E47"/>
    <w:multiLevelType w:val="multilevel"/>
    <w:tmpl w:val="3696A75E"/>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2" w15:restartNumberingAfterBreak="0">
    <w:nsid w:val="028D18C7"/>
    <w:multiLevelType w:val="hybridMultilevel"/>
    <w:tmpl w:val="A2BA52B0"/>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3F334C5"/>
    <w:multiLevelType w:val="hybridMultilevel"/>
    <w:tmpl w:val="59AA4A80"/>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057468B4"/>
    <w:multiLevelType w:val="multilevel"/>
    <w:tmpl w:val="CD04CB76"/>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6A354CB"/>
    <w:multiLevelType w:val="hybridMultilevel"/>
    <w:tmpl w:val="7C82EE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C10044A"/>
    <w:multiLevelType w:val="hybridMultilevel"/>
    <w:tmpl w:val="8D800D36"/>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C682E81"/>
    <w:multiLevelType w:val="hybridMultilevel"/>
    <w:tmpl w:val="2D20A09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0D616692"/>
    <w:multiLevelType w:val="hybridMultilevel"/>
    <w:tmpl w:val="6FE40728"/>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9" w15:restartNumberingAfterBreak="0">
    <w:nsid w:val="0F776CD4"/>
    <w:multiLevelType w:val="hybridMultilevel"/>
    <w:tmpl w:val="A5BE1826"/>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04B531D"/>
    <w:multiLevelType w:val="hybridMultilevel"/>
    <w:tmpl w:val="8A206C00"/>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20C0098"/>
    <w:multiLevelType w:val="hybridMultilevel"/>
    <w:tmpl w:val="4678BF0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152D243E"/>
    <w:multiLevelType w:val="hybridMultilevel"/>
    <w:tmpl w:val="421813A0"/>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3" w15:restartNumberingAfterBreak="0">
    <w:nsid w:val="183900A1"/>
    <w:multiLevelType w:val="hybridMultilevel"/>
    <w:tmpl w:val="6F06C1E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CD24CD7"/>
    <w:multiLevelType w:val="hybridMultilevel"/>
    <w:tmpl w:val="41B8AF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0B57AEC"/>
    <w:multiLevelType w:val="hybridMultilevel"/>
    <w:tmpl w:val="5DE48410"/>
    <w:lvl w:ilvl="0" w:tplc="0409000B">
      <w:start w:val="1"/>
      <w:numFmt w:val="bullet"/>
      <w:lvlText w:val=""/>
      <w:lvlJc w:val="left"/>
      <w:pPr>
        <w:tabs>
          <w:tab w:val="num" w:pos="780"/>
        </w:tabs>
        <w:ind w:left="780" w:hanging="360"/>
      </w:pPr>
      <w:rPr>
        <w:rFonts w:hint="default" w:ascii="Wingdings" w:hAnsi="Wingdings"/>
      </w:rPr>
    </w:lvl>
    <w:lvl w:ilvl="1" w:tplc="04090003" w:tentative="1">
      <w:start w:val="1"/>
      <w:numFmt w:val="bullet"/>
      <w:lvlText w:val="o"/>
      <w:lvlJc w:val="left"/>
      <w:pPr>
        <w:tabs>
          <w:tab w:val="num" w:pos="1500"/>
        </w:tabs>
        <w:ind w:left="1500" w:hanging="360"/>
      </w:pPr>
      <w:rPr>
        <w:rFonts w:hint="default" w:ascii="Courier New" w:hAnsi="Courier New" w:cs="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cs="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cs="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16" w15:restartNumberingAfterBreak="0">
    <w:nsid w:val="22CB78CA"/>
    <w:multiLevelType w:val="hybridMultilevel"/>
    <w:tmpl w:val="609A74BC"/>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7" w15:restartNumberingAfterBreak="0">
    <w:nsid w:val="24B8643E"/>
    <w:multiLevelType w:val="hybridMultilevel"/>
    <w:tmpl w:val="D062CBD6"/>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7510CAA"/>
    <w:multiLevelType w:val="hybridMultilevel"/>
    <w:tmpl w:val="FD44CA8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27D95795"/>
    <w:multiLevelType w:val="hybridMultilevel"/>
    <w:tmpl w:val="6DCCA57E"/>
    <w:lvl w:ilvl="0" w:tplc="1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20" w15:restartNumberingAfterBreak="0">
    <w:nsid w:val="30555F84"/>
    <w:multiLevelType w:val="hybridMultilevel"/>
    <w:tmpl w:val="393400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0A32C99"/>
    <w:multiLevelType w:val="hybridMultilevel"/>
    <w:tmpl w:val="68FE2EFE"/>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64E0AE9"/>
    <w:multiLevelType w:val="hybridMultilevel"/>
    <w:tmpl w:val="68B43E94"/>
    <w:lvl w:ilvl="0" w:tplc="1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23" w15:restartNumberingAfterBreak="0">
    <w:nsid w:val="39E66B14"/>
    <w:multiLevelType w:val="hybridMultilevel"/>
    <w:tmpl w:val="59521172"/>
    <w:lvl w:ilvl="0" w:tplc="1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24" w15:restartNumberingAfterBreak="0">
    <w:nsid w:val="47943C3D"/>
    <w:multiLevelType w:val="hybridMultilevel"/>
    <w:tmpl w:val="AC223100"/>
    <w:lvl w:ilvl="0" w:tplc="0409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49712BA1"/>
    <w:multiLevelType w:val="hybridMultilevel"/>
    <w:tmpl w:val="D4520C5A"/>
    <w:lvl w:ilvl="0" w:tplc="0C000001">
      <w:start w:val="1"/>
      <w:numFmt w:val="bullet"/>
      <w:lvlText w:val=""/>
      <w:lvlJc w:val="left"/>
      <w:pPr>
        <w:ind w:left="720" w:hanging="360"/>
      </w:pPr>
      <w:rPr>
        <w:rFonts w:hint="default" w:ascii="Symbol" w:hAnsi="Symbol"/>
      </w:rPr>
    </w:lvl>
    <w:lvl w:ilvl="1" w:tplc="0C000003">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26" w15:restartNumberingAfterBreak="0">
    <w:nsid w:val="52B7717E"/>
    <w:multiLevelType w:val="hybridMultilevel"/>
    <w:tmpl w:val="6D26B14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4ED5585"/>
    <w:multiLevelType w:val="hybridMultilevel"/>
    <w:tmpl w:val="B4D2489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554E607D"/>
    <w:multiLevelType w:val="hybridMultilevel"/>
    <w:tmpl w:val="CD04CB7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6776455"/>
    <w:multiLevelType w:val="hybridMultilevel"/>
    <w:tmpl w:val="BA5CFED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67B6DCD"/>
    <w:multiLevelType w:val="hybridMultilevel"/>
    <w:tmpl w:val="602E2E5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1" w15:restartNumberingAfterBreak="0">
    <w:nsid w:val="63A62603"/>
    <w:multiLevelType w:val="hybridMultilevel"/>
    <w:tmpl w:val="DE6A4A12"/>
    <w:lvl w:ilvl="0" w:tplc="00010409">
      <w:start w:val="1"/>
      <w:numFmt w:val="bullet"/>
      <w:lvlText w:val=""/>
      <w:lvlJc w:val="left"/>
      <w:pPr>
        <w:tabs>
          <w:tab w:val="num" w:pos="1080"/>
        </w:tabs>
        <w:ind w:left="1080" w:hanging="360"/>
      </w:pPr>
      <w:rPr>
        <w:rFonts w:hint="default" w:ascii="Symbol" w:hAnsi="Symbol"/>
      </w:rPr>
    </w:lvl>
    <w:lvl w:ilvl="1" w:tplc="00030409" w:tentative="1">
      <w:start w:val="1"/>
      <w:numFmt w:val="bullet"/>
      <w:lvlText w:val="o"/>
      <w:lvlJc w:val="left"/>
      <w:pPr>
        <w:tabs>
          <w:tab w:val="num" w:pos="1800"/>
        </w:tabs>
        <w:ind w:left="1800" w:hanging="360"/>
      </w:pPr>
      <w:rPr>
        <w:rFonts w:hint="default" w:ascii="Courier New" w:hAnsi="Courier New"/>
      </w:rPr>
    </w:lvl>
    <w:lvl w:ilvl="2" w:tplc="00050409" w:tentative="1">
      <w:start w:val="1"/>
      <w:numFmt w:val="bullet"/>
      <w:lvlText w:val=""/>
      <w:lvlJc w:val="left"/>
      <w:pPr>
        <w:tabs>
          <w:tab w:val="num" w:pos="2520"/>
        </w:tabs>
        <w:ind w:left="2520" w:hanging="360"/>
      </w:pPr>
      <w:rPr>
        <w:rFonts w:hint="default" w:ascii="Wingdings" w:hAnsi="Wingdings"/>
      </w:rPr>
    </w:lvl>
    <w:lvl w:ilvl="3" w:tplc="00010409" w:tentative="1">
      <w:start w:val="1"/>
      <w:numFmt w:val="bullet"/>
      <w:lvlText w:val=""/>
      <w:lvlJc w:val="left"/>
      <w:pPr>
        <w:tabs>
          <w:tab w:val="num" w:pos="3240"/>
        </w:tabs>
        <w:ind w:left="3240" w:hanging="360"/>
      </w:pPr>
      <w:rPr>
        <w:rFonts w:hint="default" w:ascii="Symbol" w:hAnsi="Symbol"/>
      </w:rPr>
    </w:lvl>
    <w:lvl w:ilvl="4" w:tplc="00030409" w:tentative="1">
      <w:start w:val="1"/>
      <w:numFmt w:val="bullet"/>
      <w:lvlText w:val="o"/>
      <w:lvlJc w:val="left"/>
      <w:pPr>
        <w:tabs>
          <w:tab w:val="num" w:pos="3960"/>
        </w:tabs>
        <w:ind w:left="3960" w:hanging="360"/>
      </w:pPr>
      <w:rPr>
        <w:rFonts w:hint="default" w:ascii="Courier New" w:hAnsi="Courier New"/>
      </w:rPr>
    </w:lvl>
    <w:lvl w:ilvl="5" w:tplc="00050409" w:tentative="1">
      <w:start w:val="1"/>
      <w:numFmt w:val="bullet"/>
      <w:lvlText w:val=""/>
      <w:lvlJc w:val="left"/>
      <w:pPr>
        <w:tabs>
          <w:tab w:val="num" w:pos="4680"/>
        </w:tabs>
        <w:ind w:left="4680" w:hanging="360"/>
      </w:pPr>
      <w:rPr>
        <w:rFonts w:hint="default" w:ascii="Wingdings" w:hAnsi="Wingdings"/>
      </w:rPr>
    </w:lvl>
    <w:lvl w:ilvl="6" w:tplc="00010409" w:tentative="1">
      <w:start w:val="1"/>
      <w:numFmt w:val="bullet"/>
      <w:lvlText w:val=""/>
      <w:lvlJc w:val="left"/>
      <w:pPr>
        <w:tabs>
          <w:tab w:val="num" w:pos="5400"/>
        </w:tabs>
        <w:ind w:left="5400" w:hanging="360"/>
      </w:pPr>
      <w:rPr>
        <w:rFonts w:hint="default" w:ascii="Symbol" w:hAnsi="Symbol"/>
      </w:rPr>
    </w:lvl>
    <w:lvl w:ilvl="7" w:tplc="00030409" w:tentative="1">
      <w:start w:val="1"/>
      <w:numFmt w:val="bullet"/>
      <w:lvlText w:val="o"/>
      <w:lvlJc w:val="left"/>
      <w:pPr>
        <w:tabs>
          <w:tab w:val="num" w:pos="6120"/>
        </w:tabs>
        <w:ind w:left="6120" w:hanging="360"/>
      </w:pPr>
      <w:rPr>
        <w:rFonts w:hint="default" w:ascii="Courier New" w:hAnsi="Courier New"/>
      </w:rPr>
    </w:lvl>
    <w:lvl w:ilvl="8" w:tplc="00050409" w:tentative="1">
      <w:start w:val="1"/>
      <w:numFmt w:val="bullet"/>
      <w:lvlText w:val=""/>
      <w:lvlJc w:val="left"/>
      <w:pPr>
        <w:tabs>
          <w:tab w:val="num" w:pos="6840"/>
        </w:tabs>
        <w:ind w:left="6840" w:hanging="360"/>
      </w:pPr>
      <w:rPr>
        <w:rFonts w:hint="default" w:ascii="Wingdings" w:hAnsi="Wingdings"/>
      </w:rPr>
    </w:lvl>
  </w:abstractNum>
  <w:abstractNum w:abstractNumId="32" w15:restartNumberingAfterBreak="0">
    <w:nsid w:val="65CF1203"/>
    <w:multiLevelType w:val="multilevel"/>
    <w:tmpl w:val="AEC8A6E0"/>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5F375E3"/>
    <w:multiLevelType w:val="hybridMultilevel"/>
    <w:tmpl w:val="CB02956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9385DE3"/>
    <w:multiLevelType w:val="hybridMultilevel"/>
    <w:tmpl w:val="8682943C"/>
    <w:lvl w:ilvl="0" w:tplc="08090001">
      <w:start w:val="1"/>
      <w:numFmt w:val="bullet"/>
      <w:lvlText w:val=""/>
      <w:lvlJc w:val="left"/>
      <w:pPr>
        <w:ind w:left="720" w:hanging="360"/>
      </w:pPr>
      <w:rPr>
        <w:rFonts w:hint="default" w:ascii="Symbol" w:hAnsi="Symbol"/>
      </w:rPr>
    </w:lvl>
    <w:lvl w:ilvl="1" w:tplc="64FEC7E6">
      <w:numFmt w:val="bullet"/>
      <w:lvlText w:val="-"/>
      <w:lvlJc w:val="left"/>
      <w:pPr>
        <w:ind w:left="1440" w:hanging="360"/>
      </w:pPr>
      <w:rPr>
        <w:rFonts w:hint="default" w:ascii="Calibri" w:hAnsi="Calibri" w:eastAsia="Calibri" w:cs="Calibri"/>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AA4FF9"/>
    <w:multiLevelType w:val="hybridMultilevel"/>
    <w:tmpl w:val="96BE689A"/>
    <w:lvl w:ilvl="0" w:tplc="5F4A1428">
      <w:numFmt w:val="bullet"/>
      <w:lvlText w:val="-"/>
      <w:lvlJc w:val="left"/>
      <w:pPr>
        <w:ind w:left="720" w:hanging="360"/>
      </w:pPr>
      <w:rPr>
        <w:rFonts w:hint="default" w:ascii="Calibri" w:hAnsi="Calibri" w:eastAsia="Times New Roman" w:cs="Calibri"/>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36" w15:restartNumberingAfterBreak="0">
    <w:nsid w:val="71BE5882"/>
    <w:multiLevelType w:val="hybridMultilevel"/>
    <w:tmpl w:val="D702F33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732C3288"/>
    <w:multiLevelType w:val="hybridMultilevel"/>
    <w:tmpl w:val="6CAECE7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8" w15:restartNumberingAfterBreak="0">
    <w:nsid w:val="739577F9"/>
    <w:multiLevelType w:val="hybridMultilevel"/>
    <w:tmpl w:val="2372565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9" w15:restartNumberingAfterBreak="0">
    <w:nsid w:val="777233A6"/>
    <w:multiLevelType w:val="hybridMultilevel"/>
    <w:tmpl w:val="4E50E28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7BC3FBE"/>
    <w:multiLevelType w:val="hybridMultilevel"/>
    <w:tmpl w:val="1BBC4428"/>
    <w:lvl w:ilvl="0" w:tplc="35FA0B52">
      <w:start w:val="1"/>
      <w:numFmt w:val="bullet"/>
      <w:lvlText w:val=""/>
      <w:lvlJc w:val="left"/>
      <w:pPr>
        <w:ind w:hanging="360"/>
      </w:pPr>
      <w:rPr>
        <w:rFonts w:hint="default" w:ascii="Segoe MDL2 Assets" w:hAnsi="Segoe MDL2 Assets" w:eastAsia="Segoe MDL2 Assets"/>
        <w:w w:val="46"/>
        <w:sz w:val="24"/>
        <w:szCs w:val="24"/>
      </w:rPr>
    </w:lvl>
    <w:lvl w:ilvl="1" w:tplc="99921CB4">
      <w:start w:val="1"/>
      <w:numFmt w:val="bullet"/>
      <w:lvlText w:val="-"/>
      <w:lvlJc w:val="left"/>
      <w:pPr>
        <w:ind w:hanging="360"/>
      </w:pPr>
      <w:rPr>
        <w:rFonts w:hint="default" w:ascii="Times New Roman" w:hAnsi="Times New Roman" w:eastAsia="Times New Roman"/>
        <w:sz w:val="24"/>
        <w:szCs w:val="24"/>
      </w:rPr>
    </w:lvl>
    <w:lvl w:ilvl="2" w:tplc="7304E87E">
      <w:start w:val="1"/>
      <w:numFmt w:val="bullet"/>
      <w:lvlText w:val="•"/>
      <w:lvlJc w:val="left"/>
      <w:rPr>
        <w:rFonts w:hint="default"/>
      </w:rPr>
    </w:lvl>
    <w:lvl w:ilvl="3" w:tplc="B03EDF2A">
      <w:start w:val="1"/>
      <w:numFmt w:val="bullet"/>
      <w:lvlText w:val="•"/>
      <w:lvlJc w:val="left"/>
      <w:rPr>
        <w:rFonts w:hint="default"/>
      </w:rPr>
    </w:lvl>
    <w:lvl w:ilvl="4" w:tplc="0F6ACEE2">
      <w:start w:val="1"/>
      <w:numFmt w:val="bullet"/>
      <w:lvlText w:val="•"/>
      <w:lvlJc w:val="left"/>
      <w:rPr>
        <w:rFonts w:hint="default"/>
      </w:rPr>
    </w:lvl>
    <w:lvl w:ilvl="5" w:tplc="48E61D88">
      <w:start w:val="1"/>
      <w:numFmt w:val="bullet"/>
      <w:lvlText w:val="•"/>
      <w:lvlJc w:val="left"/>
      <w:rPr>
        <w:rFonts w:hint="default"/>
      </w:rPr>
    </w:lvl>
    <w:lvl w:ilvl="6" w:tplc="60504E48">
      <w:start w:val="1"/>
      <w:numFmt w:val="bullet"/>
      <w:lvlText w:val="•"/>
      <w:lvlJc w:val="left"/>
      <w:rPr>
        <w:rFonts w:hint="default"/>
      </w:rPr>
    </w:lvl>
    <w:lvl w:ilvl="7" w:tplc="791A47F8">
      <w:start w:val="1"/>
      <w:numFmt w:val="bullet"/>
      <w:lvlText w:val="•"/>
      <w:lvlJc w:val="left"/>
      <w:rPr>
        <w:rFonts w:hint="default"/>
      </w:rPr>
    </w:lvl>
    <w:lvl w:ilvl="8" w:tplc="558AFAE4">
      <w:start w:val="1"/>
      <w:numFmt w:val="bullet"/>
      <w:lvlText w:val="•"/>
      <w:lvlJc w:val="left"/>
      <w:rPr>
        <w:rFonts w:hint="default"/>
      </w:rPr>
    </w:lvl>
  </w:abstractNum>
  <w:abstractNum w:abstractNumId="41" w15:restartNumberingAfterBreak="0">
    <w:nsid w:val="7A09108D"/>
    <w:multiLevelType w:val="hybridMultilevel"/>
    <w:tmpl w:val="4EF8CFE0"/>
    <w:lvl w:ilvl="0" w:tplc="631A66B2">
      <w:start w:val="1"/>
      <w:numFmt w:val="bullet"/>
      <w:lvlText w:val=""/>
      <w:lvlJc w:val="left"/>
      <w:pPr>
        <w:tabs>
          <w:tab w:val="num" w:pos="720"/>
        </w:tabs>
        <w:ind w:left="720" w:hanging="360"/>
      </w:pPr>
      <w:rPr>
        <w:rFonts w:hint="default" w:ascii="Symbol" w:hAnsi="Symbol"/>
      </w:rPr>
    </w:lvl>
    <w:lvl w:ilvl="1" w:tplc="04090017">
      <w:start w:val="1"/>
      <w:numFmt w:val="lowerLetter"/>
      <w:lvlText w:val="%2)"/>
      <w:lvlJc w:val="left"/>
      <w:pPr>
        <w:tabs>
          <w:tab w:val="num" w:pos="1440"/>
        </w:tabs>
        <w:ind w:left="1440" w:hanging="360"/>
      </w:pPr>
      <w:rPr>
        <w:rFonts w:hint="default"/>
      </w:rPr>
    </w:lvl>
    <w:lvl w:ilvl="2" w:tplc="4C62BC44" w:tentative="1">
      <w:start w:val="1"/>
      <w:numFmt w:val="bullet"/>
      <w:lvlText w:val=""/>
      <w:lvlJc w:val="left"/>
      <w:pPr>
        <w:tabs>
          <w:tab w:val="num" w:pos="2160"/>
        </w:tabs>
        <w:ind w:left="2160" w:hanging="360"/>
      </w:pPr>
      <w:rPr>
        <w:rFonts w:hint="default" w:ascii="Wingdings" w:hAnsi="Wingdings"/>
      </w:rPr>
    </w:lvl>
    <w:lvl w:ilvl="3" w:tplc="F2900092" w:tentative="1">
      <w:start w:val="1"/>
      <w:numFmt w:val="bullet"/>
      <w:lvlText w:val=""/>
      <w:lvlJc w:val="left"/>
      <w:pPr>
        <w:tabs>
          <w:tab w:val="num" w:pos="2880"/>
        </w:tabs>
        <w:ind w:left="2880" w:hanging="360"/>
      </w:pPr>
      <w:rPr>
        <w:rFonts w:hint="default" w:ascii="Symbol" w:hAnsi="Symbol"/>
      </w:rPr>
    </w:lvl>
    <w:lvl w:ilvl="4" w:tplc="1B20DBF4" w:tentative="1">
      <w:start w:val="1"/>
      <w:numFmt w:val="bullet"/>
      <w:lvlText w:val="o"/>
      <w:lvlJc w:val="left"/>
      <w:pPr>
        <w:tabs>
          <w:tab w:val="num" w:pos="3600"/>
        </w:tabs>
        <w:ind w:left="3600" w:hanging="360"/>
      </w:pPr>
      <w:rPr>
        <w:rFonts w:hint="default" w:ascii="Courier New" w:hAnsi="Courier New" w:cs="Courier New"/>
      </w:rPr>
    </w:lvl>
    <w:lvl w:ilvl="5" w:tplc="D0AE6156" w:tentative="1">
      <w:start w:val="1"/>
      <w:numFmt w:val="bullet"/>
      <w:lvlText w:val=""/>
      <w:lvlJc w:val="left"/>
      <w:pPr>
        <w:tabs>
          <w:tab w:val="num" w:pos="4320"/>
        </w:tabs>
        <w:ind w:left="4320" w:hanging="360"/>
      </w:pPr>
      <w:rPr>
        <w:rFonts w:hint="default" w:ascii="Wingdings" w:hAnsi="Wingdings"/>
      </w:rPr>
    </w:lvl>
    <w:lvl w:ilvl="6" w:tplc="9566D13E" w:tentative="1">
      <w:start w:val="1"/>
      <w:numFmt w:val="bullet"/>
      <w:lvlText w:val=""/>
      <w:lvlJc w:val="left"/>
      <w:pPr>
        <w:tabs>
          <w:tab w:val="num" w:pos="5040"/>
        </w:tabs>
        <w:ind w:left="5040" w:hanging="360"/>
      </w:pPr>
      <w:rPr>
        <w:rFonts w:hint="default" w:ascii="Symbol" w:hAnsi="Symbol"/>
      </w:rPr>
    </w:lvl>
    <w:lvl w:ilvl="7" w:tplc="D722CE02" w:tentative="1">
      <w:start w:val="1"/>
      <w:numFmt w:val="bullet"/>
      <w:lvlText w:val="o"/>
      <w:lvlJc w:val="left"/>
      <w:pPr>
        <w:tabs>
          <w:tab w:val="num" w:pos="5760"/>
        </w:tabs>
        <w:ind w:left="5760" w:hanging="360"/>
      </w:pPr>
      <w:rPr>
        <w:rFonts w:hint="default" w:ascii="Courier New" w:hAnsi="Courier New" w:cs="Courier New"/>
      </w:rPr>
    </w:lvl>
    <w:lvl w:ilvl="8" w:tplc="9E907DCA"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BB23483"/>
    <w:multiLevelType w:val="hybridMultilevel"/>
    <w:tmpl w:val="B0D8F81C"/>
    <w:lvl w:ilvl="0" w:tplc="92D6B7E0">
      <w:numFmt w:val="bullet"/>
      <w:lvlText w:val="-"/>
      <w:lvlJc w:val="left"/>
      <w:pPr>
        <w:ind w:left="720" w:hanging="360"/>
      </w:pPr>
      <w:rPr>
        <w:rFonts w:hint="default" w:ascii="Times New Roman" w:hAnsi="Times New Roman" w:eastAsia="Times New Roman" w:cs="Times New Roman"/>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43" w15:restartNumberingAfterBreak="0">
    <w:nsid w:val="7D381A6C"/>
    <w:multiLevelType w:val="hybridMultilevel"/>
    <w:tmpl w:val="BE789ECC"/>
    <w:lvl w:ilvl="0" w:tplc="1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44" w15:restartNumberingAfterBreak="0">
    <w:nsid w:val="7E000D14"/>
    <w:multiLevelType w:val="hybridMultilevel"/>
    <w:tmpl w:val="AEC8A6E0"/>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41"/>
  </w:num>
  <w:num w:numId="2">
    <w:abstractNumId w:val="26"/>
  </w:num>
  <w:num w:numId="3">
    <w:abstractNumId w:val="21"/>
  </w:num>
  <w:num w:numId="4">
    <w:abstractNumId w:val="15"/>
  </w:num>
  <w:num w:numId="5">
    <w:abstractNumId w:val="28"/>
  </w:num>
  <w:num w:numId="6">
    <w:abstractNumId w:val="4"/>
  </w:num>
  <w:num w:numId="7">
    <w:abstractNumId w:val="44"/>
  </w:num>
  <w:num w:numId="8">
    <w:abstractNumId w:val="10"/>
  </w:num>
  <w:num w:numId="9">
    <w:abstractNumId w:val="32"/>
  </w:num>
  <w:num w:numId="10">
    <w:abstractNumId w:val="17"/>
  </w:num>
  <w:num w:numId="11">
    <w:abstractNumId w:val="24"/>
  </w:num>
  <w:num w:numId="12">
    <w:abstractNumId w:val="37"/>
  </w:num>
  <w:num w:numId="13">
    <w:abstractNumId w:val="31"/>
  </w:num>
  <w:num w:numId="14">
    <w:abstractNumId w:val="7"/>
  </w:num>
  <w:num w:numId="15">
    <w:abstractNumId w:val="30"/>
  </w:num>
  <w:num w:numId="16">
    <w:abstractNumId w:val="36"/>
  </w:num>
  <w:num w:numId="17">
    <w:abstractNumId w:val="18"/>
  </w:num>
  <w:num w:numId="18">
    <w:abstractNumId w:val="42"/>
  </w:num>
  <w:num w:numId="19">
    <w:abstractNumId w:val="35"/>
  </w:num>
  <w:num w:numId="20">
    <w:abstractNumId w:val="43"/>
  </w:num>
  <w:num w:numId="21">
    <w:abstractNumId w:val="22"/>
  </w:num>
  <w:num w:numId="22">
    <w:abstractNumId w:val="0"/>
  </w:num>
  <w:num w:numId="23">
    <w:abstractNumId w:val="23"/>
  </w:num>
  <w:num w:numId="24">
    <w:abstractNumId w:val="27"/>
  </w:num>
  <w:num w:numId="25">
    <w:abstractNumId w:val="11"/>
  </w:num>
  <w:num w:numId="26">
    <w:abstractNumId w:val="38"/>
  </w:num>
  <w:num w:numId="27">
    <w:abstractNumId w:val="19"/>
  </w:num>
  <w:num w:numId="28">
    <w:abstractNumId w:val="5"/>
  </w:num>
  <w:num w:numId="29">
    <w:abstractNumId w:val="14"/>
  </w:num>
  <w:num w:numId="30">
    <w:abstractNumId w:val="20"/>
  </w:num>
  <w:num w:numId="31">
    <w:abstractNumId w:val="2"/>
  </w:num>
  <w:num w:numId="32">
    <w:abstractNumId w:val="39"/>
  </w:num>
  <w:num w:numId="33">
    <w:abstractNumId w:val="6"/>
  </w:num>
  <w:num w:numId="34">
    <w:abstractNumId w:val="9"/>
  </w:num>
  <w:num w:numId="35">
    <w:abstractNumId w:val="33"/>
  </w:num>
  <w:num w:numId="36">
    <w:abstractNumId w:val="13"/>
  </w:num>
  <w:num w:numId="37">
    <w:abstractNumId w:val="16"/>
  </w:num>
  <w:num w:numId="38">
    <w:abstractNumId w:val="3"/>
  </w:num>
  <w:num w:numId="39">
    <w:abstractNumId w:val="40"/>
  </w:num>
  <w:num w:numId="40">
    <w:abstractNumId w:val="12"/>
  </w:num>
  <w:num w:numId="41">
    <w:abstractNumId w:val="8"/>
  </w:num>
  <w:num w:numId="42">
    <w:abstractNumId w:val="34"/>
  </w:num>
  <w:num w:numId="43">
    <w:abstractNumId w:val="1"/>
  </w:num>
  <w:num w:numId="44">
    <w:abstractNumId w:val="29"/>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0F"/>
    <w:rsid w:val="00004724"/>
    <w:rsid w:val="0000608D"/>
    <w:rsid w:val="00007C39"/>
    <w:rsid w:val="00012F9F"/>
    <w:rsid w:val="00030590"/>
    <w:rsid w:val="0003475F"/>
    <w:rsid w:val="000366E5"/>
    <w:rsid w:val="00041684"/>
    <w:rsid w:val="00043AB8"/>
    <w:rsid w:val="00046167"/>
    <w:rsid w:val="0005376B"/>
    <w:rsid w:val="000563EF"/>
    <w:rsid w:val="000647EC"/>
    <w:rsid w:val="0007118E"/>
    <w:rsid w:val="00071F1B"/>
    <w:rsid w:val="00090701"/>
    <w:rsid w:val="00092E0A"/>
    <w:rsid w:val="000963C8"/>
    <w:rsid w:val="000A79DC"/>
    <w:rsid w:val="000B03EA"/>
    <w:rsid w:val="000B4AE0"/>
    <w:rsid w:val="000B56C9"/>
    <w:rsid w:val="000C0AB3"/>
    <w:rsid w:val="000D35D5"/>
    <w:rsid w:val="000E2CB5"/>
    <w:rsid w:val="000E4CD3"/>
    <w:rsid w:val="000E5205"/>
    <w:rsid w:val="000F6CC8"/>
    <w:rsid w:val="000F7982"/>
    <w:rsid w:val="001124AB"/>
    <w:rsid w:val="00120021"/>
    <w:rsid w:val="001207F0"/>
    <w:rsid w:val="0013413C"/>
    <w:rsid w:val="001359A1"/>
    <w:rsid w:val="00136C68"/>
    <w:rsid w:val="00137A2A"/>
    <w:rsid w:val="00142C43"/>
    <w:rsid w:val="00152CE1"/>
    <w:rsid w:val="00155E0F"/>
    <w:rsid w:val="00166E92"/>
    <w:rsid w:val="00167FAE"/>
    <w:rsid w:val="00170B0C"/>
    <w:rsid w:val="00171743"/>
    <w:rsid w:val="00173AA1"/>
    <w:rsid w:val="00175F09"/>
    <w:rsid w:val="00182BAC"/>
    <w:rsid w:val="00183365"/>
    <w:rsid w:val="00185EC1"/>
    <w:rsid w:val="00193ED3"/>
    <w:rsid w:val="00194104"/>
    <w:rsid w:val="001941E0"/>
    <w:rsid w:val="001942FD"/>
    <w:rsid w:val="00195D27"/>
    <w:rsid w:val="001A25BF"/>
    <w:rsid w:val="001A64C7"/>
    <w:rsid w:val="001B2B35"/>
    <w:rsid w:val="001B563E"/>
    <w:rsid w:val="001C1666"/>
    <w:rsid w:val="001D01C3"/>
    <w:rsid w:val="001D1473"/>
    <w:rsid w:val="001D30F4"/>
    <w:rsid w:val="001E09A0"/>
    <w:rsid w:val="001E4DD0"/>
    <w:rsid w:val="001F508B"/>
    <w:rsid w:val="001F571A"/>
    <w:rsid w:val="00207E0D"/>
    <w:rsid w:val="00212926"/>
    <w:rsid w:val="00216850"/>
    <w:rsid w:val="00224B48"/>
    <w:rsid w:val="0023421A"/>
    <w:rsid w:val="00235D29"/>
    <w:rsid w:val="00242087"/>
    <w:rsid w:val="00253358"/>
    <w:rsid w:val="002627F8"/>
    <w:rsid w:val="002758B4"/>
    <w:rsid w:val="00276782"/>
    <w:rsid w:val="00280445"/>
    <w:rsid w:val="00285804"/>
    <w:rsid w:val="00292BDA"/>
    <w:rsid w:val="002A3D20"/>
    <w:rsid w:val="002C3F97"/>
    <w:rsid w:val="002C4452"/>
    <w:rsid w:val="002C4F32"/>
    <w:rsid w:val="002C5145"/>
    <w:rsid w:val="002C7919"/>
    <w:rsid w:val="002E5B8F"/>
    <w:rsid w:val="003002B6"/>
    <w:rsid w:val="00314E60"/>
    <w:rsid w:val="00322EA4"/>
    <w:rsid w:val="003302D7"/>
    <w:rsid w:val="0033118E"/>
    <w:rsid w:val="0033432C"/>
    <w:rsid w:val="00334464"/>
    <w:rsid w:val="00334625"/>
    <w:rsid w:val="0034083A"/>
    <w:rsid w:val="003434E3"/>
    <w:rsid w:val="00344261"/>
    <w:rsid w:val="00344A5A"/>
    <w:rsid w:val="003460FB"/>
    <w:rsid w:val="003472BC"/>
    <w:rsid w:val="00347B6E"/>
    <w:rsid w:val="00351CE4"/>
    <w:rsid w:val="00352F6E"/>
    <w:rsid w:val="00366ABB"/>
    <w:rsid w:val="00370C1E"/>
    <w:rsid w:val="003953D0"/>
    <w:rsid w:val="003A14AE"/>
    <w:rsid w:val="003B24D9"/>
    <w:rsid w:val="003B2626"/>
    <w:rsid w:val="003B3959"/>
    <w:rsid w:val="003C0154"/>
    <w:rsid w:val="003C1B50"/>
    <w:rsid w:val="003C1C81"/>
    <w:rsid w:val="003C3B29"/>
    <w:rsid w:val="003C440A"/>
    <w:rsid w:val="003C50FD"/>
    <w:rsid w:val="003C69AB"/>
    <w:rsid w:val="003D2AFC"/>
    <w:rsid w:val="003E012B"/>
    <w:rsid w:val="003F3A37"/>
    <w:rsid w:val="003F50B3"/>
    <w:rsid w:val="004108A3"/>
    <w:rsid w:val="004110C7"/>
    <w:rsid w:val="00415C21"/>
    <w:rsid w:val="004163A0"/>
    <w:rsid w:val="00417DFE"/>
    <w:rsid w:val="00420F28"/>
    <w:rsid w:val="004230A6"/>
    <w:rsid w:val="004304BE"/>
    <w:rsid w:val="00436B53"/>
    <w:rsid w:val="00441FE7"/>
    <w:rsid w:val="00442402"/>
    <w:rsid w:val="0045450F"/>
    <w:rsid w:val="00463C80"/>
    <w:rsid w:val="00464577"/>
    <w:rsid w:val="00465693"/>
    <w:rsid w:val="00470A04"/>
    <w:rsid w:val="00473112"/>
    <w:rsid w:val="00482670"/>
    <w:rsid w:val="004858C8"/>
    <w:rsid w:val="00496AD8"/>
    <w:rsid w:val="00497F19"/>
    <w:rsid w:val="004A6114"/>
    <w:rsid w:val="004E7322"/>
    <w:rsid w:val="00502CD8"/>
    <w:rsid w:val="00504223"/>
    <w:rsid w:val="0051648F"/>
    <w:rsid w:val="005216CE"/>
    <w:rsid w:val="00522600"/>
    <w:rsid w:val="0052322B"/>
    <w:rsid w:val="0053007A"/>
    <w:rsid w:val="0054546F"/>
    <w:rsid w:val="005506A2"/>
    <w:rsid w:val="005537BF"/>
    <w:rsid w:val="00561046"/>
    <w:rsid w:val="005617D4"/>
    <w:rsid w:val="00561E48"/>
    <w:rsid w:val="005766B2"/>
    <w:rsid w:val="00581DF2"/>
    <w:rsid w:val="0058396B"/>
    <w:rsid w:val="00584429"/>
    <w:rsid w:val="00585021"/>
    <w:rsid w:val="00590477"/>
    <w:rsid w:val="005923E7"/>
    <w:rsid w:val="00593A9E"/>
    <w:rsid w:val="005A18C0"/>
    <w:rsid w:val="005A46B9"/>
    <w:rsid w:val="005C07FF"/>
    <w:rsid w:val="005D02D7"/>
    <w:rsid w:val="005D0C95"/>
    <w:rsid w:val="005D0D36"/>
    <w:rsid w:val="005D16A6"/>
    <w:rsid w:val="005F43BC"/>
    <w:rsid w:val="005F6A3F"/>
    <w:rsid w:val="006139DA"/>
    <w:rsid w:val="00613D2D"/>
    <w:rsid w:val="00614C34"/>
    <w:rsid w:val="00616A32"/>
    <w:rsid w:val="006206AB"/>
    <w:rsid w:val="00633F7F"/>
    <w:rsid w:val="006361E8"/>
    <w:rsid w:val="00637A2C"/>
    <w:rsid w:val="00652C93"/>
    <w:rsid w:val="00655A68"/>
    <w:rsid w:val="00661580"/>
    <w:rsid w:val="006723B0"/>
    <w:rsid w:val="0067369C"/>
    <w:rsid w:val="006757A5"/>
    <w:rsid w:val="00682FB0"/>
    <w:rsid w:val="0068560F"/>
    <w:rsid w:val="0068580E"/>
    <w:rsid w:val="00691296"/>
    <w:rsid w:val="006924B3"/>
    <w:rsid w:val="006934D0"/>
    <w:rsid w:val="006A60D7"/>
    <w:rsid w:val="006B09B8"/>
    <w:rsid w:val="006B284D"/>
    <w:rsid w:val="006B30E9"/>
    <w:rsid w:val="006E5857"/>
    <w:rsid w:val="006E62D0"/>
    <w:rsid w:val="007248AF"/>
    <w:rsid w:val="007249B8"/>
    <w:rsid w:val="00730876"/>
    <w:rsid w:val="00736AC5"/>
    <w:rsid w:val="0074099A"/>
    <w:rsid w:val="00741008"/>
    <w:rsid w:val="007441DA"/>
    <w:rsid w:val="00752724"/>
    <w:rsid w:val="00753350"/>
    <w:rsid w:val="00755CDF"/>
    <w:rsid w:val="007637DE"/>
    <w:rsid w:val="00765644"/>
    <w:rsid w:val="00775A5C"/>
    <w:rsid w:val="00776A1B"/>
    <w:rsid w:val="0077741E"/>
    <w:rsid w:val="00781111"/>
    <w:rsid w:val="00781E70"/>
    <w:rsid w:val="007905BA"/>
    <w:rsid w:val="00797ADE"/>
    <w:rsid w:val="007A04DB"/>
    <w:rsid w:val="007A5CFA"/>
    <w:rsid w:val="007B272F"/>
    <w:rsid w:val="007B3FA9"/>
    <w:rsid w:val="007B4937"/>
    <w:rsid w:val="007B6B55"/>
    <w:rsid w:val="007C4812"/>
    <w:rsid w:val="007C585D"/>
    <w:rsid w:val="007E1A19"/>
    <w:rsid w:val="007E70FF"/>
    <w:rsid w:val="007E72B9"/>
    <w:rsid w:val="007F298E"/>
    <w:rsid w:val="007F6BD8"/>
    <w:rsid w:val="00811058"/>
    <w:rsid w:val="00813658"/>
    <w:rsid w:val="008167F8"/>
    <w:rsid w:val="00822F42"/>
    <w:rsid w:val="00824598"/>
    <w:rsid w:val="0083197D"/>
    <w:rsid w:val="00831BA7"/>
    <w:rsid w:val="00844320"/>
    <w:rsid w:val="00844D4A"/>
    <w:rsid w:val="00846BDA"/>
    <w:rsid w:val="008500AE"/>
    <w:rsid w:val="00854FD7"/>
    <w:rsid w:val="00860169"/>
    <w:rsid w:val="00876DC3"/>
    <w:rsid w:val="00877E3D"/>
    <w:rsid w:val="00885AB3"/>
    <w:rsid w:val="008870D5"/>
    <w:rsid w:val="008A0C9C"/>
    <w:rsid w:val="008A0DEC"/>
    <w:rsid w:val="008B1977"/>
    <w:rsid w:val="008B524C"/>
    <w:rsid w:val="008D0A1B"/>
    <w:rsid w:val="008D31B5"/>
    <w:rsid w:val="00907DC5"/>
    <w:rsid w:val="00911700"/>
    <w:rsid w:val="00921ED1"/>
    <w:rsid w:val="0092573A"/>
    <w:rsid w:val="00930D00"/>
    <w:rsid w:val="0094580A"/>
    <w:rsid w:val="0095070E"/>
    <w:rsid w:val="009534D3"/>
    <w:rsid w:val="00956210"/>
    <w:rsid w:val="00957086"/>
    <w:rsid w:val="009575CD"/>
    <w:rsid w:val="00962D32"/>
    <w:rsid w:val="00964E6F"/>
    <w:rsid w:val="00966C60"/>
    <w:rsid w:val="00976D82"/>
    <w:rsid w:val="00976F1C"/>
    <w:rsid w:val="00982FA7"/>
    <w:rsid w:val="009832D2"/>
    <w:rsid w:val="0098426D"/>
    <w:rsid w:val="00985D21"/>
    <w:rsid w:val="00990338"/>
    <w:rsid w:val="00995B6D"/>
    <w:rsid w:val="009A72AF"/>
    <w:rsid w:val="009B56A4"/>
    <w:rsid w:val="009C35D1"/>
    <w:rsid w:val="009C7B74"/>
    <w:rsid w:val="009D03B4"/>
    <w:rsid w:val="009D375D"/>
    <w:rsid w:val="009E061D"/>
    <w:rsid w:val="009E4353"/>
    <w:rsid w:val="009F1DF3"/>
    <w:rsid w:val="009F44AF"/>
    <w:rsid w:val="00A00C86"/>
    <w:rsid w:val="00A04598"/>
    <w:rsid w:val="00A157BC"/>
    <w:rsid w:val="00A16651"/>
    <w:rsid w:val="00A229D4"/>
    <w:rsid w:val="00A4667D"/>
    <w:rsid w:val="00A4696A"/>
    <w:rsid w:val="00A61622"/>
    <w:rsid w:val="00A621A3"/>
    <w:rsid w:val="00A64858"/>
    <w:rsid w:val="00A66429"/>
    <w:rsid w:val="00A712DD"/>
    <w:rsid w:val="00A759AB"/>
    <w:rsid w:val="00A8199E"/>
    <w:rsid w:val="00A84A20"/>
    <w:rsid w:val="00A86EF4"/>
    <w:rsid w:val="00A877C3"/>
    <w:rsid w:val="00A9620A"/>
    <w:rsid w:val="00A96B09"/>
    <w:rsid w:val="00AA0761"/>
    <w:rsid w:val="00AA0789"/>
    <w:rsid w:val="00AA1961"/>
    <w:rsid w:val="00AA1C60"/>
    <w:rsid w:val="00AA277A"/>
    <w:rsid w:val="00AA4DFE"/>
    <w:rsid w:val="00AB3EF5"/>
    <w:rsid w:val="00AC0E7E"/>
    <w:rsid w:val="00AC5676"/>
    <w:rsid w:val="00AD1CAB"/>
    <w:rsid w:val="00AD7C3C"/>
    <w:rsid w:val="00AF315D"/>
    <w:rsid w:val="00B10F6E"/>
    <w:rsid w:val="00B152F1"/>
    <w:rsid w:val="00B15CAF"/>
    <w:rsid w:val="00B221AC"/>
    <w:rsid w:val="00B27F87"/>
    <w:rsid w:val="00B40B67"/>
    <w:rsid w:val="00B426C2"/>
    <w:rsid w:val="00B45183"/>
    <w:rsid w:val="00B56B41"/>
    <w:rsid w:val="00B608C3"/>
    <w:rsid w:val="00B64B83"/>
    <w:rsid w:val="00B73C56"/>
    <w:rsid w:val="00B82362"/>
    <w:rsid w:val="00B83216"/>
    <w:rsid w:val="00B867DE"/>
    <w:rsid w:val="00B907D6"/>
    <w:rsid w:val="00B91F79"/>
    <w:rsid w:val="00B95AC3"/>
    <w:rsid w:val="00BC4585"/>
    <w:rsid w:val="00BE058B"/>
    <w:rsid w:val="00BE0EDE"/>
    <w:rsid w:val="00BE4D53"/>
    <w:rsid w:val="00BE5C30"/>
    <w:rsid w:val="00BF2B15"/>
    <w:rsid w:val="00BF54B2"/>
    <w:rsid w:val="00BF6AB5"/>
    <w:rsid w:val="00C01789"/>
    <w:rsid w:val="00C1677C"/>
    <w:rsid w:val="00C17C48"/>
    <w:rsid w:val="00C2209F"/>
    <w:rsid w:val="00C41BBF"/>
    <w:rsid w:val="00C47099"/>
    <w:rsid w:val="00C47898"/>
    <w:rsid w:val="00C66CA0"/>
    <w:rsid w:val="00C72891"/>
    <w:rsid w:val="00C74242"/>
    <w:rsid w:val="00C74299"/>
    <w:rsid w:val="00C74532"/>
    <w:rsid w:val="00C8143B"/>
    <w:rsid w:val="00C8270C"/>
    <w:rsid w:val="00C853FC"/>
    <w:rsid w:val="00C9037E"/>
    <w:rsid w:val="00C951F9"/>
    <w:rsid w:val="00CB2AC7"/>
    <w:rsid w:val="00CB3EF2"/>
    <w:rsid w:val="00CC2418"/>
    <w:rsid w:val="00CC6DB1"/>
    <w:rsid w:val="00CD402B"/>
    <w:rsid w:val="00CE3A11"/>
    <w:rsid w:val="00CE3F19"/>
    <w:rsid w:val="00CE4ADB"/>
    <w:rsid w:val="00CE7916"/>
    <w:rsid w:val="00CF0853"/>
    <w:rsid w:val="00CF4085"/>
    <w:rsid w:val="00CF53FB"/>
    <w:rsid w:val="00D04B7E"/>
    <w:rsid w:val="00D04C5F"/>
    <w:rsid w:val="00D05FC5"/>
    <w:rsid w:val="00D064DF"/>
    <w:rsid w:val="00D141E1"/>
    <w:rsid w:val="00D15F64"/>
    <w:rsid w:val="00D22291"/>
    <w:rsid w:val="00D22B47"/>
    <w:rsid w:val="00D24416"/>
    <w:rsid w:val="00D25E87"/>
    <w:rsid w:val="00D41148"/>
    <w:rsid w:val="00D5174B"/>
    <w:rsid w:val="00D57B6D"/>
    <w:rsid w:val="00D65010"/>
    <w:rsid w:val="00D66A22"/>
    <w:rsid w:val="00D6740B"/>
    <w:rsid w:val="00D71726"/>
    <w:rsid w:val="00D72353"/>
    <w:rsid w:val="00D76C5C"/>
    <w:rsid w:val="00DB5334"/>
    <w:rsid w:val="00DC3ACD"/>
    <w:rsid w:val="00DD06EC"/>
    <w:rsid w:val="00DD1E99"/>
    <w:rsid w:val="00DD5F20"/>
    <w:rsid w:val="00DE146F"/>
    <w:rsid w:val="00DF300F"/>
    <w:rsid w:val="00DF77BA"/>
    <w:rsid w:val="00E01E7F"/>
    <w:rsid w:val="00E052EA"/>
    <w:rsid w:val="00E05A7F"/>
    <w:rsid w:val="00E068C5"/>
    <w:rsid w:val="00E13065"/>
    <w:rsid w:val="00E24FDE"/>
    <w:rsid w:val="00E35802"/>
    <w:rsid w:val="00E50E80"/>
    <w:rsid w:val="00E52ECB"/>
    <w:rsid w:val="00E62247"/>
    <w:rsid w:val="00E74EBD"/>
    <w:rsid w:val="00E85872"/>
    <w:rsid w:val="00E87B3D"/>
    <w:rsid w:val="00E92323"/>
    <w:rsid w:val="00E93507"/>
    <w:rsid w:val="00E936D3"/>
    <w:rsid w:val="00E95987"/>
    <w:rsid w:val="00EA3AC5"/>
    <w:rsid w:val="00EA4AAC"/>
    <w:rsid w:val="00EA6419"/>
    <w:rsid w:val="00EC0C5D"/>
    <w:rsid w:val="00EC5B82"/>
    <w:rsid w:val="00ED64CF"/>
    <w:rsid w:val="00ED7D37"/>
    <w:rsid w:val="00EE43BC"/>
    <w:rsid w:val="00EE44B8"/>
    <w:rsid w:val="00EE4875"/>
    <w:rsid w:val="00EE5018"/>
    <w:rsid w:val="00EF1C5F"/>
    <w:rsid w:val="00EF7D95"/>
    <w:rsid w:val="00F049D7"/>
    <w:rsid w:val="00F32E86"/>
    <w:rsid w:val="00F345BF"/>
    <w:rsid w:val="00F34E28"/>
    <w:rsid w:val="00F3759B"/>
    <w:rsid w:val="00F43A7D"/>
    <w:rsid w:val="00F563C1"/>
    <w:rsid w:val="00F6033B"/>
    <w:rsid w:val="00F604FE"/>
    <w:rsid w:val="00F630D9"/>
    <w:rsid w:val="00F65F66"/>
    <w:rsid w:val="00F82A94"/>
    <w:rsid w:val="00F837BE"/>
    <w:rsid w:val="00F85F12"/>
    <w:rsid w:val="00FA01F4"/>
    <w:rsid w:val="00FB57B9"/>
    <w:rsid w:val="00FB69CE"/>
    <w:rsid w:val="00FE0F87"/>
    <w:rsid w:val="00FE1408"/>
    <w:rsid w:val="00FE4343"/>
    <w:rsid w:val="00FE4E0D"/>
    <w:rsid w:val="00FF1F03"/>
    <w:rsid w:val="00FF3E35"/>
    <w:rsid w:val="00FF4CA5"/>
    <w:rsid w:val="00FF74FC"/>
    <w:rsid w:val="0CE3F84B"/>
    <w:rsid w:val="17C4185E"/>
    <w:rsid w:val="2336E69C"/>
    <w:rsid w:val="2754FB3A"/>
    <w:rsid w:val="490BD858"/>
    <w:rsid w:val="4FCEBBEC"/>
    <w:rsid w:val="6482DAD5"/>
    <w:rsid w:val="7148DDA5"/>
    <w:rsid w:val="7BA0D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F7D0144"/>
  <w15:chartTrackingRefBased/>
  <w15:docId w15:val="{BEE41DA9-CD41-4441-9032-7DA3C0F9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B5334"/>
    <w:rPr>
      <w:rFonts w:ascii="Calibri" w:hAnsi="Calibri"/>
      <w:sz w:val="24"/>
      <w:szCs w:val="24"/>
    </w:rPr>
  </w:style>
  <w:style w:type="paragraph" w:styleId="Heading1">
    <w:name w:val="heading 1"/>
    <w:basedOn w:val="Normal"/>
    <w:next w:val="Normal"/>
    <w:link w:val="Heading1Char"/>
    <w:qFormat/>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5D0D36"/>
    <w:pPr>
      <w:keepNext/>
      <w:keepLines/>
      <w:spacing w:before="40" w:line="259" w:lineRule="auto"/>
      <w:outlineLvl w:val="1"/>
    </w:pPr>
    <w:rPr>
      <w:rFonts w:ascii="Calibri Light" w:hAnsi="Calibri Light"/>
      <w:color w:val="2E74B5"/>
      <w:sz w:val="26"/>
      <w:szCs w:val="26"/>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styleId="CommentTextChar" w:customStyle="1">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styleId="CommentSubjectChar" w:customStyle="1">
    <w:name w:val="Comment Subject Char"/>
    <w:link w:val="CommentSubject"/>
    <w:rPr>
      <w:b/>
      <w:bCs/>
    </w:rPr>
  </w:style>
  <w:style w:type="paragraph" w:styleId="Revision">
    <w:name w:val="Revision"/>
    <w:hidden/>
    <w:uiPriority w:val="99"/>
    <w:semiHidden/>
    <w:rPr>
      <w:sz w:val="24"/>
      <w:szCs w:val="24"/>
    </w:rPr>
  </w:style>
  <w:style w:type="character" w:styleId="Heading1Char" w:customStyle="1">
    <w:name w:val="Heading 1 Char"/>
    <w:link w:val="Heading1"/>
    <w:rPr>
      <w:rFonts w:ascii="Calibri Light" w:hAnsi="Calibri Light" w:eastAsia="Times New Roman" w:cs="Times New Roman"/>
      <w:b/>
      <w:bCs/>
      <w:kern w:val="32"/>
      <w:sz w:val="32"/>
      <w:szCs w:val="32"/>
      <w:lang w:val="en-US" w:eastAsia="en-US"/>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libri Light" w:hAnsi="Calibri Light"/>
    </w:rPr>
  </w:style>
  <w:style w:type="character" w:styleId="SubtitleChar" w:customStyle="1">
    <w:name w:val="Subtitle Char"/>
    <w:link w:val="Subtitle"/>
    <w:rPr>
      <w:rFonts w:ascii="Calibri Light" w:hAnsi="Calibri Light" w:eastAsia="Times New Roman" w:cs="Times New Roman"/>
      <w:sz w:val="24"/>
      <w:szCs w:val="24"/>
      <w:lang w:val="en-US" w:eastAsia="en-US"/>
    </w:rPr>
  </w:style>
  <w:style w:type="paragraph" w:styleId="FootnoteText">
    <w:name w:val="footnote text"/>
    <w:basedOn w:val="Normal"/>
    <w:link w:val="FootnoteTextChar"/>
    <w:unhideWhenUsed/>
    <w:pPr>
      <w:widowControl w:val="0"/>
    </w:pPr>
    <w:rPr>
      <w:rFonts w:eastAsia="Calibri"/>
      <w:sz w:val="20"/>
      <w:szCs w:val="20"/>
    </w:rPr>
  </w:style>
  <w:style w:type="character" w:styleId="FootnoteTextChar" w:customStyle="1">
    <w:name w:val="Footnote Text Char"/>
    <w:link w:val="FootnoteText"/>
    <w:rPr>
      <w:rFonts w:ascii="Calibri" w:hAnsi="Calibri" w:eastAsia="Calibri"/>
      <w:lang w:val="en-US" w:eastAsia="en-US"/>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fr"/>
    <w:link w:val="BVIfnrCharCharChar1CharCharCharCharCharCharChar1CharCharChar1Char"/>
    <w:uiPriority w:val="99"/>
    <w:unhideWhenUsed/>
    <w:rPr>
      <w:vertAlign w:val="superscript"/>
    </w:rPr>
  </w:style>
  <w:style w:type="character" w:styleId="Hyperlink">
    <w:name w:val="Hyperlink"/>
    <w:rsid w:val="005D0D36"/>
    <w:rPr>
      <w:color w:val="0563C1"/>
      <w:u w:val="single"/>
    </w:rPr>
  </w:style>
  <w:style w:type="character" w:styleId="FooterChar" w:customStyle="1">
    <w:name w:val="Footer Char"/>
    <w:link w:val="Footer"/>
    <w:uiPriority w:val="99"/>
    <w:rsid w:val="005D0D36"/>
    <w:rPr>
      <w:rFonts w:ascii="Calibri" w:hAnsi="Calibri"/>
      <w:sz w:val="24"/>
      <w:szCs w:val="24"/>
      <w:lang w:val="en-US" w:eastAsia="en-US"/>
    </w:rPr>
  </w:style>
  <w:style w:type="character" w:styleId="Heading2Char" w:customStyle="1">
    <w:name w:val="Heading 2 Char"/>
    <w:link w:val="Heading2"/>
    <w:uiPriority w:val="9"/>
    <w:rsid w:val="005D0D36"/>
    <w:rPr>
      <w:rFonts w:ascii="Calibri Light" w:hAnsi="Calibri Light"/>
      <w:color w:val="2E74B5"/>
      <w:sz w:val="26"/>
      <w:szCs w:val="26"/>
      <w:lang w:val="en-GB" w:eastAsia="en-US"/>
    </w:rPr>
  </w:style>
  <w:style w:type="paragraph" w:styleId="BVIfnrCharCharChar1CharCharCharCharCharCharChar1CharCharChar1Char" w:customStyle="1">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B15CAF"/>
    <w:pPr>
      <w:spacing w:after="160" w:line="240" w:lineRule="exact"/>
    </w:pPr>
    <w:rPr>
      <w:rFonts w:ascii="Times New Roman" w:hAnsi="Times New Roman"/>
      <w:sz w:val="20"/>
      <w:szCs w:val="20"/>
      <w:vertAlign w:val="superscript"/>
    </w:rPr>
  </w:style>
  <w:style w:type="paragraph" w:styleId="ListParagraph">
    <w:name w:val="List Paragraph"/>
    <w:aliases w:val="References,Paragraphe de liste,normal,List Paragraph1,Normal1,Normal2,Normal3,Normal4,Normal5,Normal6,Normal7,Recommendatio,Párrafo de lista,Recommendation,OBC Bullet,Dot pt,F5 List Paragraph,No Spacing1,List Paragraph Char Char Char,L,列出"/>
    <w:basedOn w:val="Normal"/>
    <w:link w:val="ListParagraphChar"/>
    <w:uiPriority w:val="34"/>
    <w:qFormat/>
    <w:rsid w:val="00B152F1"/>
    <w:pPr>
      <w:spacing w:after="160" w:line="259" w:lineRule="auto"/>
      <w:ind w:left="720"/>
      <w:contextualSpacing/>
    </w:pPr>
    <w:rPr>
      <w:rFonts w:eastAsia="Calibri"/>
      <w:sz w:val="22"/>
      <w:szCs w:val="22"/>
      <w:lang w:val="x-none"/>
    </w:rPr>
  </w:style>
  <w:style w:type="character" w:styleId="ListParagraphChar" w:customStyle="1">
    <w:name w:val="List Paragraph Char"/>
    <w:aliases w:val="References Char,Paragraphe de liste Char,normal Char,List Paragraph1 Char,Normal1 Char,Normal2 Char,Normal3 Char,Normal4 Char,Normal5 Char,Normal6 Char,Normal7 Char,Recommendatio Char,Párrafo de lista Char,Recommendation Char,L Char"/>
    <w:link w:val="ListParagraph"/>
    <w:uiPriority w:val="34"/>
    <w:qFormat/>
    <w:locked/>
    <w:rsid w:val="00B152F1"/>
    <w:rPr>
      <w:rFonts w:ascii="Calibri" w:hAnsi="Calibri" w:eastAsia="Calibri"/>
      <w:sz w:val="22"/>
      <w:szCs w:val="22"/>
      <w:lang w:val="x-none" w:eastAsia="en-US"/>
    </w:rPr>
  </w:style>
  <w:style w:type="paragraph" w:styleId="PlainText">
    <w:name w:val="Plain Text"/>
    <w:basedOn w:val="Normal"/>
    <w:link w:val="PlainTextChar"/>
    <w:uiPriority w:val="99"/>
    <w:unhideWhenUsed/>
    <w:rsid w:val="00B152F1"/>
    <w:rPr>
      <w:rFonts w:eastAsia="Calibri" w:cs="Consolas"/>
      <w:sz w:val="22"/>
      <w:szCs w:val="21"/>
    </w:rPr>
  </w:style>
  <w:style w:type="character" w:styleId="PlainTextChar" w:customStyle="1">
    <w:name w:val="Plain Text Char"/>
    <w:link w:val="PlainText"/>
    <w:uiPriority w:val="99"/>
    <w:rsid w:val="00B152F1"/>
    <w:rPr>
      <w:rFonts w:ascii="Calibri" w:hAnsi="Calibri" w:eastAsia="Calibri" w:cs="Consolas"/>
      <w:sz w:val="22"/>
      <w:szCs w:val="21"/>
      <w:lang w:val="en-US" w:eastAsia="en-US"/>
    </w:rPr>
  </w:style>
  <w:style w:type="paragraph" w:styleId="BodyText">
    <w:name w:val="Body Text"/>
    <w:basedOn w:val="Normal"/>
    <w:link w:val="BodyTextChar"/>
    <w:uiPriority w:val="1"/>
    <w:qFormat/>
    <w:rsid w:val="00985D21"/>
    <w:pPr>
      <w:widowControl w:val="0"/>
      <w:ind w:left="476" w:hanging="360"/>
    </w:pPr>
    <w:rPr>
      <w:rFonts w:ascii="Times New Roman" w:hAnsi="Times New Roman"/>
    </w:rPr>
  </w:style>
  <w:style w:type="character" w:styleId="BodyTextChar" w:customStyle="1">
    <w:name w:val="Body Text Char"/>
    <w:link w:val="BodyText"/>
    <w:uiPriority w:val="1"/>
    <w:rsid w:val="00985D21"/>
    <w:rPr>
      <w:sz w:val="24"/>
      <w:szCs w:val="24"/>
      <w:lang w:val="en-US" w:eastAsia="en-US"/>
    </w:rPr>
  </w:style>
  <w:style w:type="character" w:styleId="FollowedHyperlink">
    <w:name w:val="FollowedHyperlink"/>
    <w:rsid w:val="003C69AB"/>
    <w:rPr>
      <w:color w:val="954F72"/>
      <w:u w:val="single"/>
    </w:rPr>
  </w:style>
  <w:style w:type="character" w:styleId="UnresolvedMention">
    <w:name w:val="Unresolved Mention"/>
    <w:basedOn w:val="DefaultParagraphFont"/>
    <w:uiPriority w:val="99"/>
    <w:semiHidden/>
    <w:unhideWhenUsed/>
    <w:rsid w:val="00FF4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834077">
      <w:bodyDiv w:val="1"/>
      <w:marLeft w:val="0"/>
      <w:marRight w:val="0"/>
      <w:marTop w:val="0"/>
      <w:marBottom w:val="0"/>
      <w:divBdr>
        <w:top w:val="none" w:sz="0" w:space="0" w:color="auto"/>
        <w:left w:val="none" w:sz="0" w:space="0" w:color="auto"/>
        <w:bottom w:val="none" w:sz="0" w:space="0" w:color="auto"/>
        <w:right w:val="none" w:sz="0" w:space="0" w:color="auto"/>
      </w:divBdr>
    </w:div>
    <w:div w:id="76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glossaryDocument" Target="glossary/document.xml" Id="R3cf1d133ff6347a2" /></Relationships>
</file>

<file path=word/_rels/footnotes.xml.rels>&#65279;<?xml version="1.0" encoding="utf-8"?><Relationships xmlns="http://schemas.openxmlformats.org/package/2006/relationships"><Relationship Type="http://schemas.openxmlformats.org/officeDocument/2006/relationships/hyperlink" Target="https://www.un.org/preventing-sexual-exploitation-and-abuse/content/field-victims%E2%80%99-rights-advocates" TargetMode="External" Id="rId8" /><Relationship Type="http://schemas.openxmlformats.org/officeDocument/2006/relationships/hyperlink" Target="https://gbvguidelines.org/en/pocketguide/" TargetMode="External" Id="rId13" /><Relationship Type="http://schemas.openxmlformats.org/officeDocument/2006/relationships/hyperlink" Target="https://undocs.org/A/71/818" TargetMode="External" Id="rId3" /><Relationship Type="http://schemas.openxmlformats.org/officeDocument/2006/relationships/hyperlink" Target="https://gbvaor.net/sites/default/files/2019-07/Handbook%20for%20Coordinating%20GBV%20in%20Emergencies_fin.pdf" TargetMode="External" Id="rId7" /><Relationship Type="http://schemas.openxmlformats.org/officeDocument/2006/relationships/hyperlink" Target="https://www.un.org/en/pdfs/UN%20Victim%20Assistance%20Protocol_English_Final.pdf" TargetMode="External" Id="rId12" /><Relationship Type="http://schemas.openxmlformats.org/officeDocument/2006/relationships/hyperlink" Target="https://psea.interagencystandingcommittee.org/sites/default/files/2020-06/iasc_plan_for_accelerating_psea_in_humanitarian_response.pdf" TargetMode="External" Id="rId2" /><Relationship Type="http://schemas.openxmlformats.org/officeDocument/2006/relationships/hyperlink" Target="https://psea.interagencystandingcommittee.org/sites/default/files/2021-04/Strategy-%20Protection%20from%20and%20response%20to%20Sexual%20Exploitation%20and%20Abuse%20%28SEA%29%20and%20Sexual%20Harassment%20%28SH%29.pdf" TargetMode="External" Id="rId1" /><Relationship Type="http://schemas.openxmlformats.org/officeDocument/2006/relationships/hyperlink" Target="https://interagencystandingcommittee.org/accountability-and-inclusion/country-psea-focal-point-generic-terms-reference-tors-2021" TargetMode="External" Id="rId6" /><Relationship Type="http://schemas.openxmlformats.org/officeDocument/2006/relationships/hyperlink" Target="https://interagencystandingcommittee.org/accountability-affected-populations-including-protection-sexual-exploitation-and-abuse/documents-50" TargetMode="External" Id="rId11" /><Relationship Type="http://schemas.openxmlformats.org/officeDocument/2006/relationships/hyperlink" Target="https://interagencystandingcommittee.org/accountability-and-inclusion/country-psea-coordinator-generic-terms-reference-tors-2021" TargetMode="External" Id="rId5" /><Relationship Type="http://schemas.openxmlformats.org/officeDocument/2006/relationships/hyperlink" Target="https://interagencystandingcommittee.org/system/files/global_standard_operating_procedures_on_inter_agency_cooperation_in_cbcms.pdf" TargetMode="External" Id="rId10" /><Relationship Type="http://schemas.openxmlformats.org/officeDocument/2006/relationships/hyperlink" Target="https://undocs.org/ST/SGB/2003/13" TargetMode="External" Id="rId4" /><Relationship Type="http://schemas.openxmlformats.org/officeDocument/2006/relationships/hyperlink" Target="https://interagencystandingcommittee.org/iasc-task-team-accountability-affected-populations-and-protection-sexual-exploitation-and-abuse/minimum-operating-standards-mos-psea" TargetMode="External" Id="Rb4d1b46c203a47c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546ca7b-9d01-450c-9854-ebcbec1680fb}"/>
      </w:docPartPr>
      <w:docPartBody>
        <w:p w14:paraId="3BE972E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cf8d664-6d0d-4b1c-8f17-196018beb76d" xsi:nil="true"/>
    <lcf76f155ced4ddcb4097134ff3c332f xmlns="f8f658ed-c8ad-4c1e-bc6d-e9c26ca35bd5">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vuOMIe0GgNGlAOdsLLwmEdVwDFg==">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</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70BBB673AD5E14B9304786FBAF470CF" ma:contentTypeVersion="16" ma:contentTypeDescription="Create a new document." ma:contentTypeScope="" ma:versionID="2fdcda2236789614aabcafd42b7ac455">
  <xsd:schema xmlns:xsd="http://www.w3.org/2001/XMLSchema" xmlns:xs="http://www.w3.org/2001/XMLSchema" xmlns:p="http://schemas.microsoft.com/office/2006/metadata/properties" xmlns:ns2="f8f658ed-c8ad-4c1e-bc6d-e9c26ca35bd5" xmlns:ns3="acf8d664-6d0d-4b1c-8f17-196018beb76d" targetNamespace="http://schemas.microsoft.com/office/2006/metadata/properties" ma:root="true" ma:fieldsID="6b29abb4d4bc93e5651046a6571f09bc" ns2:_="" ns3:_="">
    <xsd:import namespace="f8f658ed-c8ad-4c1e-bc6d-e9c26ca35bd5"/>
    <xsd:import namespace="acf8d664-6d0d-4b1c-8f17-196018beb7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658ed-c8ad-4c1e-bc6d-e9c26ca35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8d664-6d0d-4b1c-8f17-196018beb76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60cc04-ae07-40b7-b58b-8ee16ff25615}" ma:internalName="TaxCatchAll" ma:showField="CatchAllData" ma:web="acf8d664-6d0d-4b1c-8f17-196018beb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19AAE-AD9A-48E1-AD50-95E2180A78A4}">
  <ds:schemaRefs>
    <ds:schemaRef ds:uri="http://schemas.openxmlformats.org/officeDocument/2006/bibliography"/>
  </ds:schemaRefs>
</ds:datastoreItem>
</file>

<file path=customXml/itemProps2.xml><?xml version="1.0" encoding="utf-8"?>
<ds:datastoreItem xmlns:ds="http://schemas.openxmlformats.org/officeDocument/2006/customXml" ds:itemID="{E3C1472A-A589-4C33-8211-6BEB337205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EEFB166-EA17-4691-A94D-870FE4513EE7}">
  <ds:schemaRefs>
    <ds:schemaRef ds:uri="http://schemas.microsoft.com/sharepoint/v3/contenttype/forms"/>
  </ds:schemaRefs>
</ds:datastoreItem>
</file>

<file path=customXml/itemProps5.xml><?xml version="1.0" encoding="utf-8"?>
<ds:datastoreItem xmlns:ds="http://schemas.openxmlformats.org/officeDocument/2006/customXml" ds:itemID="{F5BBD643-2E24-4926-8488-9F4CC40AEB8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ITSD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Helena Fraser</dc:creator>
  <cp:keywords/>
  <cp:lastModifiedBy>TORDOIR Margaux</cp:lastModifiedBy>
  <cp:revision>6</cp:revision>
  <cp:lastPrinted>2019-05-20T15:00:00Z</cp:lastPrinted>
  <dcterms:created xsi:type="dcterms:W3CDTF">2021-08-31T11:56:00Z</dcterms:created>
  <dcterms:modified xsi:type="dcterms:W3CDTF">2022-05-10T09:54:14Z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0x010100770BBB673AD5E14B9304786FBAF470CF</vt:lpwstr>
  </property>
  <property fmtid="{D5CDD505-2E9C-101B-9397-08002B2CF9AE}" pid="3" name="MSIP_Label_2059aa38-f392-4105-be92-628035578272_Enabled">
    <vt:lpwstr>true</vt:lpwstr>
  </property>
  <property fmtid="{D5CDD505-2E9C-101B-9397-08002B2CF9AE}" pid="4" name="MSIP_Label_2059aa38-f392-4105-be92-628035578272_SetDate">
    <vt:lpwstr>2020-06-21T13:34:26Z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0c5d8a01-5f49-4db3-bccf-0ce7e2a1be48</vt:lpwstr>
  </property>
  <property fmtid="{D5CDD505-2E9C-101B-9397-08002B2CF9AE}" pid="9" name="MSIP_Label_2059aa38-f392-4105-be92-628035578272_ContentBits">
    <vt:lpwstr>0</vt:lpwstr>
  </property>
  <property fmtid="{D5CDD505-2E9C-101B-9397-08002B2CF9AE}" pid="10" name="MediaServiceImageTags">
    <vt:lpwstr/>
  </property>
</Properties>
</file>