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4FF" w:rsidR="005D0D36" w:rsidP="00442402" w:rsidRDefault="005D0D36" w14:paraId="010DC00C" w14:textId="77777777">
      <w:pPr>
        <w:pBdr>
          <w:bottom w:val="single" w:color="auto" w:sz="6" w:space="1"/>
        </w:pBdr>
        <w:autoSpaceDE w:val="0"/>
        <w:autoSpaceDN w:val="0"/>
        <w:adjustRightInd w:val="0"/>
        <w:jc w:val="both"/>
        <w:rPr>
          <w:rFonts w:cs="Calibri"/>
          <w:b/>
          <w:color w:val="993300"/>
          <w:sz w:val="8"/>
          <w:szCs w:val="28"/>
        </w:rPr>
      </w:pPr>
    </w:p>
    <w:p w:rsidR="00FC6F26" w:rsidP="00442402" w:rsidRDefault="00B72518" w14:paraId="14D50D55" w14:textId="77777777">
      <w:pPr>
        <w:tabs>
          <w:tab w:val="left" w:pos="2520"/>
        </w:tabs>
        <w:ind w:right="26"/>
        <w:jc w:val="center"/>
        <w:outlineLvl w:val="0"/>
        <w:rPr>
          <w:rFonts w:cs="Calibri"/>
          <w:b/>
          <w:color w:val="2F5496"/>
          <w:sz w:val="32"/>
          <w:szCs w:val="18"/>
        </w:rPr>
      </w:pPr>
      <w:r w:rsidRPr="005274FF">
        <w:rPr>
          <w:rFonts w:cs="Calibri"/>
          <w:b/>
          <w:color w:val="2F5496"/>
          <w:sz w:val="32"/>
          <w:szCs w:val="18"/>
        </w:rPr>
        <w:t xml:space="preserve">Red de Protección contra la Explotación y los Abusos Sexuales </w:t>
      </w:r>
    </w:p>
    <w:p w:rsidRPr="005274FF" w:rsidR="005D0D36" w:rsidP="00442402" w:rsidRDefault="00B72518" w14:paraId="078D2BD5" w14:textId="01682EB9">
      <w:pPr>
        <w:tabs>
          <w:tab w:val="left" w:pos="2520"/>
        </w:tabs>
        <w:ind w:right="26"/>
        <w:jc w:val="center"/>
        <w:outlineLvl w:val="0"/>
        <w:rPr>
          <w:rFonts w:cs="Calibri"/>
          <w:b/>
          <w:color w:val="2F5496"/>
          <w:sz w:val="32"/>
          <w:szCs w:val="18"/>
        </w:rPr>
      </w:pPr>
      <w:r w:rsidRPr="005274FF">
        <w:rPr>
          <w:rFonts w:cs="Calibri"/>
          <w:b/>
          <w:color w:val="2F5496"/>
          <w:sz w:val="32"/>
          <w:szCs w:val="18"/>
        </w:rPr>
        <w:t>en el país para</w:t>
      </w:r>
      <w:r w:rsidRPr="005274FF" w:rsidR="005D0D36">
        <w:rPr>
          <w:rFonts w:cs="Calibri"/>
          <w:b/>
          <w:color w:val="2F5496"/>
          <w:sz w:val="32"/>
          <w:szCs w:val="18"/>
        </w:rPr>
        <w:t xml:space="preserve"> [</w:t>
      </w:r>
      <w:r w:rsidRPr="005274FF">
        <w:rPr>
          <w:rFonts w:cs="Calibri"/>
          <w:b/>
          <w:i/>
          <w:iCs/>
          <w:color w:val="2F5496"/>
          <w:sz w:val="32"/>
          <w:szCs w:val="18"/>
        </w:rPr>
        <w:t>contexto</w:t>
      </w:r>
      <w:r w:rsidRPr="005274FF" w:rsidR="005D0D36">
        <w:rPr>
          <w:rFonts w:cs="Calibri"/>
          <w:b/>
          <w:color w:val="2F5496"/>
          <w:sz w:val="32"/>
          <w:szCs w:val="18"/>
        </w:rPr>
        <w:t>]</w:t>
      </w:r>
    </w:p>
    <w:p w:rsidRPr="005274FF" w:rsidR="005D0D36" w:rsidP="00442402" w:rsidRDefault="00B72518" w14:paraId="4DD748F2" w14:textId="6396BA02">
      <w:pPr>
        <w:pBdr>
          <w:bottom w:val="single" w:color="auto" w:sz="6" w:space="1"/>
        </w:pBdr>
        <w:tabs>
          <w:tab w:val="left" w:pos="2520"/>
        </w:tabs>
        <w:ind w:right="26"/>
        <w:jc w:val="center"/>
        <w:rPr>
          <w:rFonts w:cs="Calibri"/>
          <w:b/>
          <w:color w:val="2F5496"/>
          <w:szCs w:val="18"/>
        </w:rPr>
      </w:pPr>
      <w:r w:rsidRPr="005274FF">
        <w:rPr>
          <w:rFonts w:cs="Calibri"/>
          <w:b/>
          <w:color w:val="2F5496"/>
          <w:szCs w:val="18"/>
        </w:rPr>
        <w:t>Mandato genérico</w:t>
      </w:r>
      <w:r w:rsidRPr="005274FF" w:rsidR="005D0D36">
        <w:rPr>
          <w:rStyle w:val="FootnoteReference"/>
          <w:rFonts w:cs="Calibri"/>
          <w:b/>
          <w:color w:val="2F5496"/>
          <w:szCs w:val="18"/>
        </w:rPr>
        <w:footnoteReference w:id="2"/>
      </w:r>
    </w:p>
    <w:p w:rsidRPr="005274FF" w:rsidR="000A7248" w:rsidP="00C41BBF" w:rsidRDefault="000A7248" w14:paraId="4D1F15DB" w14:textId="1240C435">
      <w:pPr>
        <w:pBdr>
          <w:bottom w:val="single" w:color="auto" w:sz="6" w:space="1"/>
        </w:pBdr>
        <w:tabs>
          <w:tab w:val="left" w:pos="2520"/>
        </w:tabs>
        <w:ind w:right="26"/>
        <w:jc w:val="center"/>
        <w:rPr>
          <w:rFonts w:cs="Calibri"/>
          <w:bCs/>
          <w:i/>
          <w:iCs/>
          <w:color w:val="2F5496" w:themeColor="accent1" w:themeShade="BF"/>
          <w:sz w:val="20"/>
          <w:szCs w:val="20"/>
        </w:rPr>
      </w:pPr>
      <w:r w:rsidRPr="005274FF">
        <w:rPr>
          <w:rFonts w:cs="Calibri"/>
          <w:bCs/>
          <w:i/>
          <w:iCs/>
          <w:color w:val="2F5496" w:themeColor="accent1" w:themeShade="BF"/>
          <w:sz w:val="20"/>
          <w:szCs w:val="20"/>
        </w:rPr>
        <w:t>El contexto debe establecerse en función de las necesidades y realidades prácticas en el terreno y los avances ya realizados en el país en la</w:t>
      </w:r>
      <w:r w:rsidR="00FC6F26">
        <w:rPr>
          <w:rFonts w:cs="Calibri"/>
          <w:bCs/>
          <w:i/>
          <w:iCs/>
          <w:color w:val="2F5496" w:themeColor="accent1" w:themeShade="BF"/>
          <w:sz w:val="20"/>
          <w:szCs w:val="20"/>
        </w:rPr>
        <w:t xml:space="preserve"> </w:t>
      </w:r>
      <w:r w:rsidRPr="005274FF">
        <w:rPr>
          <w:rFonts w:cs="Calibri"/>
          <w:bCs/>
          <w:i/>
          <w:iCs/>
          <w:color w:val="2F5496" w:themeColor="accent1" w:themeShade="BF"/>
          <w:sz w:val="20"/>
          <w:szCs w:val="20"/>
        </w:rPr>
        <w:t>esfera de la protección contra de la explotación y los abusos sexuales.</w:t>
      </w:r>
    </w:p>
    <w:p w:rsidRPr="005274FF" w:rsidR="005D0D36" w:rsidP="00442402" w:rsidRDefault="005D0D36" w14:paraId="57164497" w14:textId="77777777">
      <w:pPr>
        <w:tabs>
          <w:tab w:val="left" w:pos="2520"/>
        </w:tabs>
        <w:ind w:right="26"/>
        <w:jc w:val="both"/>
        <w:outlineLvl w:val="0"/>
        <w:rPr>
          <w:rFonts w:cs="Calibri"/>
          <w:b/>
          <w:color w:val="2F5496"/>
          <w:szCs w:val="14"/>
        </w:rPr>
      </w:pPr>
    </w:p>
    <w:p w:rsidRPr="005274FF" w:rsidR="002C3F97" w:rsidP="00442402" w:rsidRDefault="000A7248" w14:paraId="0C5240C1" w14:textId="7A40C9A0">
      <w:pPr>
        <w:autoSpaceDE w:val="0"/>
        <w:autoSpaceDN w:val="0"/>
        <w:adjustRightInd w:val="0"/>
        <w:jc w:val="both"/>
        <w:rPr>
          <w:rFonts w:cs="Calibri"/>
          <w:b/>
          <w:iCs/>
          <w:color w:val="2F5496"/>
        </w:rPr>
      </w:pPr>
      <w:r w:rsidRPr="005274FF">
        <w:rPr>
          <w:rFonts w:cs="Calibri"/>
          <w:b/>
          <w:iCs/>
          <w:color w:val="2F5496"/>
        </w:rPr>
        <w:t>Antecedentes</w:t>
      </w:r>
    </w:p>
    <w:p w:rsidRPr="005274FF" w:rsidR="002C3F97" w:rsidP="00442402" w:rsidRDefault="002C3F97" w14:paraId="4A8AF52B" w14:textId="3E59A1B2">
      <w:pPr>
        <w:autoSpaceDE w:val="0"/>
        <w:autoSpaceDN w:val="0"/>
        <w:adjustRightInd w:val="0"/>
        <w:jc w:val="both"/>
        <w:rPr>
          <w:rFonts w:cs="Calibri"/>
          <w:b/>
          <w:iCs/>
          <w:color w:val="2F5496"/>
        </w:rPr>
      </w:pPr>
      <w:r w:rsidRPr="005274FF">
        <w:rPr>
          <w:rFonts w:cs="Calibri"/>
          <w:sz w:val="22"/>
          <w:szCs w:val="22"/>
        </w:rPr>
        <w:t>[</w:t>
      </w:r>
      <w:r w:rsidRPr="005274FF" w:rsidR="004C31D8">
        <w:rPr>
          <w:i/>
          <w:iCs/>
          <w:sz w:val="22"/>
          <w:szCs w:val="22"/>
        </w:rPr>
        <w:t>Introduzca toda la información pertinente sobre (</w:t>
      </w:r>
      <w:r w:rsidRPr="005274FF" w:rsidR="004C31D8">
        <w:rPr>
          <w:sz w:val="22"/>
          <w:szCs w:val="22"/>
        </w:rPr>
        <w:t>contexto</w:t>
      </w:r>
      <w:r w:rsidRPr="005274FF" w:rsidR="004C31D8">
        <w:rPr>
          <w:i/>
          <w:iCs/>
          <w:sz w:val="22"/>
          <w:szCs w:val="22"/>
        </w:rPr>
        <w:t xml:space="preserve">) y los avances realizados hasta la fecha en materia de protección contra la explotación y los abusos sexuales (tanto a escala mundial como en el país. </w:t>
      </w:r>
      <w:r w:rsidRPr="005274FF" w:rsidR="004C31D8">
        <w:rPr>
          <w:i/>
          <w:iCs/>
          <w:sz w:val="22"/>
        </w:rPr>
        <w:t xml:space="preserve">La protección contra la explotación y los abusos sexuales es un compromiso fundamental del Secretario General de las Naciones Unidas y del Comité Permanente entre Organismos. Para cumplir este compromiso, el Comité Permanente entre Organismos ha priorizado la agilización de las labores en esta esfera desde el inicio de toda respuesta humanitaria, centrándose en </w:t>
      </w:r>
      <w:r w:rsidR="00D12429">
        <w:rPr>
          <w:i/>
          <w:iCs/>
          <w:sz w:val="22"/>
        </w:rPr>
        <w:t>ámbitos prioritarios</w:t>
      </w:r>
      <w:r w:rsidRPr="005274FF" w:rsidR="004C31D8">
        <w:rPr>
          <w:i/>
          <w:iCs/>
          <w:sz w:val="22"/>
        </w:rPr>
        <w:t xml:space="preserve"> fundamentales, como la presentación de denuncias, la implementación de respuestas centradas en las víctimas</w:t>
      </w:r>
      <w:r w:rsidR="00A60EFD">
        <w:rPr>
          <w:i/>
          <w:iCs/>
          <w:sz w:val="22"/>
        </w:rPr>
        <w:t>/los supervivientes</w:t>
      </w:r>
      <w:r w:rsidRPr="005274FF" w:rsidR="004C31D8">
        <w:rPr>
          <w:i/>
          <w:iCs/>
          <w:sz w:val="22"/>
        </w:rPr>
        <w:t xml:space="preserve"> y el fortalecimiento de la rendición de cuentas</w:t>
      </w:r>
      <w:r w:rsidRPr="005274FF" w:rsidR="004C31D8">
        <w:rPr>
          <w:i/>
          <w:iCs/>
          <w:sz w:val="22"/>
          <w:vertAlign w:val="superscript"/>
        </w:rPr>
        <w:footnoteReference w:id="3"/>
      </w:r>
      <w:r w:rsidRPr="005274FF" w:rsidR="004C31D8">
        <w:rPr>
          <w:i/>
          <w:iCs/>
          <w:sz w:val="22"/>
        </w:rPr>
        <w:t>.</w:t>
      </w:r>
      <w:r w:rsidR="00FC6F26">
        <w:rPr>
          <w:i/>
          <w:iCs/>
          <w:sz w:val="22"/>
        </w:rPr>
        <w:t xml:space="preserve"> </w:t>
      </w:r>
      <w:bookmarkStart w:name="_Hlk95483708" w:id="0"/>
      <w:r w:rsidRPr="005274FF" w:rsidR="004C31D8">
        <w:rPr>
          <w:i/>
          <w:iCs/>
          <w:sz w:val="22"/>
        </w:rPr>
        <w:t xml:space="preserve">El Representante Especial (Adjunto) del Secretario General/Coordinador Humanitario/Coordinador Residente y el equipo humanitario en el país/equipo de las Naciones Unidas en el país tienen la responsabilidad de implementar las labores conjuntas de </w:t>
      </w:r>
      <w:bookmarkEnd w:id="0"/>
      <w:r w:rsidRPr="005274FF" w:rsidR="004C31D8">
        <w:rPr>
          <w:i/>
          <w:iCs/>
          <w:sz w:val="22"/>
        </w:rPr>
        <w:t>protección contra la explotación y los abusos sexuales.</w:t>
      </w:r>
      <w:r w:rsidRPr="005274FF" w:rsidR="004C31D8">
        <w:rPr>
          <w:sz w:val="22"/>
        </w:rPr>
        <w:t>]</w:t>
      </w:r>
    </w:p>
    <w:p w:rsidRPr="005274FF" w:rsidR="002C3F97" w:rsidP="00442402" w:rsidRDefault="002C3F97" w14:paraId="4FEC5048" w14:textId="77777777">
      <w:pPr>
        <w:tabs>
          <w:tab w:val="left" w:pos="2520"/>
        </w:tabs>
        <w:ind w:right="26"/>
        <w:jc w:val="both"/>
        <w:outlineLvl w:val="0"/>
        <w:rPr>
          <w:rFonts w:cs="Calibri"/>
          <w:b/>
          <w:color w:val="2F5496"/>
          <w:sz w:val="22"/>
          <w:szCs w:val="12"/>
        </w:rPr>
      </w:pPr>
    </w:p>
    <w:p w:rsidRPr="005274FF" w:rsidR="002C3F97" w:rsidP="00442402" w:rsidRDefault="00BC11D3" w14:paraId="37D0B5F2" w14:textId="5CFF4404">
      <w:pPr>
        <w:autoSpaceDE w:val="0"/>
        <w:autoSpaceDN w:val="0"/>
        <w:adjustRightInd w:val="0"/>
        <w:jc w:val="both"/>
        <w:rPr>
          <w:rFonts w:cs="Calibri"/>
          <w:b/>
          <w:iCs/>
          <w:color w:val="2F5496"/>
        </w:rPr>
      </w:pPr>
      <w:r w:rsidRPr="005274FF">
        <w:rPr>
          <w:rFonts w:cs="Calibri"/>
          <w:b/>
          <w:iCs/>
          <w:color w:val="2F5496"/>
        </w:rPr>
        <w:t>Responsabilidades de la Red</w:t>
      </w:r>
    </w:p>
    <w:p w:rsidRPr="005274FF" w:rsidR="00BC11D3" w:rsidP="00442402" w:rsidRDefault="00BC11D3" w14:paraId="24A46ECC" w14:textId="134D9987">
      <w:pPr>
        <w:autoSpaceDE w:val="0"/>
        <w:autoSpaceDN w:val="0"/>
        <w:adjustRightInd w:val="0"/>
        <w:jc w:val="both"/>
        <w:rPr>
          <w:rFonts w:cs="Calibri"/>
          <w:color w:val="000000"/>
          <w:sz w:val="22"/>
          <w:szCs w:val="22"/>
        </w:rPr>
      </w:pPr>
      <w:r w:rsidRPr="005274FF">
        <w:rPr>
          <w:rFonts w:cs="Calibri"/>
          <w:color w:val="000000"/>
          <w:sz w:val="22"/>
          <w:szCs w:val="22"/>
        </w:rPr>
        <w:t>Bajo los auspicios del [</w:t>
      </w:r>
      <w:r w:rsidRPr="005274FF">
        <w:rPr>
          <w:rFonts w:cs="Calibri"/>
          <w:i/>
          <w:iCs/>
          <w:color w:val="000000"/>
          <w:sz w:val="22"/>
          <w:szCs w:val="22"/>
        </w:rPr>
        <w:t>Coordinador Humanitario/Coordinador Residente</w:t>
      </w:r>
      <w:r w:rsidRPr="005274FF">
        <w:rPr>
          <w:rFonts w:cs="Calibri"/>
          <w:color w:val="000000"/>
          <w:sz w:val="22"/>
          <w:szCs w:val="22"/>
        </w:rPr>
        <w:t>] y la supervisión del [</w:t>
      </w:r>
      <w:r w:rsidRPr="005274FF">
        <w:rPr>
          <w:rFonts w:cs="Calibri"/>
          <w:i/>
          <w:iCs/>
          <w:color w:val="000000"/>
          <w:sz w:val="22"/>
          <w:szCs w:val="22"/>
        </w:rPr>
        <w:t>Coordinador Humanitario/Coordinador Residente</w:t>
      </w:r>
      <w:r w:rsidRPr="005274FF">
        <w:rPr>
          <w:rFonts w:cs="Calibri"/>
          <w:color w:val="000000"/>
          <w:sz w:val="22"/>
          <w:szCs w:val="22"/>
        </w:rPr>
        <w:t>] y el [</w:t>
      </w:r>
      <w:r w:rsidRPr="005274FF">
        <w:rPr>
          <w:rFonts w:cs="Calibri"/>
          <w:i/>
          <w:iCs/>
          <w:color w:val="000000"/>
          <w:sz w:val="22"/>
          <w:szCs w:val="22"/>
        </w:rPr>
        <w:t>equipo humanitario en el país/equipo de las Naciones Unidas en el país</w:t>
      </w:r>
      <w:r w:rsidRPr="005274FF">
        <w:rPr>
          <w:rFonts w:cs="Calibri"/>
          <w:color w:val="000000"/>
          <w:sz w:val="22"/>
          <w:szCs w:val="22"/>
        </w:rPr>
        <w:t>], la Red de Protección contra la Explotación y los Abusos Sexuales (en lo sucesivo, “la Red”)</w:t>
      </w:r>
      <w:r w:rsidRPr="005274FF" w:rsidR="000A076D">
        <w:rPr>
          <w:rFonts w:cs="Calibri"/>
          <w:color w:val="000000"/>
          <w:sz w:val="22"/>
          <w:szCs w:val="22"/>
        </w:rPr>
        <w:t xml:space="preserve"> es el principal organismo de coordinación y supervisión técnica de las actividades de protección contra la explotación y los abusos sexuales, de conformidad con su Plan de Acción y Estrategia de Alto Nivel en [</w:t>
      </w:r>
      <w:r w:rsidRPr="005274FF" w:rsidR="000A076D">
        <w:rPr>
          <w:rFonts w:cs="Calibri"/>
          <w:i/>
          <w:iCs/>
          <w:color w:val="000000"/>
          <w:sz w:val="22"/>
          <w:szCs w:val="22"/>
        </w:rPr>
        <w:t>contexto</w:t>
      </w:r>
      <w:r w:rsidRPr="005274FF" w:rsidR="000A076D">
        <w:rPr>
          <w:rFonts w:cs="Calibri"/>
          <w:color w:val="000000"/>
          <w:sz w:val="22"/>
          <w:szCs w:val="22"/>
        </w:rPr>
        <w:t>]. La Red abarca [</w:t>
      </w:r>
      <w:r w:rsidRPr="005274FF" w:rsidR="000A076D">
        <w:rPr>
          <w:rFonts w:cs="Calibri"/>
          <w:i/>
          <w:iCs/>
          <w:color w:val="000000"/>
          <w:sz w:val="22"/>
          <w:szCs w:val="22"/>
        </w:rPr>
        <w:t>inserte</w:t>
      </w:r>
      <w:r w:rsidRPr="005274FF" w:rsidR="003A29FB">
        <w:rPr>
          <w:rFonts w:cs="Calibri"/>
          <w:i/>
          <w:iCs/>
          <w:color w:val="000000"/>
          <w:sz w:val="22"/>
          <w:szCs w:val="22"/>
        </w:rPr>
        <w:t xml:space="preserve"> la cobertura geográfica; si existe un red nacional o subnacional en el mismo contexto, haga referencia a su cobertura y a su relación con la Red</w:t>
      </w:r>
      <w:r w:rsidRPr="005274FF" w:rsidR="000A076D">
        <w:rPr>
          <w:rFonts w:cs="Calibri"/>
          <w:color w:val="000000"/>
          <w:sz w:val="22"/>
          <w:szCs w:val="22"/>
        </w:rPr>
        <w:t>]</w:t>
      </w:r>
      <w:r w:rsidRPr="005274FF" w:rsidR="003A29FB">
        <w:rPr>
          <w:rFonts w:cs="Calibri"/>
          <w:color w:val="000000"/>
          <w:sz w:val="22"/>
          <w:szCs w:val="22"/>
        </w:rPr>
        <w:t>.</w:t>
      </w:r>
    </w:p>
    <w:p w:rsidRPr="005274FF" w:rsidR="009C7B74" w:rsidP="00442402" w:rsidRDefault="009C7B74" w14:paraId="36FCE43F" w14:textId="77777777">
      <w:pPr>
        <w:autoSpaceDE w:val="0"/>
        <w:autoSpaceDN w:val="0"/>
        <w:adjustRightInd w:val="0"/>
        <w:jc w:val="both"/>
        <w:rPr>
          <w:rFonts w:cs="Calibri"/>
          <w:iCs/>
          <w:color w:val="000000"/>
          <w:sz w:val="22"/>
          <w:szCs w:val="22"/>
        </w:rPr>
      </w:pPr>
    </w:p>
    <w:p w:rsidRPr="005274FF" w:rsidR="00B15CAF" w:rsidP="00442402" w:rsidRDefault="00E42B00" w14:paraId="1ECD1CDB" w14:textId="45AE2E4B">
      <w:pPr>
        <w:autoSpaceDE w:val="0"/>
        <w:autoSpaceDN w:val="0"/>
        <w:adjustRightInd w:val="0"/>
        <w:jc w:val="both"/>
        <w:rPr>
          <w:rFonts w:cs="Calibri"/>
          <w:iCs/>
          <w:color w:val="000000"/>
          <w:sz w:val="22"/>
          <w:szCs w:val="22"/>
        </w:rPr>
      </w:pPr>
      <w:r w:rsidRPr="005274FF">
        <w:rPr>
          <w:rFonts w:cs="Calibri"/>
          <w:iCs/>
          <w:sz w:val="22"/>
          <w:szCs w:val="22"/>
        </w:rPr>
        <w:t xml:space="preserve">La presencia de la Red </w:t>
      </w:r>
      <w:r w:rsidRPr="005274FF">
        <w:rPr>
          <w:rFonts w:cs="Calibri"/>
          <w:b/>
          <w:bCs/>
          <w:iCs/>
          <w:sz w:val="22"/>
          <w:szCs w:val="22"/>
        </w:rPr>
        <w:t>no</w:t>
      </w:r>
      <w:r w:rsidRPr="005274FF">
        <w:rPr>
          <w:rFonts w:cs="Calibri"/>
          <w:iCs/>
          <w:sz w:val="22"/>
          <w:szCs w:val="22"/>
        </w:rPr>
        <w:t xml:space="preserve"> </w:t>
      </w:r>
      <w:r w:rsidRPr="005274FF" w:rsidR="00376628">
        <w:rPr>
          <w:rFonts w:cs="Calibri"/>
          <w:iCs/>
          <w:sz w:val="22"/>
          <w:szCs w:val="22"/>
        </w:rPr>
        <w:t>exime</w:t>
      </w:r>
      <w:r w:rsidRPr="005274FF">
        <w:rPr>
          <w:rFonts w:cs="Calibri"/>
          <w:iCs/>
          <w:sz w:val="22"/>
          <w:szCs w:val="22"/>
        </w:rPr>
        <w:t xml:space="preserve"> a sus miembros de la responsabilidad de elaborar, implementar y </w:t>
      </w:r>
      <w:r w:rsidR="00AD42B1">
        <w:rPr>
          <w:rFonts w:cs="Calibri"/>
          <w:iCs/>
          <w:sz w:val="22"/>
          <w:szCs w:val="22"/>
        </w:rPr>
        <w:t>reforzar</w:t>
      </w:r>
      <w:r w:rsidRPr="005274FF" w:rsidR="00AD42B1">
        <w:rPr>
          <w:rFonts w:cs="Calibri"/>
          <w:iCs/>
          <w:sz w:val="22"/>
          <w:szCs w:val="22"/>
        </w:rPr>
        <w:t xml:space="preserve"> </w:t>
      </w:r>
      <w:r w:rsidRPr="005274FF" w:rsidR="00376628">
        <w:rPr>
          <w:rFonts w:cs="Calibri"/>
          <w:iCs/>
          <w:sz w:val="22"/>
          <w:szCs w:val="22"/>
        </w:rPr>
        <w:t>sus</w:t>
      </w:r>
      <w:r w:rsidRPr="005274FF">
        <w:rPr>
          <w:rFonts w:cs="Calibri"/>
          <w:iCs/>
          <w:sz w:val="22"/>
          <w:szCs w:val="22"/>
        </w:rPr>
        <w:t xml:space="preserve"> programas internos de protección contra la explotación y los abusos sexuales en el país. La alta dirección de cada organización </w:t>
      </w:r>
      <w:r w:rsidRPr="005274FF" w:rsidR="00E923BB">
        <w:rPr>
          <w:rFonts w:cs="Calibri"/>
          <w:iCs/>
          <w:sz w:val="22"/>
          <w:szCs w:val="22"/>
        </w:rPr>
        <w:t>miembro</w:t>
      </w:r>
      <w:r w:rsidRPr="005274FF" w:rsidR="00156540">
        <w:rPr>
          <w:rFonts w:cs="Calibri"/>
          <w:iCs/>
          <w:sz w:val="22"/>
          <w:szCs w:val="22"/>
        </w:rPr>
        <w:t xml:space="preserve"> de la Red</w:t>
      </w:r>
      <w:r w:rsidRPr="005274FF">
        <w:rPr>
          <w:rFonts w:cs="Calibri"/>
          <w:iCs/>
          <w:sz w:val="22"/>
          <w:szCs w:val="22"/>
        </w:rPr>
        <w:t xml:space="preserve"> es responsable de este aspecto</w:t>
      </w:r>
      <w:r w:rsidRPr="005274FF" w:rsidR="00376628">
        <w:rPr>
          <w:rFonts w:cs="Calibri"/>
          <w:iCs/>
          <w:sz w:val="22"/>
          <w:szCs w:val="22"/>
        </w:rPr>
        <w:t xml:space="preserve"> en el seno de</w:t>
      </w:r>
      <w:r w:rsidRPr="005274FF" w:rsidR="00F423DB">
        <w:rPr>
          <w:rFonts w:cs="Calibri"/>
          <w:iCs/>
          <w:sz w:val="22"/>
          <w:szCs w:val="22"/>
        </w:rPr>
        <w:t xml:space="preserve"> sus oficinas y los lugares en que opera</w:t>
      </w:r>
      <w:r w:rsidRPr="005274FF" w:rsidR="00B15CAF">
        <w:rPr>
          <w:rStyle w:val="FootnoteReference"/>
          <w:rFonts w:cs="Calibri"/>
          <w:iCs/>
          <w:sz w:val="22"/>
          <w:szCs w:val="22"/>
        </w:rPr>
        <w:footnoteReference w:id="4"/>
      </w:r>
      <w:r w:rsidRPr="005274FF" w:rsidR="00B83AA5">
        <w:rPr>
          <w:rFonts w:cs="Calibri"/>
          <w:iCs/>
          <w:sz w:val="22"/>
          <w:szCs w:val="22"/>
        </w:rPr>
        <w:t>.</w:t>
      </w:r>
    </w:p>
    <w:p w:rsidRPr="005274FF" w:rsidR="00473112" w:rsidP="00442402" w:rsidRDefault="00473112" w14:paraId="3DD8BA7A" w14:textId="77777777">
      <w:pPr>
        <w:autoSpaceDE w:val="0"/>
        <w:autoSpaceDN w:val="0"/>
        <w:adjustRightInd w:val="0"/>
        <w:jc w:val="both"/>
        <w:rPr>
          <w:rFonts w:cs="Calibri"/>
          <w:iCs/>
          <w:color w:val="000000"/>
          <w:sz w:val="22"/>
          <w:szCs w:val="22"/>
        </w:rPr>
      </w:pPr>
    </w:p>
    <w:p w:rsidRPr="005274FF" w:rsidR="0019461A" w:rsidP="00E923BB" w:rsidRDefault="0019461A" w14:paraId="39FC4141" w14:textId="4CC8B5F7">
      <w:pPr>
        <w:autoSpaceDE w:val="0"/>
        <w:autoSpaceDN w:val="0"/>
        <w:adjustRightInd w:val="0"/>
        <w:jc w:val="both"/>
        <w:rPr>
          <w:rFonts w:cs="Calibri"/>
          <w:iCs/>
          <w:color w:val="000000"/>
          <w:sz w:val="22"/>
          <w:szCs w:val="22"/>
        </w:rPr>
      </w:pPr>
      <w:r w:rsidRPr="005274FF">
        <w:rPr>
          <w:rFonts w:cs="Calibri"/>
          <w:iCs/>
          <w:color w:val="000000"/>
          <w:sz w:val="22"/>
          <w:szCs w:val="22"/>
        </w:rPr>
        <w:t xml:space="preserve">La Red se encarga de </w:t>
      </w:r>
      <w:r w:rsidRPr="005274FF" w:rsidR="00101869">
        <w:rPr>
          <w:rFonts w:cs="Calibri"/>
          <w:iCs/>
          <w:color w:val="000000"/>
          <w:sz w:val="22"/>
          <w:szCs w:val="22"/>
        </w:rPr>
        <w:t>realizar</w:t>
      </w:r>
      <w:r w:rsidRPr="005274FF">
        <w:rPr>
          <w:rFonts w:cs="Calibri"/>
          <w:iCs/>
          <w:color w:val="000000"/>
          <w:sz w:val="22"/>
          <w:szCs w:val="22"/>
        </w:rPr>
        <w:t xml:space="preserve"> actividades coordinadas entre los miembros para </w:t>
      </w:r>
      <w:r w:rsidRPr="005274FF" w:rsidR="00101869">
        <w:rPr>
          <w:rFonts w:cs="Calibri"/>
          <w:iCs/>
          <w:color w:val="000000"/>
          <w:sz w:val="22"/>
          <w:szCs w:val="22"/>
        </w:rPr>
        <w:t>reducir al mínimo</w:t>
      </w:r>
      <w:r w:rsidRPr="005274FF">
        <w:rPr>
          <w:rFonts w:cs="Calibri"/>
          <w:iCs/>
          <w:color w:val="000000"/>
          <w:sz w:val="22"/>
          <w:szCs w:val="22"/>
        </w:rPr>
        <w:t xml:space="preserve"> el riesgo de </w:t>
      </w:r>
      <w:r w:rsidRPr="005274FF" w:rsidR="00101869">
        <w:rPr>
          <w:rFonts w:cs="Calibri"/>
          <w:iCs/>
          <w:color w:val="000000"/>
          <w:sz w:val="22"/>
          <w:szCs w:val="22"/>
        </w:rPr>
        <w:t>e</w:t>
      </w:r>
      <w:r w:rsidRPr="005274FF">
        <w:rPr>
          <w:rFonts w:cs="Calibri"/>
          <w:iCs/>
          <w:color w:val="000000"/>
          <w:sz w:val="22"/>
          <w:szCs w:val="22"/>
        </w:rPr>
        <w:t xml:space="preserve">xplotación y </w:t>
      </w:r>
      <w:r w:rsidRPr="005274FF" w:rsidR="00101869">
        <w:rPr>
          <w:rFonts w:cs="Calibri"/>
          <w:iCs/>
          <w:color w:val="000000"/>
          <w:sz w:val="22"/>
          <w:szCs w:val="22"/>
        </w:rPr>
        <w:t>abuso sexual</w:t>
      </w:r>
      <w:r w:rsidRPr="005274FF">
        <w:rPr>
          <w:rFonts w:cs="Calibri"/>
          <w:iCs/>
          <w:color w:val="000000"/>
          <w:sz w:val="22"/>
          <w:szCs w:val="22"/>
        </w:rPr>
        <w:t xml:space="preserve"> por parte de los trabajadores humanitarios, garantizar una respuesta eficaz cuando </w:t>
      </w:r>
      <w:r w:rsidRPr="005274FF" w:rsidR="00101869">
        <w:rPr>
          <w:rFonts w:cs="Calibri"/>
          <w:iCs/>
          <w:color w:val="000000"/>
          <w:sz w:val="22"/>
          <w:szCs w:val="22"/>
        </w:rPr>
        <w:t>surjan</w:t>
      </w:r>
      <w:r w:rsidRPr="005274FF">
        <w:rPr>
          <w:rFonts w:cs="Calibri"/>
          <w:iCs/>
          <w:color w:val="000000"/>
          <w:sz w:val="22"/>
          <w:szCs w:val="22"/>
        </w:rPr>
        <w:t xml:space="preserve"> incidentes y </w:t>
      </w:r>
      <w:r w:rsidRPr="005274FF" w:rsidR="00101869">
        <w:rPr>
          <w:rFonts w:cs="Calibri"/>
          <w:iCs/>
          <w:color w:val="000000"/>
          <w:sz w:val="22"/>
          <w:szCs w:val="22"/>
        </w:rPr>
        <w:t>crear conciencia sobre esta cuestión</w:t>
      </w:r>
      <w:r w:rsidRPr="005274FF">
        <w:rPr>
          <w:rFonts w:cs="Calibri"/>
          <w:iCs/>
          <w:color w:val="000000"/>
          <w:sz w:val="22"/>
          <w:szCs w:val="22"/>
        </w:rPr>
        <w:t xml:space="preserve"> en [</w:t>
      </w:r>
      <w:r w:rsidRPr="005274FF" w:rsidR="00101869">
        <w:rPr>
          <w:rFonts w:cs="Calibri"/>
          <w:i/>
          <w:color w:val="000000"/>
          <w:sz w:val="22"/>
          <w:szCs w:val="22"/>
        </w:rPr>
        <w:t>c</w:t>
      </w:r>
      <w:r w:rsidRPr="005274FF">
        <w:rPr>
          <w:rFonts w:cs="Calibri"/>
          <w:i/>
          <w:color w:val="000000"/>
          <w:sz w:val="22"/>
          <w:szCs w:val="22"/>
        </w:rPr>
        <w:t>ontexto</w:t>
      </w:r>
      <w:r w:rsidRPr="005274FF">
        <w:rPr>
          <w:rFonts w:cs="Calibri"/>
          <w:iCs/>
          <w:color w:val="000000"/>
          <w:sz w:val="22"/>
          <w:szCs w:val="22"/>
        </w:rPr>
        <w:t xml:space="preserve">]. Las actividades de la Red </w:t>
      </w:r>
      <w:r w:rsidRPr="005274FF" w:rsidR="00101869">
        <w:rPr>
          <w:rFonts w:cs="Calibri"/>
          <w:iCs/>
          <w:color w:val="000000"/>
          <w:sz w:val="22"/>
          <w:szCs w:val="22"/>
        </w:rPr>
        <w:t xml:space="preserve">se rigen por </w:t>
      </w:r>
      <w:r w:rsidRPr="005274FF">
        <w:rPr>
          <w:rFonts w:cs="Calibri"/>
          <w:iCs/>
          <w:color w:val="000000"/>
          <w:sz w:val="22"/>
          <w:szCs w:val="22"/>
        </w:rPr>
        <w:t>un enfoque centrado en la</w:t>
      </w:r>
      <w:r w:rsidRPr="005274FF" w:rsidR="00101869">
        <w:rPr>
          <w:rFonts w:cs="Calibri"/>
          <w:iCs/>
          <w:color w:val="000000"/>
          <w:sz w:val="22"/>
          <w:szCs w:val="22"/>
        </w:rPr>
        <w:t>s</w:t>
      </w:r>
      <w:r w:rsidRPr="005274FF">
        <w:rPr>
          <w:rFonts w:cs="Calibri"/>
          <w:iCs/>
          <w:color w:val="000000"/>
          <w:sz w:val="22"/>
          <w:szCs w:val="22"/>
        </w:rPr>
        <w:t xml:space="preserve"> víctima</w:t>
      </w:r>
      <w:r w:rsidRPr="005274FF" w:rsidR="00101869">
        <w:rPr>
          <w:rFonts w:cs="Calibri"/>
          <w:iCs/>
          <w:color w:val="000000"/>
          <w:sz w:val="22"/>
          <w:szCs w:val="22"/>
        </w:rPr>
        <w:t>s</w:t>
      </w:r>
      <w:r w:rsidRPr="005274FF">
        <w:rPr>
          <w:rFonts w:cs="Calibri"/>
          <w:iCs/>
          <w:color w:val="000000"/>
          <w:sz w:val="22"/>
          <w:szCs w:val="22"/>
        </w:rPr>
        <w:t xml:space="preserve"> y </w:t>
      </w:r>
      <w:r w:rsidRPr="005274FF" w:rsidR="00101869">
        <w:rPr>
          <w:rFonts w:cs="Calibri"/>
          <w:iCs/>
          <w:color w:val="000000"/>
          <w:sz w:val="22"/>
          <w:szCs w:val="22"/>
        </w:rPr>
        <w:t xml:space="preserve">se llevan a cabo teniendo debidamente en cuenta </w:t>
      </w:r>
      <w:r w:rsidRPr="005274FF">
        <w:rPr>
          <w:rFonts w:cs="Calibri"/>
          <w:iCs/>
          <w:color w:val="000000"/>
          <w:sz w:val="22"/>
          <w:szCs w:val="22"/>
        </w:rPr>
        <w:t>los principios de seguridad, confidencialidad, respeto y no discriminación.</w:t>
      </w:r>
    </w:p>
    <w:p w:rsidRPr="005274FF" w:rsidR="0019461A" w:rsidP="00E923BB" w:rsidRDefault="0019461A" w14:paraId="1BA435F1" w14:textId="77777777">
      <w:pPr>
        <w:autoSpaceDE w:val="0"/>
        <w:autoSpaceDN w:val="0"/>
        <w:adjustRightInd w:val="0"/>
        <w:jc w:val="both"/>
        <w:rPr>
          <w:rFonts w:cs="Calibri"/>
          <w:iCs/>
          <w:color w:val="000000"/>
          <w:sz w:val="22"/>
          <w:szCs w:val="22"/>
        </w:rPr>
      </w:pPr>
    </w:p>
    <w:p w:rsidRPr="005274FF" w:rsidR="009D22F6" w:rsidP="00442402" w:rsidRDefault="009D22F6" w14:paraId="2AA8B35B" w14:textId="6233C0DF">
      <w:pPr>
        <w:autoSpaceDE w:val="0"/>
        <w:autoSpaceDN w:val="0"/>
        <w:adjustRightInd w:val="0"/>
        <w:jc w:val="both"/>
        <w:rPr>
          <w:rFonts w:cs="Calibri"/>
          <w:iCs/>
          <w:color w:val="000000"/>
          <w:sz w:val="22"/>
          <w:szCs w:val="22"/>
        </w:rPr>
      </w:pPr>
      <w:r w:rsidRPr="005274FF">
        <w:rPr>
          <w:rFonts w:cs="Calibri"/>
          <w:iCs/>
          <w:color w:val="000000"/>
          <w:sz w:val="22"/>
          <w:szCs w:val="22"/>
        </w:rPr>
        <w:lastRenderedPageBreak/>
        <w:t xml:space="preserve">La </w:t>
      </w:r>
      <w:r w:rsidRPr="005274FF">
        <w:rPr>
          <w:rFonts w:cs="Calibri"/>
          <w:color w:val="000000"/>
          <w:sz w:val="22"/>
          <w:szCs w:val="22"/>
        </w:rPr>
        <w:t>Red de Protección contra la Explotación y los Abusos Sexuales</w:t>
      </w:r>
      <w:r w:rsidRPr="005274FF" w:rsidR="00244F42">
        <w:rPr>
          <w:rFonts w:cs="Calibri"/>
          <w:color w:val="000000"/>
          <w:sz w:val="22"/>
          <w:szCs w:val="22"/>
        </w:rPr>
        <w:t xml:space="preserve"> </w:t>
      </w:r>
      <w:r w:rsidRPr="005274FF" w:rsidR="00244F42">
        <w:rPr>
          <w:rFonts w:cs="Calibri"/>
          <w:b/>
          <w:bCs/>
          <w:color w:val="000000"/>
          <w:sz w:val="22"/>
          <w:szCs w:val="22"/>
        </w:rPr>
        <w:t xml:space="preserve">no </w:t>
      </w:r>
      <w:r w:rsidRPr="005274FF" w:rsidR="00244F42">
        <w:rPr>
          <w:rFonts w:cs="Calibri"/>
          <w:color w:val="000000"/>
          <w:sz w:val="22"/>
          <w:szCs w:val="22"/>
        </w:rPr>
        <w:t xml:space="preserve">es responsable de investigar denuncias ni de pronunciarse al respecto. Estas funciones recaen exclusivamente en la entidad que </w:t>
      </w:r>
      <w:r w:rsidRPr="005274FF" w:rsidR="008F1539">
        <w:rPr>
          <w:rFonts w:cs="Calibri"/>
          <w:color w:val="000000"/>
          <w:sz w:val="22"/>
          <w:szCs w:val="22"/>
        </w:rPr>
        <w:t>emplea a la persona contra la que se presenta la denuncia, de conformidad con la política y los procedimientos internos.</w:t>
      </w:r>
    </w:p>
    <w:p w:rsidRPr="005274FF" w:rsidR="00D141E1" w:rsidP="00442402" w:rsidRDefault="00D141E1" w14:paraId="0E41768B" w14:textId="77777777">
      <w:pPr>
        <w:autoSpaceDE w:val="0"/>
        <w:autoSpaceDN w:val="0"/>
        <w:adjustRightInd w:val="0"/>
        <w:jc w:val="both"/>
        <w:rPr>
          <w:rFonts w:cs="Calibri"/>
          <w:iCs/>
          <w:color w:val="000000"/>
          <w:sz w:val="22"/>
          <w:szCs w:val="22"/>
        </w:rPr>
      </w:pPr>
    </w:p>
    <w:p w:rsidRPr="005274FF" w:rsidR="00B152F1" w:rsidP="00442402" w:rsidRDefault="008F1539" w14:paraId="006D648D" w14:textId="6D5D924A">
      <w:pPr>
        <w:autoSpaceDE w:val="0"/>
        <w:autoSpaceDN w:val="0"/>
        <w:adjustRightInd w:val="0"/>
        <w:jc w:val="both"/>
        <w:rPr>
          <w:rFonts w:cs="Calibri"/>
          <w:b/>
          <w:iCs/>
          <w:color w:val="2F5496"/>
        </w:rPr>
      </w:pPr>
      <w:r w:rsidRPr="005274FF">
        <w:rPr>
          <w:rFonts w:cs="Calibri"/>
          <w:b/>
          <w:iCs/>
          <w:color w:val="2F5496"/>
        </w:rPr>
        <w:t>Funciones de la Red</w:t>
      </w:r>
    </w:p>
    <w:p w:rsidRPr="005274FF" w:rsidR="008F1539" w:rsidP="00442402" w:rsidRDefault="008F1539" w14:paraId="72DAAD18" w14:textId="781C84CB" w14:noSpellErr="1">
      <w:pPr>
        <w:autoSpaceDE w:val="0"/>
        <w:autoSpaceDN w:val="0"/>
        <w:adjustRightInd w:val="0"/>
        <w:jc w:val="both"/>
        <w:rPr>
          <w:rFonts w:cs="Calibri"/>
          <w:color w:val="000000"/>
          <w:sz w:val="22"/>
          <w:szCs w:val="22"/>
        </w:rPr>
      </w:pPr>
      <w:r w:rsidRPr="005274FF" w:rsidR="008F1539">
        <w:rPr>
          <w:rFonts w:cs="Calibri"/>
          <w:color w:val="000000"/>
          <w:sz w:val="22"/>
          <w:szCs w:val="22"/>
        </w:rPr>
        <w:t>El Coordinador de Protección contra la Explotación y los Abusos Sexuales</w:t>
      </w:r>
      <w:r w:rsidRPr="005274FF" w:rsidR="00436831">
        <w:rPr>
          <w:rStyle w:val="FootnoteReference"/>
          <w:rFonts w:cs="Calibri"/>
          <w:color w:val="000000"/>
          <w:sz w:val="22"/>
          <w:szCs w:val="22"/>
        </w:rPr>
        <w:footnoteReference w:id="5"/>
      </w:r>
      <w:r w:rsidRPr="005274FF" w:rsidR="00436831">
        <w:rPr>
          <w:rFonts w:cs="Calibri"/>
          <w:color w:val="000000"/>
          <w:sz w:val="22"/>
          <w:szCs w:val="22"/>
        </w:rPr>
        <w:t xml:space="preserve"> </w:t>
      </w:r>
      <w:r w:rsidRPr="005274FF" w:rsidR="00FF4C7E">
        <w:rPr>
          <w:rFonts w:cs="Calibri"/>
          <w:color w:val="000000"/>
          <w:sz w:val="22"/>
          <w:szCs w:val="22"/>
        </w:rPr>
        <w:t xml:space="preserve">apoya y representa a la Red, en coordinación con las </w:t>
      </w:r>
      <w:r w:rsidRPr="005274FF" w:rsidR="0030182C">
        <w:rPr>
          <w:rFonts w:cs="Calibri"/>
          <w:color w:val="000000"/>
          <w:sz w:val="22"/>
          <w:szCs w:val="22"/>
        </w:rPr>
        <w:t xml:space="preserve">organizaciones </w:t>
      </w:r>
      <w:r w:rsidR="0096306D">
        <w:rPr>
          <w:rFonts w:cs="Calibri"/>
          <w:color w:val="000000"/>
          <w:sz w:val="22"/>
          <w:szCs w:val="22"/>
        </w:rPr>
        <w:t>copresidentes</w:t>
      </w:r>
      <w:r w:rsidRPr="005274FF" w:rsidR="00FF4C7E">
        <w:rPr>
          <w:rFonts w:cs="Calibri"/>
          <w:color w:val="000000"/>
          <w:sz w:val="22"/>
          <w:szCs w:val="22"/>
        </w:rPr>
        <w:t>, a efectos del cumplimiento de las responsabilidades previstas en el presente mandato y en el Plan de Acción de la Red. También se encarga de informar</w:t>
      </w:r>
      <w:r w:rsidRPr="005274FF" w:rsidR="004F5C92">
        <w:rPr>
          <w:rFonts w:cs="Calibri"/>
          <w:color w:val="000000"/>
          <w:sz w:val="22"/>
          <w:szCs w:val="22"/>
        </w:rPr>
        <w:t xml:space="preserve"> al [</w:t>
      </w:r>
      <w:r w:rsidRPr="66C4D3CD" w:rsidR="004F5C92">
        <w:rPr>
          <w:rFonts w:cs="Calibri"/>
          <w:i w:val="1"/>
          <w:iCs w:val="1"/>
          <w:color w:val="000000"/>
          <w:sz w:val="22"/>
          <w:szCs w:val="22"/>
        </w:rPr>
        <w:t>Coordinador Humanitario/Coordinador Residente</w:t>
      </w:r>
      <w:r w:rsidRPr="005274FF" w:rsidR="004F5C92">
        <w:rPr>
          <w:rFonts w:cs="Calibri"/>
          <w:color w:val="000000"/>
          <w:sz w:val="22"/>
          <w:szCs w:val="22"/>
        </w:rPr>
        <w:t xml:space="preserve">] y </w:t>
      </w:r>
      <w:r w:rsidR="0096306D">
        <w:rPr>
          <w:rFonts w:cs="Calibri"/>
          <w:color w:val="000000"/>
          <w:sz w:val="22"/>
          <w:szCs w:val="22"/>
        </w:rPr>
        <w:t>al</w:t>
      </w:r>
      <w:r w:rsidRPr="005274FF" w:rsidR="004F5C92">
        <w:rPr>
          <w:rFonts w:cs="Calibri"/>
          <w:color w:val="000000"/>
          <w:sz w:val="22"/>
          <w:szCs w:val="22"/>
        </w:rPr>
        <w:t xml:space="preserve"> [</w:t>
      </w:r>
      <w:r w:rsidRPr="66C4D3CD" w:rsidR="004F5C92">
        <w:rPr>
          <w:rFonts w:cs="Calibri"/>
          <w:i w:val="1"/>
          <w:iCs w:val="1"/>
          <w:color w:val="000000"/>
          <w:sz w:val="22"/>
          <w:szCs w:val="22"/>
        </w:rPr>
        <w:t>equipo humanitario en el país/equipo de las Naciones Unidas en el país</w:t>
      </w:r>
      <w:r w:rsidRPr="005274FF" w:rsidR="004F5C92">
        <w:rPr>
          <w:rFonts w:cs="Calibri"/>
          <w:color w:val="000000"/>
          <w:sz w:val="22"/>
          <w:szCs w:val="22"/>
        </w:rPr>
        <w:t>]</w:t>
      </w:r>
      <w:r w:rsidRPr="005274FF" w:rsidR="005600A7">
        <w:rPr>
          <w:rFonts w:cs="Calibri"/>
          <w:color w:val="000000"/>
          <w:sz w:val="22"/>
          <w:szCs w:val="22"/>
        </w:rPr>
        <w:t>,</w:t>
      </w:r>
      <w:r w:rsidRPr="005274FF" w:rsidR="00FF4C7E">
        <w:rPr>
          <w:rFonts w:cs="Calibri"/>
          <w:color w:val="000000"/>
          <w:sz w:val="22"/>
          <w:szCs w:val="22"/>
        </w:rPr>
        <w:t xml:space="preserve"> [</w:t>
      </w:r>
      <w:r w:rsidRPr="66C4D3CD" w:rsidR="00FF4C7E">
        <w:rPr>
          <w:rFonts w:cs="Calibri"/>
          <w:i w:val="1"/>
          <w:iCs w:val="1"/>
          <w:color w:val="000000"/>
          <w:sz w:val="22"/>
          <w:szCs w:val="22"/>
        </w:rPr>
        <w:t>a intervalos previamente acordados</w:t>
      </w:r>
      <w:r w:rsidRPr="005274FF" w:rsidR="00FF4C7E">
        <w:rPr>
          <w:rFonts w:cs="Calibri"/>
          <w:color w:val="000000"/>
          <w:sz w:val="22"/>
          <w:szCs w:val="22"/>
        </w:rPr>
        <w:t>]</w:t>
      </w:r>
      <w:r w:rsidRPr="005274FF" w:rsidR="005600A7">
        <w:rPr>
          <w:rFonts w:cs="Calibri"/>
          <w:color w:val="000000"/>
          <w:sz w:val="22"/>
          <w:szCs w:val="22"/>
        </w:rPr>
        <w:t>,</w:t>
      </w:r>
      <w:r w:rsidRPr="005274FF" w:rsidR="004F5C92">
        <w:rPr>
          <w:rFonts w:cs="Calibri"/>
          <w:color w:val="000000"/>
          <w:sz w:val="22"/>
          <w:szCs w:val="22"/>
        </w:rPr>
        <w:t xml:space="preserve"> sobre las actividades de la Red, los avances realizados en relación con los indicadores de su Plan de Acción, y las tendencias observadas en </w:t>
      </w:r>
      <w:r w:rsidRPr="005274FF" w:rsidR="00CD28F5">
        <w:rPr>
          <w:rFonts w:cs="Calibri"/>
          <w:color w:val="000000"/>
          <w:sz w:val="22"/>
          <w:szCs w:val="22"/>
        </w:rPr>
        <w:t xml:space="preserve">lo referente a </w:t>
      </w:r>
      <w:r w:rsidRPr="005274FF" w:rsidR="004F5C92">
        <w:rPr>
          <w:rFonts w:cs="Calibri"/>
          <w:color w:val="000000"/>
          <w:sz w:val="22"/>
          <w:szCs w:val="22"/>
        </w:rPr>
        <w:t>la explotación y los abusos sexuales.</w:t>
      </w:r>
      <w:r w:rsidRPr="005274FF" w:rsidR="005600A7">
        <w:rPr>
          <w:rFonts w:cs="Calibri"/>
          <w:color w:val="000000"/>
          <w:sz w:val="22"/>
          <w:szCs w:val="22"/>
        </w:rPr>
        <w:t xml:space="preserve"> Asimismo, representa a la Red en los órganos de coordinación pertinentes y </w:t>
      </w:r>
      <w:r w:rsidRPr="005274FF" w:rsidR="00677933">
        <w:rPr>
          <w:rFonts w:cs="Calibri"/>
          <w:color w:val="000000"/>
          <w:sz w:val="22"/>
          <w:szCs w:val="22"/>
        </w:rPr>
        <w:t>asesora a los interlocutores en el país sobre las buenas prácticas para apoyar la implementación eficaz de las labores de protección contra la explotación y los abusos sexuales.</w:t>
      </w:r>
    </w:p>
    <w:p w:rsidRPr="005274FF" w:rsidR="00797ADE" w:rsidP="00442402" w:rsidRDefault="00797ADE" w14:paraId="15166E0F" w14:textId="1803F5BC">
      <w:pPr>
        <w:autoSpaceDE w:val="0"/>
        <w:autoSpaceDN w:val="0"/>
        <w:adjustRightInd w:val="0"/>
        <w:jc w:val="both"/>
        <w:rPr>
          <w:rFonts w:cs="Calibri"/>
          <w:color w:val="000000"/>
          <w:sz w:val="22"/>
          <w:szCs w:val="22"/>
        </w:rPr>
      </w:pPr>
    </w:p>
    <w:p w:rsidRPr="005274FF" w:rsidR="00DE1B6E" w:rsidP="00442402" w:rsidRDefault="00DE1B6E" w14:paraId="2B013D77" w14:textId="00035BED">
      <w:pPr>
        <w:autoSpaceDE w:val="0"/>
        <w:autoSpaceDN w:val="0"/>
        <w:adjustRightInd w:val="0"/>
        <w:jc w:val="both"/>
        <w:rPr>
          <w:rFonts w:cs="Calibri"/>
          <w:color w:val="000000"/>
          <w:sz w:val="22"/>
          <w:szCs w:val="22"/>
        </w:rPr>
      </w:pPr>
      <w:r w:rsidRPr="005274FF">
        <w:rPr>
          <w:rFonts w:cs="Calibri"/>
          <w:color w:val="000000"/>
          <w:sz w:val="22"/>
          <w:szCs w:val="22"/>
        </w:rPr>
        <w:t>Las organizaciones que copresiden la Red para</w:t>
      </w:r>
      <w:r w:rsidRPr="005274FF" w:rsidR="00D22B47">
        <w:rPr>
          <w:rFonts w:cs="Calibri"/>
          <w:color w:val="000000"/>
          <w:sz w:val="22"/>
          <w:szCs w:val="22"/>
        </w:rPr>
        <w:t xml:space="preserve"> [</w:t>
      </w:r>
      <w:r w:rsidRPr="005274FF">
        <w:rPr>
          <w:rFonts w:cs="Calibri"/>
          <w:i/>
          <w:iCs/>
          <w:color w:val="000000"/>
          <w:sz w:val="22"/>
          <w:szCs w:val="22"/>
        </w:rPr>
        <w:t>contexto</w:t>
      </w:r>
      <w:r w:rsidRPr="005274FF" w:rsidR="00D22B47">
        <w:rPr>
          <w:rFonts w:cs="Calibri"/>
          <w:color w:val="000000"/>
          <w:sz w:val="22"/>
          <w:szCs w:val="22"/>
        </w:rPr>
        <w:t xml:space="preserve">] </w:t>
      </w:r>
      <w:r w:rsidRPr="005274FF">
        <w:rPr>
          <w:rFonts w:cs="Calibri"/>
          <w:color w:val="000000"/>
          <w:sz w:val="22"/>
          <w:szCs w:val="22"/>
        </w:rPr>
        <w:t>son</w:t>
      </w:r>
      <w:r w:rsidRPr="005274FF" w:rsidR="00D22B47">
        <w:rPr>
          <w:rFonts w:cs="Calibri"/>
          <w:color w:val="000000"/>
          <w:sz w:val="22"/>
          <w:szCs w:val="22"/>
        </w:rPr>
        <w:t xml:space="preserve"> [</w:t>
      </w:r>
      <w:r w:rsidRPr="005274FF">
        <w:rPr>
          <w:rFonts w:cs="Calibri"/>
          <w:i/>
          <w:iCs/>
          <w:color w:val="000000"/>
          <w:sz w:val="22"/>
          <w:szCs w:val="22"/>
        </w:rPr>
        <w:t>insertar los nombres de las organizaciones que copresiden la Red</w:t>
      </w:r>
      <w:r w:rsidRPr="005274FF" w:rsidR="00D22B47">
        <w:rPr>
          <w:rFonts w:cs="Calibri"/>
          <w:color w:val="000000"/>
          <w:sz w:val="22"/>
          <w:szCs w:val="22"/>
        </w:rPr>
        <w:t>]</w:t>
      </w:r>
      <w:r w:rsidRPr="005274FF" w:rsidR="00FA01F4">
        <w:rPr>
          <w:rFonts w:cs="Calibri"/>
          <w:color w:val="000000"/>
          <w:sz w:val="22"/>
          <w:szCs w:val="22"/>
        </w:rPr>
        <w:t xml:space="preserve">. </w:t>
      </w:r>
      <w:r w:rsidRPr="005274FF">
        <w:rPr>
          <w:rFonts w:cs="Calibri"/>
          <w:color w:val="000000"/>
          <w:sz w:val="22"/>
          <w:szCs w:val="22"/>
        </w:rPr>
        <w:t xml:space="preserve">Si bien las organizaciones que </w:t>
      </w:r>
      <w:r w:rsidRPr="005274FF" w:rsidR="00FA39C0">
        <w:rPr>
          <w:rFonts w:cs="Calibri"/>
          <w:color w:val="000000"/>
          <w:sz w:val="22"/>
          <w:szCs w:val="22"/>
        </w:rPr>
        <w:t>copresiden</w:t>
      </w:r>
      <w:r w:rsidRPr="005274FF">
        <w:rPr>
          <w:rFonts w:cs="Calibri"/>
          <w:color w:val="000000"/>
          <w:sz w:val="22"/>
          <w:szCs w:val="22"/>
        </w:rPr>
        <w:t xml:space="preserve"> la Red pueden cambiar</w:t>
      </w:r>
      <w:r w:rsidRPr="005274FF">
        <w:rPr>
          <w:rStyle w:val="FootnoteReference"/>
          <w:rFonts w:cs="Calibri"/>
          <w:color w:val="000000"/>
          <w:sz w:val="22"/>
          <w:szCs w:val="22"/>
        </w:rPr>
        <w:footnoteReference w:id="6"/>
      </w:r>
      <w:r w:rsidRPr="005274FF">
        <w:rPr>
          <w:rFonts w:cs="Calibri"/>
          <w:color w:val="000000"/>
          <w:sz w:val="22"/>
          <w:szCs w:val="22"/>
        </w:rPr>
        <w:t xml:space="preserve">, </w:t>
      </w:r>
      <w:r w:rsidRPr="005274FF" w:rsidR="00ED2171">
        <w:rPr>
          <w:rFonts w:cs="Calibri"/>
          <w:color w:val="000000"/>
          <w:sz w:val="22"/>
          <w:szCs w:val="22"/>
        </w:rPr>
        <w:t>su función permanece inalterada a fin de garantizar</w:t>
      </w:r>
      <w:r w:rsidRPr="005274FF">
        <w:rPr>
          <w:rFonts w:cs="Calibri"/>
          <w:color w:val="000000"/>
          <w:sz w:val="22"/>
          <w:szCs w:val="22"/>
        </w:rPr>
        <w:t xml:space="preserve"> un liderazgo sostenible </w:t>
      </w:r>
      <w:r w:rsidRPr="005274FF" w:rsidR="00ED2171">
        <w:rPr>
          <w:rFonts w:cs="Calibri"/>
          <w:color w:val="000000"/>
          <w:sz w:val="22"/>
          <w:szCs w:val="22"/>
        </w:rPr>
        <w:t>de la Red</w:t>
      </w:r>
      <w:r w:rsidRPr="005274FF">
        <w:rPr>
          <w:rFonts w:cs="Calibri"/>
          <w:color w:val="000000"/>
          <w:sz w:val="22"/>
          <w:szCs w:val="22"/>
        </w:rPr>
        <w:t xml:space="preserve">. Los representantes de </w:t>
      </w:r>
      <w:r w:rsidRPr="005274FF" w:rsidR="00ED2171">
        <w:rPr>
          <w:rFonts w:cs="Calibri"/>
          <w:color w:val="000000"/>
          <w:sz w:val="22"/>
          <w:szCs w:val="22"/>
        </w:rPr>
        <w:t>las organizaciones</w:t>
      </w:r>
      <w:r w:rsidRPr="005274FF">
        <w:rPr>
          <w:rFonts w:cs="Calibri"/>
          <w:color w:val="000000"/>
          <w:sz w:val="22"/>
          <w:szCs w:val="22"/>
        </w:rPr>
        <w:t xml:space="preserve"> </w:t>
      </w:r>
      <w:r w:rsidRPr="005274FF" w:rsidR="00ED2171">
        <w:rPr>
          <w:rFonts w:cs="Calibri"/>
          <w:color w:val="000000"/>
          <w:sz w:val="22"/>
          <w:szCs w:val="22"/>
        </w:rPr>
        <w:t>copresidentes desempeñarán</w:t>
      </w:r>
      <w:r w:rsidRPr="005274FF">
        <w:rPr>
          <w:rFonts w:cs="Calibri"/>
          <w:color w:val="000000"/>
          <w:sz w:val="22"/>
          <w:szCs w:val="22"/>
        </w:rPr>
        <w:t xml:space="preserve"> un papel activo </w:t>
      </w:r>
      <w:r w:rsidRPr="005274FF" w:rsidR="00E555B9">
        <w:rPr>
          <w:rFonts w:cs="Calibri"/>
          <w:color w:val="000000"/>
          <w:sz w:val="22"/>
          <w:szCs w:val="22"/>
        </w:rPr>
        <w:t>en la convocación y gestión de</w:t>
      </w:r>
      <w:r w:rsidRPr="005274FF" w:rsidR="00ED2171">
        <w:rPr>
          <w:rFonts w:cs="Calibri"/>
          <w:color w:val="000000"/>
          <w:sz w:val="22"/>
          <w:szCs w:val="22"/>
        </w:rPr>
        <w:t xml:space="preserve"> las</w:t>
      </w:r>
      <w:r w:rsidRPr="005274FF">
        <w:rPr>
          <w:rFonts w:cs="Calibri"/>
          <w:color w:val="000000"/>
          <w:sz w:val="22"/>
          <w:szCs w:val="22"/>
        </w:rPr>
        <w:t xml:space="preserve"> reuniones y eventos de la </w:t>
      </w:r>
      <w:r w:rsidRPr="005274FF" w:rsidR="00ED2171">
        <w:rPr>
          <w:rFonts w:cs="Calibri"/>
          <w:color w:val="000000"/>
          <w:sz w:val="22"/>
          <w:szCs w:val="22"/>
        </w:rPr>
        <w:t>R</w:t>
      </w:r>
      <w:r w:rsidRPr="005274FF">
        <w:rPr>
          <w:rFonts w:cs="Calibri"/>
          <w:color w:val="000000"/>
          <w:sz w:val="22"/>
          <w:szCs w:val="22"/>
        </w:rPr>
        <w:t xml:space="preserve">ed, y </w:t>
      </w:r>
      <w:r w:rsidRPr="005274FF" w:rsidR="00E555B9">
        <w:rPr>
          <w:rFonts w:cs="Calibri"/>
          <w:color w:val="000000"/>
          <w:sz w:val="22"/>
          <w:szCs w:val="22"/>
        </w:rPr>
        <w:t>contribuirán</w:t>
      </w:r>
      <w:r w:rsidRPr="005274FF">
        <w:rPr>
          <w:rFonts w:cs="Calibri"/>
          <w:color w:val="000000"/>
          <w:sz w:val="22"/>
          <w:szCs w:val="22"/>
        </w:rPr>
        <w:t xml:space="preserve"> a coordinar y supervisar </w:t>
      </w:r>
      <w:r w:rsidRPr="005274FF" w:rsidR="00E555B9">
        <w:rPr>
          <w:rFonts w:cs="Calibri"/>
          <w:color w:val="000000"/>
          <w:sz w:val="22"/>
          <w:szCs w:val="22"/>
        </w:rPr>
        <w:t>su</w:t>
      </w:r>
      <w:r w:rsidRPr="005274FF">
        <w:rPr>
          <w:rFonts w:cs="Calibri"/>
          <w:color w:val="000000"/>
          <w:sz w:val="22"/>
          <w:szCs w:val="22"/>
        </w:rPr>
        <w:t xml:space="preserve"> Plan de Acción. A nivel superior, los representantes</w:t>
      </w:r>
      <w:r w:rsidR="0096306D">
        <w:rPr>
          <w:rFonts w:cs="Calibri"/>
          <w:color w:val="000000"/>
          <w:sz w:val="22"/>
          <w:szCs w:val="22"/>
        </w:rPr>
        <w:t xml:space="preserve"> de</w:t>
      </w:r>
      <w:r w:rsidRPr="005274FF">
        <w:rPr>
          <w:rFonts w:cs="Calibri"/>
          <w:color w:val="000000"/>
          <w:sz w:val="22"/>
          <w:szCs w:val="22"/>
        </w:rPr>
        <w:t xml:space="preserve"> </w:t>
      </w:r>
      <w:r w:rsidRPr="005274FF" w:rsidR="00E555B9">
        <w:rPr>
          <w:rFonts w:cs="Calibri"/>
          <w:color w:val="000000"/>
          <w:sz w:val="22"/>
          <w:szCs w:val="22"/>
        </w:rPr>
        <w:t xml:space="preserve">ambas organizaciones </w:t>
      </w:r>
      <w:r w:rsidRPr="005274FF">
        <w:rPr>
          <w:rFonts w:cs="Calibri"/>
          <w:color w:val="000000"/>
          <w:sz w:val="22"/>
          <w:szCs w:val="22"/>
        </w:rPr>
        <w:t xml:space="preserve">se asegurarán de que </w:t>
      </w:r>
      <w:r w:rsidRPr="005274FF" w:rsidR="00E555B9">
        <w:rPr>
          <w:rFonts w:cs="Calibri"/>
          <w:color w:val="000000"/>
          <w:sz w:val="22"/>
          <w:szCs w:val="22"/>
        </w:rPr>
        <w:t xml:space="preserve">la protección contra la explotación y los abusos sexuales </w:t>
      </w:r>
      <w:r w:rsidRPr="005274FF">
        <w:rPr>
          <w:rFonts w:cs="Calibri"/>
          <w:color w:val="000000"/>
          <w:sz w:val="22"/>
          <w:szCs w:val="22"/>
        </w:rPr>
        <w:t>se aborde en las reuniones de</w:t>
      </w:r>
      <w:r w:rsidRPr="005274FF" w:rsidR="00E555B9">
        <w:rPr>
          <w:rFonts w:cs="Calibri"/>
          <w:color w:val="000000"/>
          <w:sz w:val="22"/>
          <w:szCs w:val="22"/>
        </w:rPr>
        <w:t xml:space="preserve">l </w:t>
      </w:r>
      <w:r w:rsidRPr="005274FF">
        <w:rPr>
          <w:rFonts w:cs="Calibri"/>
          <w:color w:val="000000"/>
          <w:sz w:val="22"/>
          <w:szCs w:val="22"/>
        </w:rPr>
        <w:t>[</w:t>
      </w:r>
      <w:r w:rsidRPr="005274FF" w:rsidR="00E555B9">
        <w:rPr>
          <w:rFonts w:cs="Calibri"/>
          <w:i/>
          <w:iCs/>
          <w:color w:val="000000"/>
          <w:sz w:val="22"/>
          <w:szCs w:val="22"/>
        </w:rPr>
        <w:t>equipo humanitario en el país/equipos de las Naciones Unidas en el país</w:t>
      </w:r>
      <w:r w:rsidRPr="005274FF">
        <w:rPr>
          <w:rFonts w:cs="Calibri"/>
          <w:color w:val="000000"/>
          <w:sz w:val="22"/>
          <w:szCs w:val="22"/>
        </w:rPr>
        <w:t>]</w:t>
      </w:r>
      <w:r w:rsidR="0096306D">
        <w:rPr>
          <w:rFonts w:cs="Calibri"/>
          <w:color w:val="000000"/>
          <w:sz w:val="22"/>
          <w:szCs w:val="22"/>
        </w:rPr>
        <w:t>, según sea necesario</w:t>
      </w:r>
      <w:r w:rsidRPr="005274FF">
        <w:rPr>
          <w:rFonts w:cs="Calibri"/>
          <w:color w:val="000000"/>
          <w:sz w:val="22"/>
          <w:szCs w:val="22"/>
        </w:rPr>
        <w:t>. [</w:t>
      </w:r>
      <w:r w:rsidRPr="005274FF" w:rsidR="00E555B9">
        <w:rPr>
          <w:rFonts w:cs="Calibri"/>
          <w:i/>
          <w:iCs/>
          <w:color w:val="000000"/>
          <w:sz w:val="22"/>
          <w:szCs w:val="22"/>
        </w:rPr>
        <w:t>Mencione</w:t>
      </w:r>
      <w:r w:rsidRPr="005274FF">
        <w:rPr>
          <w:rFonts w:cs="Calibri"/>
          <w:i/>
          <w:iCs/>
          <w:color w:val="000000"/>
          <w:sz w:val="22"/>
          <w:szCs w:val="22"/>
        </w:rPr>
        <w:t xml:space="preserve"> cualquier otra </w:t>
      </w:r>
      <w:r w:rsidRPr="005274FF" w:rsidR="00E555B9">
        <w:rPr>
          <w:rFonts w:cs="Calibri"/>
          <w:i/>
          <w:iCs/>
          <w:color w:val="000000"/>
          <w:sz w:val="22"/>
          <w:szCs w:val="22"/>
        </w:rPr>
        <w:t>repartición</w:t>
      </w:r>
      <w:r w:rsidRPr="005274FF">
        <w:rPr>
          <w:rFonts w:cs="Calibri"/>
          <w:i/>
          <w:iCs/>
          <w:color w:val="000000"/>
          <w:sz w:val="22"/>
          <w:szCs w:val="22"/>
        </w:rPr>
        <w:t xml:space="preserve"> de responsabilidades </w:t>
      </w:r>
      <w:r w:rsidRPr="005274FF" w:rsidR="00E555B9">
        <w:rPr>
          <w:rFonts w:cs="Calibri"/>
          <w:i/>
          <w:iCs/>
          <w:color w:val="000000"/>
          <w:sz w:val="22"/>
          <w:szCs w:val="22"/>
        </w:rPr>
        <w:t>que hayan acordado</w:t>
      </w:r>
      <w:r w:rsidRPr="005274FF">
        <w:rPr>
          <w:rFonts w:cs="Calibri"/>
          <w:i/>
          <w:iCs/>
          <w:color w:val="000000"/>
          <w:sz w:val="22"/>
          <w:szCs w:val="22"/>
        </w:rPr>
        <w:t xml:space="preserve"> el Coordinador </w:t>
      </w:r>
      <w:r w:rsidRPr="005274FF" w:rsidR="00E555B9">
        <w:rPr>
          <w:rFonts w:cs="Calibri"/>
          <w:i/>
          <w:iCs/>
          <w:color w:val="000000"/>
          <w:sz w:val="22"/>
          <w:szCs w:val="22"/>
        </w:rPr>
        <w:t xml:space="preserve">de </w:t>
      </w:r>
      <w:r w:rsidRPr="005274FF" w:rsidR="00FA39C0">
        <w:rPr>
          <w:rFonts w:cs="Calibri"/>
          <w:i/>
          <w:iCs/>
          <w:color w:val="000000"/>
          <w:sz w:val="22"/>
          <w:szCs w:val="22"/>
        </w:rPr>
        <w:t>Protección contra la Explotación y los Abusos Sexuales</w:t>
      </w:r>
      <w:r w:rsidRPr="005274FF">
        <w:rPr>
          <w:rFonts w:cs="Calibri"/>
          <w:i/>
          <w:iCs/>
          <w:color w:val="000000"/>
          <w:sz w:val="22"/>
          <w:szCs w:val="22"/>
        </w:rPr>
        <w:t xml:space="preserve"> y las organizaciones </w:t>
      </w:r>
      <w:r w:rsidRPr="005274FF" w:rsidR="00FA39C0">
        <w:rPr>
          <w:rFonts w:cs="Calibri"/>
          <w:i/>
          <w:iCs/>
          <w:color w:val="000000"/>
          <w:sz w:val="22"/>
          <w:szCs w:val="22"/>
        </w:rPr>
        <w:t>que copresiden la Red</w:t>
      </w:r>
      <w:r w:rsidRPr="005274FF">
        <w:rPr>
          <w:rFonts w:cs="Calibri"/>
          <w:color w:val="000000"/>
          <w:sz w:val="22"/>
          <w:szCs w:val="22"/>
        </w:rPr>
        <w:t>].</w:t>
      </w:r>
    </w:p>
    <w:p w:rsidRPr="005274FF" w:rsidR="00F85F12" w:rsidP="00442402" w:rsidRDefault="00F85F12" w14:paraId="5685CB90" w14:textId="28E00957">
      <w:pPr>
        <w:autoSpaceDE w:val="0"/>
        <w:autoSpaceDN w:val="0"/>
        <w:adjustRightInd w:val="0"/>
        <w:jc w:val="both"/>
        <w:rPr>
          <w:rFonts w:cs="Calibri"/>
          <w:color w:val="000000"/>
          <w:sz w:val="22"/>
          <w:szCs w:val="22"/>
        </w:rPr>
      </w:pPr>
    </w:p>
    <w:p w:rsidRPr="005274FF" w:rsidR="00BF2B15" w:rsidP="00442402" w:rsidRDefault="00336B8B" w14:paraId="35D30587" w14:textId="0CDD4413">
      <w:pPr>
        <w:autoSpaceDE w:val="0"/>
        <w:autoSpaceDN w:val="0"/>
        <w:adjustRightInd w:val="0"/>
        <w:jc w:val="both"/>
        <w:rPr>
          <w:rFonts w:cs="Calibri"/>
          <w:color w:val="000000"/>
          <w:sz w:val="22"/>
          <w:szCs w:val="22"/>
        </w:rPr>
      </w:pPr>
      <w:r w:rsidRPr="005274FF">
        <w:rPr>
          <w:rFonts w:cs="Calibri"/>
          <w:color w:val="000000"/>
          <w:sz w:val="22"/>
          <w:szCs w:val="22"/>
        </w:rPr>
        <w:t>[</w:t>
      </w:r>
      <w:r w:rsidRPr="005274FF">
        <w:rPr>
          <w:rFonts w:cs="Calibri"/>
          <w:i/>
          <w:iCs/>
          <w:color w:val="000000"/>
          <w:sz w:val="22"/>
          <w:szCs w:val="22"/>
        </w:rPr>
        <w:t>Si el puesto de Coordinador de Protección contra la Explotación y los Abusos Sexuales no está cubierto, o</w:t>
      </w:r>
      <w:r w:rsidRPr="005274FF">
        <w:rPr>
          <w:rFonts w:cs="Calibri"/>
          <w:color w:val="000000"/>
          <w:sz w:val="22"/>
          <w:szCs w:val="22"/>
        </w:rPr>
        <w:t xml:space="preserve">] </w:t>
      </w:r>
      <w:r w:rsidR="0096306D">
        <w:rPr>
          <w:rFonts w:cs="Calibri"/>
          <w:color w:val="000000"/>
          <w:sz w:val="22"/>
          <w:szCs w:val="22"/>
        </w:rPr>
        <w:t>si</w:t>
      </w:r>
      <w:r w:rsidRPr="005274FF">
        <w:rPr>
          <w:rFonts w:cs="Calibri"/>
          <w:color w:val="000000"/>
          <w:sz w:val="22"/>
          <w:szCs w:val="22"/>
        </w:rPr>
        <w:t xml:space="preserve"> el Coordinador de Protección contra la Explotación y los Abusos Sexuales est</w:t>
      </w:r>
      <w:r w:rsidR="0096306D">
        <w:rPr>
          <w:rFonts w:cs="Calibri"/>
          <w:color w:val="000000"/>
          <w:sz w:val="22"/>
          <w:szCs w:val="22"/>
        </w:rPr>
        <w:t>á</w:t>
      </w:r>
      <w:r w:rsidRPr="005274FF">
        <w:rPr>
          <w:rFonts w:cs="Calibri"/>
          <w:color w:val="000000"/>
          <w:sz w:val="22"/>
          <w:szCs w:val="22"/>
        </w:rPr>
        <w:t xml:space="preserve"> temporalmente indisponible, su función se repartirá entre los representantes de las organizaciones que copresiden la Red </w:t>
      </w:r>
      <w:r w:rsidRPr="005274FF" w:rsidR="00434E97">
        <w:rPr>
          <w:rFonts w:cs="Calibri"/>
          <w:color w:val="000000"/>
          <w:sz w:val="22"/>
          <w:szCs w:val="22"/>
        </w:rPr>
        <w:t xml:space="preserve">a </w:t>
      </w:r>
      <w:r w:rsidRPr="005274FF">
        <w:rPr>
          <w:rFonts w:cs="Calibri"/>
          <w:color w:val="000000"/>
          <w:sz w:val="22"/>
          <w:szCs w:val="22"/>
        </w:rPr>
        <w:t>nivel técnico y superior, según proceda.</w:t>
      </w:r>
    </w:p>
    <w:p w:rsidRPr="005274FF" w:rsidR="00336B8B" w:rsidP="00442402" w:rsidRDefault="00336B8B" w14:paraId="31507F37" w14:textId="77777777">
      <w:pPr>
        <w:autoSpaceDE w:val="0"/>
        <w:autoSpaceDN w:val="0"/>
        <w:adjustRightInd w:val="0"/>
        <w:jc w:val="both"/>
        <w:rPr>
          <w:rFonts w:cs="Calibri"/>
          <w:color w:val="000000"/>
          <w:sz w:val="22"/>
          <w:szCs w:val="22"/>
        </w:rPr>
      </w:pPr>
    </w:p>
    <w:p w:rsidRPr="005274FF" w:rsidR="007B3FA9" w:rsidP="00442402" w:rsidRDefault="00D445A3" w14:paraId="62BB37EE" w14:textId="6659506A" w14:noSpellErr="1">
      <w:pPr>
        <w:autoSpaceDE w:val="0"/>
        <w:autoSpaceDN w:val="0"/>
        <w:adjustRightInd w:val="0"/>
        <w:jc w:val="both"/>
        <w:rPr>
          <w:sz w:val="22"/>
          <w:szCs w:val="22"/>
        </w:rPr>
      </w:pPr>
      <w:r w:rsidRPr="005274FF" w:rsidR="00D445A3">
        <w:rPr>
          <w:rFonts w:cs="Calibri"/>
          <w:color w:val="000000"/>
          <w:sz w:val="22"/>
          <w:szCs w:val="22"/>
        </w:rPr>
        <w:t>Cada organización que sea miembro de la Red estará representada por un Punto Focal de Protección contra la Explotación y los Abusos Sexuales</w:t>
      </w:r>
      <w:r w:rsidRPr="005274FF" w:rsidR="00D5174B">
        <w:rPr>
          <w:rFonts w:cs="Calibri"/>
          <w:color w:val="000000"/>
          <w:sz w:val="22"/>
          <w:szCs w:val="22"/>
        </w:rPr>
        <w:t>.</w:t>
      </w:r>
      <w:r w:rsidRPr="005274FF" w:rsidR="00D5174B">
        <w:rPr>
          <w:rStyle w:val="FootnoteReference"/>
          <w:rFonts w:cs="Calibri"/>
          <w:color w:val="000000"/>
          <w:sz w:val="22"/>
          <w:szCs w:val="22"/>
        </w:rPr>
        <w:footnoteReference w:id="7"/>
      </w:r>
      <w:r w:rsidRPr="005274FF" w:rsidR="00FA39C0">
        <w:rPr>
          <w:rFonts w:cs="Calibri"/>
          <w:color w:val="000000"/>
          <w:sz w:val="22"/>
          <w:szCs w:val="22"/>
        </w:rPr>
        <w:t xml:space="preserve"> </w:t>
      </w:r>
      <w:r w:rsidRPr="005274FF" w:rsidR="00D445A3">
        <w:rPr>
          <w:rFonts w:cs="Calibri"/>
          <w:color w:val="000000"/>
          <w:sz w:val="22"/>
          <w:szCs w:val="22"/>
        </w:rPr>
        <w:t xml:space="preserve">Todos los puntos focales participarán activamente en el intercambio de información sobre las iniciativas internas de protección contra la explotación y los abusos sexuales, así como en la coordinación de las actividades realizadas en el marco del Plan de Acción de la Red. Además, serán responsables de prestar apoyo técnico y </w:t>
      </w:r>
      <w:r w:rsidRPr="005274FF" w:rsidR="0035583D">
        <w:rPr>
          <w:rFonts w:cs="Calibri"/>
          <w:color w:val="000000"/>
          <w:sz w:val="22"/>
          <w:szCs w:val="22"/>
        </w:rPr>
        <w:t>coordinar las labores de protección contra la explotación y los abusos sexuales</w:t>
      </w:r>
      <w:r w:rsidRPr="005274FF" w:rsidR="00D445A3">
        <w:rPr>
          <w:rFonts w:cs="Calibri"/>
          <w:color w:val="000000"/>
          <w:sz w:val="22"/>
          <w:szCs w:val="22"/>
        </w:rPr>
        <w:t xml:space="preserve"> dentro de su organización</w:t>
      </w:r>
      <w:r w:rsidR="0096306D">
        <w:rPr>
          <w:rFonts w:cs="Calibri"/>
          <w:color w:val="000000"/>
          <w:sz w:val="22"/>
          <w:szCs w:val="22"/>
        </w:rPr>
        <w:t>,</w:t>
      </w:r>
      <w:r w:rsidRPr="005274FF" w:rsidR="00D445A3">
        <w:rPr>
          <w:rFonts w:cs="Calibri"/>
          <w:color w:val="000000"/>
          <w:sz w:val="22"/>
          <w:szCs w:val="22"/>
        </w:rPr>
        <w:t xml:space="preserve"> </w:t>
      </w:r>
      <w:r w:rsidRPr="005274FF" w:rsidR="0035583D">
        <w:rPr>
          <w:rFonts w:cs="Calibri"/>
          <w:color w:val="000000"/>
          <w:sz w:val="22"/>
          <w:szCs w:val="22"/>
        </w:rPr>
        <w:t xml:space="preserve">bajo la supervisión de </w:t>
      </w:r>
      <w:r w:rsidR="0096306D">
        <w:rPr>
          <w:rFonts w:cs="Calibri"/>
          <w:color w:val="000000"/>
          <w:sz w:val="22"/>
          <w:szCs w:val="22"/>
        </w:rPr>
        <w:t>la alta dirección</w:t>
      </w:r>
      <w:r w:rsidRPr="005274FF" w:rsidR="00D445A3">
        <w:rPr>
          <w:rFonts w:cs="Calibri"/>
          <w:color w:val="000000"/>
          <w:sz w:val="22"/>
          <w:szCs w:val="22"/>
        </w:rPr>
        <w:t>.</w:t>
      </w:r>
    </w:p>
    <w:p w:rsidRPr="005274FF" w:rsidR="007B3FA9" w:rsidP="00442402" w:rsidRDefault="007B3FA9" w14:paraId="7750A2F7" w14:textId="77777777">
      <w:pPr>
        <w:autoSpaceDE w:val="0"/>
        <w:autoSpaceDN w:val="0"/>
        <w:adjustRightInd w:val="0"/>
        <w:jc w:val="both"/>
        <w:rPr>
          <w:sz w:val="22"/>
          <w:szCs w:val="22"/>
        </w:rPr>
      </w:pPr>
    </w:p>
    <w:p w:rsidRPr="005274FF" w:rsidR="00B152F1" w:rsidP="00442402" w:rsidRDefault="0035583D" w14:paraId="1888F477" w14:textId="0C7ECD5B">
      <w:pPr>
        <w:autoSpaceDE w:val="0"/>
        <w:autoSpaceDN w:val="0"/>
        <w:adjustRightInd w:val="0"/>
        <w:jc w:val="both"/>
        <w:rPr>
          <w:rFonts w:cs="Calibri"/>
          <w:color w:val="000000"/>
          <w:sz w:val="22"/>
          <w:szCs w:val="22"/>
        </w:rPr>
      </w:pPr>
      <w:r w:rsidRPr="005274FF">
        <w:rPr>
          <w:rFonts w:cs="Calibri"/>
          <w:color w:val="000000"/>
          <w:sz w:val="22"/>
          <w:szCs w:val="22"/>
        </w:rPr>
        <w:t xml:space="preserve">La Red podrá formar equipos de trabajo más pequeños, </w:t>
      </w:r>
      <w:r w:rsidRPr="005274FF" w:rsidR="00F50D32">
        <w:rPr>
          <w:rFonts w:cs="Calibri"/>
          <w:color w:val="000000"/>
          <w:sz w:val="22"/>
          <w:szCs w:val="22"/>
        </w:rPr>
        <w:t>por un periodo</w:t>
      </w:r>
      <w:r w:rsidRPr="005274FF">
        <w:rPr>
          <w:rFonts w:cs="Calibri"/>
          <w:color w:val="000000"/>
          <w:sz w:val="22"/>
          <w:szCs w:val="22"/>
        </w:rPr>
        <w:t xml:space="preserve"> determinado, </w:t>
      </w:r>
      <w:r w:rsidRPr="005274FF" w:rsidR="00F50D32">
        <w:rPr>
          <w:rFonts w:cs="Calibri"/>
          <w:color w:val="000000"/>
          <w:sz w:val="22"/>
          <w:szCs w:val="22"/>
        </w:rPr>
        <w:t>compuestos</w:t>
      </w:r>
      <w:r w:rsidRPr="005274FF">
        <w:rPr>
          <w:rFonts w:cs="Calibri"/>
          <w:color w:val="000000"/>
          <w:sz w:val="22"/>
          <w:szCs w:val="22"/>
        </w:rPr>
        <w:t xml:space="preserve"> por miembros regulares </w:t>
      </w:r>
      <w:r w:rsidRPr="005274FF" w:rsidR="00F50D32">
        <w:rPr>
          <w:rFonts w:cs="Calibri"/>
          <w:color w:val="000000"/>
          <w:sz w:val="22"/>
          <w:szCs w:val="22"/>
        </w:rPr>
        <w:t>encargados de</w:t>
      </w:r>
      <w:r w:rsidRPr="005274FF">
        <w:rPr>
          <w:rFonts w:cs="Calibri"/>
          <w:color w:val="000000"/>
          <w:sz w:val="22"/>
          <w:szCs w:val="22"/>
        </w:rPr>
        <w:t xml:space="preserve"> </w:t>
      </w:r>
      <w:r w:rsidRPr="005274FF" w:rsidR="00F50D32">
        <w:rPr>
          <w:rFonts w:cs="Calibri"/>
          <w:color w:val="000000"/>
          <w:sz w:val="22"/>
          <w:szCs w:val="22"/>
        </w:rPr>
        <w:t xml:space="preserve">conseguir </w:t>
      </w:r>
      <w:r w:rsidRPr="005274FF">
        <w:rPr>
          <w:rFonts w:cs="Calibri"/>
          <w:color w:val="000000"/>
          <w:sz w:val="22"/>
          <w:szCs w:val="22"/>
        </w:rPr>
        <w:t>resultados específicos</w:t>
      </w:r>
      <w:r w:rsidRPr="005274FF" w:rsidR="00F50D32">
        <w:rPr>
          <w:rFonts w:cs="Calibri"/>
          <w:color w:val="000000"/>
          <w:sz w:val="22"/>
          <w:szCs w:val="22"/>
        </w:rPr>
        <w:t>,</w:t>
      </w:r>
      <w:r w:rsidRPr="005274FF">
        <w:rPr>
          <w:rFonts w:cs="Calibri"/>
          <w:color w:val="000000"/>
          <w:sz w:val="22"/>
          <w:szCs w:val="22"/>
        </w:rPr>
        <w:t xml:space="preserve"> según sea necesario.</w:t>
      </w:r>
    </w:p>
    <w:p w:rsidRPr="005274FF" w:rsidR="001A64C7" w:rsidP="00442402" w:rsidRDefault="001A64C7" w14:paraId="5A122F74" w14:textId="77777777">
      <w:pPr>
        <w:autoSpaceDE w:val="0"/>
        <w:autoSpaceDN w:val="0"/>
        <w:adjustRightInd w:val="0"/>
        <w:jc w:val="both"/>
        <w:rPr>
          <w:rFonts w:cs="Calibri"/>
          <w:b/>
          <w:i/>
          <w:color w:val="2F5496"/>
          <w:sz w:val="22"/>
          <w:szCs w:val="22"/>
        </w:rPr>
      </w:pPr>
    </w:p>
    <w:p w:rsidRPr="005274FF" w:rsidR="00464577" w:rsidP="00442402" w:rsidRDefault="00F50D32" w14:paraId="06B3622A" w14:textId="23192429">
      <w:pPr>
        <w:autoSpaceDE w:val="0"/>
        <w:autoSpaceDN w:val="0"/>
        <w:adjustRightInd w:val="0"/>
        <w:jc w:val="both"/>
        <w:rPr>
          <w:rFonts w:cs="Calibri"/>
          <w:b/>
          <w:i/>
          <w:color w:val="2F5496"/>
        </w:rPr>
      </w:pPr>
      <w:r w:rsidRPr="005274FF">
        <w:rPr>
          <w:rFonts w:cs="Calibri"/>
          <w:b/>
          <w:iCs/>
          <w:color w:val="2F5496"/>
        </w:rPr>
        <w:t>Afiliación</w:t>
      </w:r>
    </w:p>
    <w:p w:rsidRPr="005274FF" w:rsidR="00C9037E" w:rsidP="00442402" w:rsidRDefault="00146B3B" w14:paraId="36931269" w14:textId="07F3FB0A">
      <w:pPr>
        <w:autoSpaceDE w:val="0"/>
        <w:autoSpaceDN w:val="0"/>
        <w:adjustRightInd w:val="0"/>
        <w:jc w:val="both"/>
        <w:rPr>
          <w:rFonts w:cs="Calibri"/>
          <w:color w:val="000000"/>
          <w:sz w:val="22"/>
        </w:rPr>
      </w:pPr>
      <w:r w:rsidRPr="005274FF">
        <w:rPr>
          <w:rFonts w:cs="Calibri"/>
          <w:color w:val="000000"/>
          <w:sz w:val="22"/>
        </w:rPr>
        <w:t>Pueden afiliarse a la Red todos los organismos de las Naciones Unidas y las organizaciones</w:t>
      </w:r>
      <w:r w:rsidRPr="005274FF" w:rsidR="00464577">
        <w:rPr>
          <w:rFonts w:cs="Calibri"/>
          <w:color w:val="000000"/>
          <w:sz w:val="22"/>
        </w:rPr>
        <w:t xml:space="preserve"> </w:t>
      </w:r>
      <w:r w:rsidRPr="005274FF">
        <w:rPr>
          <w:rFonts w:cs="Calibri"/>
          <w:color w:val="000000"/>
          <w:sz w:val="22"/>
        </w:rPr>
        <w:t>no gubernamentales</w:t>
      </w:r>
      <w:r w:rsidR="006E7053">
        <w:rPr>
          <w:rFonts w:cs="Calibri"/>
          <w:color w:val="000000"/>
          <w:sz w:val="22"/>
        </w:rPr>
        <w:t xml:space="preserve"> nacionales e internacionales que operen</w:t>
      </w:r>
      <w:r w:rsidRPr="005274FF">
        <w:rPr>
          <w:rFonts w:cs="Calibri"/>
          <w:color w:val="000000"/>
          <w:sz w:val="22"/>
        </w:rPr>
        <w:t xml:space="preserve"> en</w:t>
      </w:r>
      <w:r w:rsidRPr="005274FF" w:rsidR="006B09B8">
        <w:rPr>
          <w:rFonts w:cs="Calibri"/>
          <w:color w:val="000000"/>
          <w:sz w:val="22"/>
        </w:rPr>
        <w:t xml:space="preserve"> </w:t>
      </w:r>
      <w:r w:rsidRPr="005274FF" w:rsidR="00AA4DFE">
        <w:rPr>
          <w:rFonts w:cs="Calibri"/>
          <w:color w:val="000000"/>
          <w:sz w:val="22"/>
          <w:szCs w:val="22"/>
        </w:rPr>
        <w:t>[</w:t>
      </w:r>
      <w:r w:rsidRPr="005274FF">
        <w:rPr>
          <w:rFonts w:cs="Calibri"/>
          <w:i/>
          <w:color w:val="000000"/>
          <w:sz w:val="22"/>
          <w:szCs w:val="22"/>
        </w:rPr>
        <w:t>contexto</w:t>
      </w:r>
      <w:r w:rsidRPr="005274FF" w:rsidR="00AA4DFE">
        <w:rPr>
          <w:rFonts w:cs="Calibri"/>
          <w:color w:val="000000"/>
          <w:sz w:val="22"/>
          <w:szCs w:val="22"/>
        </w:rPr>
        <w:t>]</w:t>
      </w:r>
      <w:r w:rsidRPr="005274FF" w:rsidR="00F3759B">
        <w:rPr>
          <w:rFonts w:cs="Calibri"/>
          <w:color w:val="000000"/>
          <w:sz w:val="22"/>
          <w:szCs w:val="22"/>
        </w:rPr>
        <w:t>.</w:t>
      </w:r>
      <w:r w:rsidRPr="005274FF" w:rsidR="00637A2C">
        <w:rPr>
          <w:rFonts w:cs="Calibri"/>
          <w:color w:val="000000"/>
          <w:sz w:val="22"/>
          <w:szCs w:val="22"/>
        </w:rPr>
        <w:t xml:space="preserve"> </w:t>
      </w:r>
      <w:r w:rsidRPr="005274FF">
        <w:rPr>
          <w:rFonts w:cs="Calibri"/>
          <w:color w:val="000000"/>
          <w:sz w:val="22"/>
          <w:szCs w:val="22"/>
        </w:rPr>
        <w:t xml:space="preserve">También pueden ser miembro de la Red </w:t>
      </w:r>
      <w:r w:rsidRPr="005274FF" w:rsidR="002130A0">
        <w:rPr>
          <w:rFonts w:cs="Calibri"/>
          <w:color w:val="000000"/>
          <w:sz w:val="22"/>
          <w:szCs w:val="22"/>
        </w:rPr>
        <w:t>los coordinadores de</w:t>
      </w:r>
      <w:r w:rsidRPr="005274FF" w:rsidR="00170B0C">
        <w:rPr>
          <w:rFonts w:cs="Calibri"/>
          <w:color w:val="000000"/>
          <w:sz w:val="22"/>
        </w:rPr>
        <w:t xml:space="preserve"> [</w:t>
      </w:r>
      <w:r w:rsidRPr="005274FF" w:rsidR="002130A0">
        <w:rPr>
          <w:rFonts w:cs="Calibri"/>
          <w:i/>
          <w:iCs/>
          <w:color w:val="000000"/>
          <w:sz w:val="22"/>
        </w:rPr>
        <w:t>Grupo Temático</w:t>
      </w:r>
      <w:r w:rsidRPr="005274FF" w:rsidR="00170B0C">
        <w:rPr>
          <w:rFonts w:cs="Calibri"/>
          <w:i/>
          <w:iCs/>
          <w:color w:val="000000"/>
          <w:sz w:val="22"/>
        </w:rPr>
        <w:t>/</w:t>
      </w:r>
      <w:r w:rsidRPr="005274FF" w:rsidR="002130A0">
        <w:rPr>
          <w:rFonts w:cs="Calibri"/>
          <w:i/>
          <w:iCs/>
          <w:color w:val="000000"/>
          <w:sz w:val="22"/>
        </w:rPr>
        <w:t>Sector</w:t>
      </w:r>
      <w:r w:rsidRPr="005274FF" w:rsidR="00170B0C">
        <w:rPr>
          <w:rFonts w:cs="Calibri"/>
          <w:color w:val="000000"/>
          <w:sz w:val="22"/>
        </w:rPr>
        <w:t xml:space="preserve">], </w:t>
      </w:r>
      <w:r w:rsidRPr="005274FF" w:rsidR="002130A0">
        <w:rPr>
          <w:rFonts w:cs="Calibri"/>
          <w:color w:val="000000"/>
          <w:sz w:val="22"/>
        </w:rPr>
        <w:t xml:space="preserve">a quienes se alienta firmemente a </w:t>
      </w:r>
      <w:r w:rsidRPr="005274FF" w:rsidR="00B6531F">
        <w:rPr>
          <w:rFonts w:cs="Calibri"/>
          <w:color w:val="000000"/>
          <w:sz w:val="22"/>
        </w:rPr>
        <w:t>asistir a</w:t>
      </w:r>
      <w:r w:rsidRPr="005274FF" w:rsidR="002130A0">
        <w:rPr>
          <w:rFonts w:cs="Calibri"/>
          <w:color w:val="000000"/>
          <w:sz w:val="22"/>
        </w:rPr>
        <w:t xml:space="preserve"> las reuniones </w:t>
      </w:r>
      <w:r w:rsidRPr="005274FF" w:rsidR="002130A0">
        <w:rPr>
          <w:rFonts w:cs="Calibri"/>
          <w:color w:val="000000"/>
          <w:sz w:val="22"/>
        </w:rPr>
        <w:lastRenderedPageBreak/>
        <w:t>de la Red con miras a reforzar la coordinación bidireccional entre los grupos temáticos/sectores y la Red</w:t>
      </w:r>
      <w:r w:rsidRPr="005274FF" w:rsidR="00170B0C">
        <w:rPr>
          <w:rFonts w:cs="Calibri"/>
          <w:color w:val="000000"/>
          <w:sz w:val="22"/>
        </w:rPr>
        <w:t xml:space="preserve">. </w:t>
      </w:r>
      <w:r w:rsidRPr="005274FF" w:rsidR="00B6531F">
        <w:rPr>
          <w:rFonts w:cs="Calibri"/>
          <w:color w:val="000000"/>
          <w:sz w:val="22"/>
        </w:rPr>
        <w:t>El Coordinador de</w:t>
      </w:r>
      <w:r w:rsidRPr="005274FF" w:rsidR="00B6531F">
        <w:rPr>
          <w:rFonts w:cs="Calibri"/>
          <w:color w:val="000000"/>
          <w:sz w:val="22"/>
          <w:szCs w:val="22"/>
        </w:rPr>
        <w:t xml:space="preserve"> Protección contra la Explotación y los Abusos Sexuales y el Coordinador del Subgrupo Temático sobre Violencia de Género deberán participar en </w:t>
      </w:r>
      <w:r w:rsidRPr="005274FF" w:rsidR="006A55AA">
        <w:rPr>
          <w:rFonts w:cs="Calibri"/>
          <w:color w:val="000000"/>
          <w:sz w:val="22"/>
          <w:szCs w:val="22"/>
        </w:rPr>
        <w:t>las</w:t>
      </w:r>
      <w:r w:rsidRPr="005274FF" w:rsidR="00B6531F">
        <w:rPr>
          <w:rFonts w:cs="Calibri"/>
          <w:color w:val="000000"/>
          <w:sz w:val="22"/>
          <w:szCs w:val="22"/>
        </w:rPr>
        <w:t xml:space="preserve"> reuniones</w:t>
      </w:r>
      <w:r w:rsidRPr="005274FF" w:rsidR="006A55AA">
        <w:rPr>
          <w:rFonts w:cs="Calibri"/>
          <w:color w:val="000000"/>
          <w:sz w:val="22"/>
          <w:szCs w:val="22"/>
        </w:rPr>
        <w:t xml:space="preserve"> y los eventos del otro y comprometerse activamente con vistas a garantizar un vínculo estrecho entre las intervenciones de protección contra la explotación y los abusos sexuales y</w:t>
      </w:r>
      <w:r w:rsidRPr="005274FF" w:rsidR="004F601F">
        <w:rPr>
          <w:rFonts w:cs="Calibri"/>
          <w:color w:val="000000"/>
          <w:sz w:val="22"/>
          <w:szCs w:val="22"/>
        </w:rPr>
        <w:t xml:space="preserve"> de</w:t>
      </w:r>
      <w:r w:rsidRPr="005274FF" w:rsidR="006A55AA">
        <w:rPr>
          <w:rFonts w:cs="Calibri"/>
          <w:color w:val="000000"/>
          <w:sz w:val="22"/>
          <w:szCs w:val="22"/>
        </w:rPr>
        <w:t xml:space="preserve"> prevención de la violencia de género en [</w:t>
      </w:r>
      <w:r w:rsidRPr="005274FF" w:rsidR="006A55AA">
        <w:rPr>
          <w:rFonts w:cs="Calibri"/>
          <w:i/>
          <w:iCs/>
          <w:color w:val="000000"/>
          <w:sz w:val="22"/>
          <w:szCs w:val="22"/>
        </w:rPr>
        <w:t>contexto</w:t>
      </w:r>
      <w:r w:rsidRPr="005274FF" w:rsidR="006A55AA">
        <w:rPr>
          <w:rFonts w:cs="Calibri"/>
          <w:color w:val="000000"/>
          <w:sz w:val="22"/>
          <w:szCs w:val="22"/>
        </w:rPr>
        <w:t>]</w:t>
      </w:r>
      <w:r w:rsidRPr="005274FF" w:rsidR="002C4F32">
        <w:rPr>
          <w:rStyle w:val="FootnoteReference"/>
          <w:rFonts w:cs="Calibri"/>
          <w:color w:val="000000"/>
          <w:sz w:val="22"/>
          <w:szCs w:val="22"/>
        </w:rPr>
        <w:footnoteReference w:id="8"/>
      </w:r>
      <w:r w:rsidRPr="005274FF" w:rsidR="004F601F">
        <w:rPr>
          <w:rFonts w:cs="Calibri"/>
          <w:color w:val="000000"/>
          <w:sz w:val="22"/>
          <w:szCs w:val="22"/>
        </w:rPr>
        <w:t>.</w:t>
      </w:r>
      <w:r w:rsidRPr="005274FF" w:rsidR="00170B0C">
        <w:rPr>
          <w:rFonts w:cs="Calibri"/>
          <w:color w:val="000000"/>
          <w:sz w:val="22"/>
          <w:szCs w:val="22"/>
        </w:rPr>
        <w:t xml:space="preserve"> </w:t>
      </w:r>
      <w:r w:rsidRPr="005274FF" w:rsidR="001D30F4">
        <w:rPr>
          <w:rFonts w:cs="Calibri"/>
          <w:color w:val="000000"/>
          <w:sz w:val="22"/>
          <w:szCs w:val="22"/>
        </w:rPr>
        <w:t>[</w:t>
      </w:r>
      <w:r w:rsidRPr="005274FF" w:rsidR="00833035">
        <w:rPr>
          <w:rFonts w:cs="Calibri"/>
          <w:i/>
          <w:iCs/>
          <w:color w:val="000000"/>
          <w:sz w:val="22"/>
          <w:szCs w:val="22"/>
        </w:rPr>
        <w:t>añada entidades según sea necesario:</w:t>
      </w:r>
      <w:r w:rsidRPr="005274FF" w:rsidR="00EE26C8">
        <w:rPr>
          <w:rFonts w:cs="Calibri"/>
          <w:i/>
          <w:iCs/>
          <w:color w:val="000000"/>
          <w:sz w:val="22"/>
          <w:szCs w:val="22"/>
        </w:rPr>
        <w:t xml:space="preserve"> </w:t>
      </w:r>
      <w:r w:rsidRPr="005274FF" w:rsidR="00833035">
        <w:rPr>
          <w:rFonts w:asciiTheme="minorHAnsi" w:hAnsiTheme="minorHAnsi" w:cstheme="minorBidi"/>
          <w:i/>
          <w:iCs/>
          <w:sz w:val="22"/>
          <w:szCs w:val="22"/>
        </w:rPr>
        <w:t>Oficial Superior de Derechos de las Víctimas/Defensor de los Derechos de las Víctimas sobre el Terreno/Punto Focal sobre los Derechos de las Víctimas</w:t>
      </w:r>
      <w:r w:rsidRPr="005274FF" w:rsidR="00833035">
        <w:rPr>
          <w:rFonts w:eastAsia="Arial Black" w:asciiTheme="minorHAnsi" w:hAnsiTheme="minorHAnsi"/>
          <w:sz w:val="22"/>
          <w:szCs w:val="22"/>
        </w:rPr>
        <w:t xml:space="preserve"> </w:t>
      </w:r>
      <w:r w:rsidRPr="005274FF" w:rsidR="003F3A37">
        <w:rPr>
          <w:rStyle w:val="FootnoteReference"/>
          <w:rFonts w:eastAsia="Arial Black" w:asciiTheme="minorHAnsi" w:hAnsiTheme="minorHAnsi"/>
          <w:sz w:val="22"/>
          <w:szCs w:val="22"/>
        </w:rPr>
        <w:footnoteReference w:id="9"/>
      </w:r>
      <w:r w:rsidRPr="005274FF" w:rsidR="00616A32">
        <w:rPr>
          <w:rFonts w:cs="Calibri"/>
          <w:i/>
          <w:iCs/>
          <w:color w:val="000000"/>
          <w:sz w:val="22"/>
        </w:rPr>
        <w:t xml:space="preserve"> (</w:t>
      </w:r>
      <w:r w:rsidRPr="005274FF" w:rsidR="00786A89">
        <w:rPr>
          <w:rFonts w:cs="Calibri"/>
          <w:i/>
          <w:iCs/>
          <w:color w:val="000000"/>
          <w:sz w:val="22"/>
        </w:rPr>
        <w:t>si lo hubiere</w:t>
      </w:r>
      <w:r w:rsidRPr="005274FF" w:rsidR="00616A32">
        <w:rPr>
          <w:rFonts w:cs="Calibri"/>
          <w:i/>
          <w:iCs/>
          <w:color w:val="000000"/>
          <w:sz w:val="22"/>
        </w:rPr>
        <w:t>);</w:t>
      </w:r>
      <w:r w:rsidRPr="005274FF" w:rsidR="00EE26C8">
        <w:rPr>
          <w:rFonts w:cs="Calibri"/>
          <w:i/>
          <w:iCs/>
          <w:color w:val="000000"/>
          <w:sz w:val="22"/>
        </w:rPr>
        <w:t xml:space="preserve"> Coordinador del Subgrupo Temático sobre Protección de Menores</w:t>
      </w:r>
      <w:r w:rsidRPr="005274FF" w:rsidR="001D1473">
        <w:rPr>
          <w:rFonts w:cs="Calibri"/>
          <w:i/>
          <w:iCs/>
          <w:color w:val="000000"/>
          <w:sz w:val="22"/>
          <w:szCs w:val="22"/>
        </w:rPr>
        <w:t xml:space="preserve">; </w:t>
      </w:r>
      <w:r w:rsidRPr="005274FF" w:rsidR="007D4ABF">
        <w:rPr>
          <w:rFonts w:cs="Calibri"/>
          <w:i/>
          <w:iCs/>
          <w:color w:val="000000"/>
          <w:sz w:val="22"/>
          <w:szCs w:val="22"/>
        </w:rPr>
        <w:t>representantes gubernamentales</w:t>
      </w:r>
      <w:r w:rsidRPr="005274FF" w:rsidR="001B2B35">
        <w:rPr>
          <w:rFonts w:cs="Calibri"/>
          <w:i/>
          <w:iCs/>
          <w:color w:val="000000"/>
          <w:sz w:val="22"/>
          <w:szCs w:val="22"/>
        </w:rPr>
        <w:t xml:space="preserve">; </w:t>
      </w:r>
      <w:r w:rsidRPr="005274FF" w:rsidR="007D4ABF">
        <w:rPr>
          <w:rFonts w:cs="Calibri"/>
          <w:i/>
          <w:iCs/>
          <w:color w:val="000000"/>
          <w:sz w:val="22"/>
          <w:szCs w:val="22"/>
        </w:rPr>
        <w:t>donantes</w:t>
      </w:r>
      <w:r w:rsidRPr="005274FF" w:rsidR="009E4353">
        <w:rPr>
          <w:rFonts w:cs="Calibri"/>
          <w:i/>
          <w:iCs/>
          <w:color w:val="000000"/>
          <w:sz w:val="22"/>
          <w:szCs w:val="22"/>
        </w:rPr>
        <w:t xml:space="preserve">; </w:t>
      </w:r>
      <w:r w:rsidRPr="005274FF" w:rsidR="00EE26C8">
        <w:rPr>
          <w:rFonts w:cs="Calibri"/>
          <w:i/>
          <w:iCs/>
          <w:color w:val="000000"/>
          <w:sz w:val="22"/>
          <w:szCs w:val="22"/>
        </w:rPr>
        <w:t>o un p</w:t>
      </w:r>
      <w:r w:rsidRPr="005274FF" w:rsidR="007D4ABF">
        <w:rPr>
          <w:rFonts w:cs="Calibri"/>
          <w:i/>
          <w:iCs/>
          <w:color w:val="000000"/>
          <w:sz w:val="22"/>
          <w:szCs w:val="22"/>
        </w:rPr>
        <w:t xml:space="preserve">unto </w:t>
      </w:r>
      <w:r w:rsidRPr="005274FF" w:rsidR="00EE26C8">
        <w:rPr>
          <w:rFonts w:cs="Calibri"/>
          <w:i/>
          <w:iCs/>
          <w:color w:val="000000"/>
          <w:sz w:val="22"/>
          <w:szCs w:val="22"/>
        </w:rPr>
        <w:t>f</w:t>
      </w:r>
      <w:r w:rsidRPr="005274FF" w:rsidR="007D4ABF">
        <w:rPr>
          <w:rFonts w:cs="Calibri"/>
          <w:i/>
          <w:iCs/>
          <w:color w:val="000000"/>
          <w:sz w:val="22"/>
          <w:szCs w:val="22"/>
        </w:rPr>
        <w:t xml:space="preserve">ocal del </w:t>
      </w:r>
      <w:r w:rsidRPr="005274FF" w:rsidR="00EE26C8">
        <w:rPr>
          <w:rFonts w:cs="Calibri"/>
          <w:i/>
          <w:iCs/>
          <w:color w:val="000000"/>
          <w:sz w:val="22"/>
          <w:szCs w:val="22"/>
        </w:rPr>
        <w:t>Equipo de Conducta y Disciplina de las Naciones Unidas para establecer vínculos con la misión de las Naciones Unidas</w:t>
      </w:r>
      <w:r w:rsidRPr="005274FF" w:rsidR="001A25BF">
        <w:rPr>
          <w:rFonts w:cs="Calibri"/>
          <w:i/>
          <w:iCs/>
          <w:color w:val="000000"/>
          <w:sz w:val="22"/>
          <w:szCs w:val="22"/>
        </w:rPr>
        <w:t>; etc.</w:t>
      </w:r>
      <w:r w:rsidRPr="005274FF" w:rsidR="001D30F4">
        <w:rPr>
          <w:rFonts w:cs="Calibri"/>
          <w:color w:val="000000"/>
          <w:sz w:val="22"/>
          <w:szCs w:val="22"/>
        </w:rPr>
        <w:t>]</w:t>
      </w:r>
    </w:p>
    <w:p w:rsidRPr="005274FF" w:rsidR="00C9037E" w:rsidP="00442402" w:rsidRDefault="00C9037E" w14:paraId="43362514" w14:textId="77777777">
      <w:pPr>
        <w:autoSpaceDE w:val="0"/>
        <w:autoSpaceDN w:val="0"/>
        <w:adjustRightInd w:val="0"/>
        <w:jc w:val="both"/>
        <w:rPr>
          <w:rFonts w:cs="Calibri"/>
          <w:color w:val="000000"/>
          <w:sz w:val="22"/>
        </w:rPr>
      </w:pPr>
    </w:p>
    <w:p w:rsidRPr="005274FF" w:rsidR="00B95DE3" w:rsidP="00442402" w:rsidRDefault="00B95DE3" w14:paraId="1381741A" w14:textId="723910FF">
      <w:pPr>
        <w:autoSpaceDE w:val="0"/>
        <w:autoSpaceDN w:val="0"/>
        <w:adjustRightInd w:val="0"/>
        <w:jc w:val="both"/>
        <w:rPr>
          <w:rFonts w:cs="Calibri"/>
          <w:color w:val="000000"/>
          <w:sz w:val="22"/>
        </w:rPr>
      </w:pPr>
      <w:r w:rsidRPr="005274FF">
        <w:rPr>
          <w:rFonts w:cs="Calibri"/>
          <w:color w:val="000000"/>
          <w:sz w:val="22"/>
        </w:rPr>
        <w:t xml:space="preserve">La Red </w:t>
      </w:r>
      <w:r w:rsidR="006E7053">
        <w:rPr>
          <w:rFonts w:cs="Calibri"/>
          <w:color w:val="000000"/>
          <w:sz w:val="22"/>
        </w:rPr>
        <w:t>desempeñar</w:t>
      </w:r>
      <w:r w:rsidRPr="005274FF">
        <w:rPr>
          <w:rFonts w:cs="Calibri"/>
          <w:color w:val="000000"/>
          <w:sz w:val="22"/>
        </w:rPr>
        <w:t xml:space="preserve"> </w:t>
      </w:r>
      <w:r w:rsidR="006E7053">
        <w:rPr>
          <w:rFonts w:cs="Calibri"/>
          <w:color w:val="000000"/>
          <w:sz w:val="22"/>
        </w:rPr>
        <w:t>labores</w:t>
      </w:r>
      <w:r w:rsidRPr="005274FF">
        <w:rPr>
          <w:rFonts w:cs="Calibri"/>
          <w:color w:val="000000"/>
          <w:sz w:val="22"/>
        </w:rPr>
        <w:t xml:space="preserve"> de divulgación con las organizaciones que no sean miembros de la Red en el marco de las actividades en curso. Como mínimo, todas las organizaciones de [</w:t>
      </w:r>
      <w:r w:rsidRPr="005274FF">
        <w:rPr>
          <w:rFonts w:cs="Calibri"/>
          <w:i/>
          <w:iCs/>
          <w:color w:val="000000"/>
          <w:sz w:val="22"/>
        </w:rPr>
        <w:t>contexto</w:t>
      </w:r>
      <w:r w:rsidRPr="005274FF">
        <w:rPr>
          <w:rFonts w:cs="Calibri"/>
          <w:color w:val="000000"/>
          <w:sz w:val="22"/>
        </w:rPr>
        <w:t>] deberán conocer el sistema de remisión interinstitucional de denuncias de actos de explotación y abuso</w:t>
      </w:r>
      <w:r w:rsidR="006E7053">
        <w:rPr>
          <w:rFonts w:cs="Calibri"/>
          <w:color w:val="000000"/>
          <w:sz w:val="22"/>
        </w:rPr>
        <w:t>s</w:t>
      </w:r>
      <w:r w:rsidRPr="005274FF">
        <w:rPr>
          <w:rFonts w:cs="Calibri"/>
          <w:color w:val="000000"/>
          <w:sz w:val="22"/>
        </w:rPr>
        <w:t xml:space="preserve"> sexual</w:t>
      </w:r>
      <w:r w:rsidR="006E7053">
        <w:rPr>
          <w:rFonts w:cs="Calibri"/>
          <w:color w:val="000000"/>
          <w:sz w:val="22"/>
        </w:rPr>
        <w:t>es</w:t>
      </w:r>
      <w:r w:rsidRPr="005274FF">
        <w:rPr>
          <w:rFonts w:cs="Calibri"/>
          <w:color w:val="000000"/>
          <w:sz w:val="22"/>
        </w:rPr>
        <w:t xml:space="preserve"> (véase </w:t>
      </w:r>
      <w:r w:rsidRPr="005274FF">
        <w:rPr>
          <w:rFonts w:cs="Calibri"/>
          <w:i/>
          <w:iCs/>
          <w:color w:val="000000"/>
          <w:sz w:val="22"/>
        </w:rPr>
        <w:t>infra</w:t>
      </w:r>
      <w:r w:rsidRPr="005274FF">
        <w:rPr>
          <w:rFonts w:cs="Calibri"/>
          <w:color w:val="000000"/>
          <w:sz w:val="22"/>
        </w:rPr>
        <w:t>) y estar en condiciones de recibir denuncias contra su propio personal, independientemente de su relación con la Red.</w:t>
      </w:r>
    </w:p>
    <w:p w:rsidRPr="005274FF" w:rsidR="00775A5C" w:rsidP="00442402" w:rsidRDefault="00775A5C" w14:paraId="2A35FBB1" w14:textId="77777777">
      <w:pPr>
        <w:autoSpaceDE w:val="0"/>
        <w:autoSpaceDN w:val="0"/>
        <w:adjustRightInd w:val="0"/>
        <w:jc w:val="both"/>
        <w:rPr>
          <w:sz w:val="22"/>
          <w:szCs w:val="22"/>
        </w:rPr>
      </w:pPr>
    </w:p>
    <w:p w:rsidRPr="005274FF" w:rsidR="00E74EBD" w:rsidP="00442402" w:rsidRDefault="002130A0" w14:paraId="4A666704" w14:textId="22785FAC">
      <w:pPr>
        <w:autoSpaceDE w:val="0"/>
        <w:autoSpaceDN w:val="0"/>
        <w:adjustRightInd w:val="0"/>
        <w:jc w:val="both"/>
        <w:rPr>
          <w:rFonts w:cs="Calibri"/>
          <w:b/>
          <w:iCs/>
          <w:color w:val="2F5496"/>
        </w:rPr>
      </w:pPr>
      <w:r w:rsidRPr="005274FF">
        <w:rPr>
          <w:rFonts w:cs="Calibri"/>
          <w:b/>
          <w:iCs/>
          <w:color w:val="2F5496"/>
        </w:rPr>
        <w:t>Reuniones</w:t>
      </w:r>
    </w:p>
    <w:p w:rsidRPr="005274FF" w:rsidR="008D34BF" w:rsidP="00442402" w:rsidRDefault="008D34BF" w14:paraId="7FF8CE00" w14:textId="60A6D077">
      <w:pPr>
        <w:autoSpaceDE w:val="0"/>
        <w:autoSpaceDN w:val="0"/>
        <w:adjustRightInd w:val="0"/>
        <w:jc w:val="both"/>
        <w:rPr>
          <w:rFonts w:cs="Calibri"/>
          <w:color w:val="000000"/>
          <w:sz w:val="22"/>
          <w:szCs w:val="22"/>
        </w:rPr>
      </w:pPr>
      <w:r w:rsidRPr="005274FF">
        <w:rPr>
          <w:rFonts w:cs="Calibri"/>
          <w:color w:val="000000"/>
          <w:sz w:val="22"/>
          <w:szCs w:val="22"/>
        </w:rPr>
        <w:t xml:space="preserve">La Red de Protección contra la Explotación y los Abusos Sexuales </w:t>
      </w:r>
      <w:r w:rsidRPr="005274FF" w:rsidR="00D16981">
        <w:rPr>
          <w:rFonts w:cs="Calibri"/>
          <w:color w:val="000000"/>
          <w:sz w:val="22"/>
          <w:szCs w:val="22"/>
        </w:rPr>
        <w:t>se reunirá</w:t>
      </w:r>
      <w:r w:rsidRPr="005274FF">
        <w:rPr>
          <w:rFonts w:cs="Calibri"/>
          <w:color w:val="000000"/>
          <w:sz w:val="22"/>
          <w:szCs w:val="22"/>
        </w:rPr>
        <w:t xml:space="preserve"> [</w:t>
      </w:r>
      <w:r w:rsidRPr="005274FF">
        <w:rPr>
          <w:rFonts w:cs="Calibri"/>
          <w:i/>
          <w:iCs/>
          <w:color w:val="000000"/>
          <w:sz w:val="22"/>
          <w:szCs w:val="22"/>
        </w:rPr>
        <w:t>a intervalos previamente acordados</w:t>
      </w:r>
      <w:r w:rsidRPr="005274FF">
        <w:rPr>
          <w:rFonts w:cs="Calibri"/>
          <w:color w:val="000000"/>
          <w:sz w:val="22"/>
          <w:szCs w:val="22"/>
        </w:rPr>
        <w:t>]</w:t>
      </w:r>
      <w:r w:rsidRPr="005274FF" w:rsidR="00D16981">
        <w:rPr>
          <w:rFonts w:cs="Calibri"/>
          <w:color w:val="000000"/>
          <w:sz w:val="22"/>
          <w:szCs w:val="22"/>
        </w:rPr>
        <w:t xml:space="preserve"> y cualquier miembro podrá solicitar la celebración de reuniones especiales adicionales.</w:t>
      </w:r>
      <w:r w:rsidRPr="005274FF" w:rsidR="003C028A">
        <w:rPr>
          <w:rFonts w:cs="Calibri"/>
          <w:color w:val="000000"/>
          <w:sz w:val="22"/>
          <w:szCs w:val="22"/>
        </w:rPr>
        <w:t xml:space="preserve"> Las actas de cada reunión se distribuirán entre todos los miembros y se conservarán en los archivos de la Red. Dado que las reuniones de la Red deben brindar un entorno propicio para examinar cuestiones potencialmente espinosas</w:t>
      </w:r>
      <w:r w:rsidRPr="005274FF" w:rsidR="00DF3186">
        <w:rPr>
          <w:rFonts w:cs="Calibri"/>
          <w:color w:val="000000"/>
          <w:sz w:val="22"/>
          <w:szCs w:val="22"/>
        </w:rPr>
        <w:t xml:space="preserve"> en el ámbito de la protección contra la explotación y los abusos sexuales, cualquier información compartida se mantendrá confidencial si así los solicitan </w:t>
      </w:r>
      <w:r w:rsidRPr="005274FF" w:rsidR="000F0BA7">
        <w:rPr>
          <w:rFonts w:cs="Calibri"/>
          <w:color w:val="000000"/>
          <w:sz w:val="22"/>
          <w:szCs w:val="22"/>
        </w:rPr>
        <w:t>los interesados</w:t>
      </w:r>
      <w:r w:rsidRPr="005274FF" w:rsidR="00DF3186">
        <w:rPr>
          <w:rFonts w:cs="Calibri"/>
          <w:color w:val="000000"/>
          <w:sz w:val="22"/>
          <w:szCs w:val="22"/>
        </w:rPr>
        <w:t xml:space="preserve">, </w:t>
      </w:r>
      <w:r w:rsidRPr="005274FF" w:rsidR="00605159">
        <w:rPr>
          <w:rFonts w:cs="Calibri"/>
          <w:color w:val="000000"/>
          <w:sz w:val="22"/>
          <w:szCs w:val="22"/>
        </w:rPr>
        <w:t>ciñéndose a</w:t>
      </w:r>
      <w:r w:rsidRPr="005274FF" w:rsidR="00DF3186">
        <w:rPr>
          <w:rFonts w:cs="Calibri"/>
          <w:color w:val="000000"/>
          <w:sz w:val="22"/>
          <w:szCs w:val="22"/>
        </w:rPr>
        <w:t xml:space="preserve"> un enfoque centrado en la</w:t>
      </w:r>
      <w:r w:rsidRPr="005274FF" w:rsidR="00605159">
        <w:rPr>
          <w:rFonts w:cs="Calibri"/>
          <w:color w:val="000000"/>
          <w:sz w:val="22"/>
          <w:szCs w:val="22"/>
        </w:rPr>
        <w:t>s</w:t>
      </w:r>
      <w:r w:rsidRPr="005274FF" w:rsidR="00DF3186">
        <w:rPr>
          <w:rFonts w:cs="Calibri"/>
          <w:color w:val="000000"/>
          <w:sz w:val="22"/>
          <w:szCs w:val="22"/>
        </w:rPr>
        <w:t xml:space="preserve"> víctima</w:t>
      </w:r>
      <w:r w:rsidRPr="005274FF" w:rsidR="00605159">
        <w:rPr>
          <w:rFonts w:cs="Calibri"/>
          <w:color w:val="000000"/>
          <w:sz w:val="22"/>
          <w:szCs w:val="22"/>
        </w:rPr>
        <w:t>s</w:t>
      </w:r>
      <w:r w:rsidRPr="005274FF" w:rsidR="00DF3186">
        <w:rPr>
          <w:rFonts w:cs="Calibri"/>
          <w:color w:val="000000"/>
          <w:sz w:val="22"/>
          <w:szCs w:val="22"/>
        </w:rPr>
        <w:t xml:space="preserve">. </w:t>
      </w:r>
      <w:r w:rsidRPr="005274FF" w:rsidR="00605159">
        <w:rPr>
          <w:rFonts w:cs="Calibri"/>
          <w:color w:val="000000"/>
          <w:sz w:val="22"/>
          <w:szCs w:val="22"/>
        </w:rPr>
        <w:t>En términos generales</w:t>
      </w:r>
      <w:r w:rsidRPr="005274FF" w:rsidR="00DF3186">
        <w:rPr>
          <w:rFonts w:cs="Calibri"/>
          <w:color w:val="000000"/>
          <w:sz w:val="22"/>
          <w:szCs w:val="22"/>
        </w:rPr>
        <w:t xml:space="preserve">, </w:t>
      </w:r>
      <w:r w:rsidRPr="005274FF" w:rsidR="000C3539">
        <w:rPr>
          <w:rFonts w:cs="Calibri"/>
          <w:color w:val="000000"/>
          <w:sz w:val="22"/>
          <w:szCs w:val="22"/>
        </w:rPr>
        <w:t>será preciso abstenerse de examinar casos individuales en</w:t>
      </w:r>
      <w:r w:rsidRPr="005274FF" w:rsidR="00605159">
        <w:rPr>
          <w:rFonts w:cs="Calibri"/>
          <w:color w:val="000000"/>
          <w:sz w:val="22"/>
          <w:szCs w:val="22"/>
        </w:rPr>
        <w:t xml:space="preserve"> </w:t>
      </w:r>
      <w:r w:rsidRPr="005274FF" w:rsidR="00DF3186">
        <w:rPr>
          <w:rFonts w:cs="Calibri"/>
          <w:color w:val="000000"/>
          <w:sz w:val="22"/>
          <w:szCs w:val="22"/>
        </w:rPr>
        <w:t xml:space="preserve">las reuniones de la Red; </w:t>
      </w:r>
      <w:r w:rsidRPr="005274FF" w:rsidR="000F0BA7">
        <w:rPr>
          <w:rFonts w:cs="Calibri"/>
          <w:color w:val="000000"/>
          <w:sz w:val="22"/>
          <w:szCs w:val="22"/>
        </w:rPr>
        <w:t>en</w:t>
      </w:r>
      <w:r w:rsidRPr="005274FF" w:rsidR="00605159">
        <w:rPr>
          <w:rFonts w:cs="Calibri"/>
          <w:color w:val="000000"/>
          <w:sz w:val="22"/>
          <w:szCs w:val="22"/>
        </w:rPr>
        <w:t xml:space="preserve"> </w:t>
      </w:r>
      <w:r w:rsidRPr="005274FF" w:rsidR="000F0BA7">
        <w:rPr>
          <w:rFonts w:cs="Calibri"/>
          <w:color w:val="000000"/>
          <w:sz w:val="22"/>
          <w:szCs w:val="22"/>
        </w:rPr>
        <w:t>caso de que se haga referencia a d</w:t>
      </w:r>
      <w:r w:rsidRPr="005274FF" w:rsidR="00605159">
        <w:rPr>
          <w:rFonts w:cs="Calibri"/>
          <w:color w:val="000000"/>
          <w:sz w:val="22"/>
          <w:szCs w:val="22"/>
        </w:rPr>
        <w:t>enuncias</w:t>
      </w:r>
      <w:r w:rsidRPr="005274FF" w:rsidR="00DF3186">
        <w:rPr>
          <w:rFonts w:cs="Calibri"/>
          <w:color w:val="000000"/>
          <w:sz w:val="22"/>
          <w:szCs w:val="22"/>
        </w:rPr>
        <w:t xml:space="preserve"> o casos de </w:t>
      </w:r>
      <w:r w:rsidRPr="005274FF" w:rsidR="00605159">
        <w:rPr>
          <w:rFonts w:cs="Calibri"/>
          <w:color w:val="000000"/>
          <w:sz w:val="22"/>
          <w:szCs w:val="22"/>
        </w:rPr>
        <w:t>explotación y abusos sexuales</w:t>
      </w:r>
      <w:r w:rsidRPr="005274FF" w:rsidR="000F0BA7">
        <w:rPr>
          <w:rFonts w:cs="Calibri"/>
          <w:color w:val="000000"/>
          <w:sz w:val="22"/>
          <w:szCs w:val="22"/>
        </w:rPr>
        <w:t>,</w:t>
      </w:r>
      <w:r w:rsidRPr="005274FF" w:rsidR="005F5A5D">
        <w:rPr>
          <w:rFonts w:cs="Calibri"/>
          <w:color w:val="000000"/>
          <w:sz w:val="22"/>
          <w:szCs w:val="22"/>
        </w:rPr>
        <w:t xml:space="preserve"> deberá preservarse el anonimato </w:t>
      </w:r>
      <w:r w:rsidRPr="005274FF" w:rsidR="000F0BA7">
        <w:rPr>
          <w:rFonts w:cs="Calibri"/>
          <w:color w:val="000000"/>
          <w:sz w:val="22"/>
          <w:szCs w:val="22"/>
        </w:rPr>
        <w:t>de los interesados</w:t>
      </w:r>
      <w:r w:rsidRPr="005274FF" w:rsidR="00DF3186">
        <w:rPr>
          <w:rFonts w:cs="Calibri"/>
          <w:color w:val="000000"/>
          <w:sz w:val="22"/>
          <w:szCs w:val="22"/>
        </w:rPr>
        <w:t>.</w:t>
      </w:r>
    </w:p>
    <w:p w:rsidRPr="005274FF" w:rsidR="00FD0A7E" w:rsidP="00442402" w:rsidRDefault="00FD0A7E" w14:paraId="4847F653" w14:textId="77777777">
      <w:pPr>
        <w:autoSpaceDE w:val="0"/>
        <w:autoSpaceDN w:val="0"/>
        <w:adjustRightInd w:val="0"/>
        <w:jc w:val="both"/>
        <w:rPr>
          <w:rFonts w:cs="Calibri"/>
          <w:color w:val="000000"/>
          <w:sz w:val="22"/>
          <w:szCs w:val="22"/>
        </w:rPr>
      </w:pPr>
    </w:p>
    <w:p w:rsidRPr="005274FF" w:rsidR="00170B0C" w:rsidP="00442402" w:rsidRDefault="000F0BA7" w14:paraId="7CA6DC5C" w14:textId="1349036F">
      <w:pPr>
        <w:autoSpaceDE w:val="0"/>
        <w:autoSpaceDN w:val="0"/>
        <w:adjustRightInd w:val="0"/>
        <w:jc w:val="both"/>
        <w:rPr>
          <w:rFonts w:cs="Calibri"/>
          <w:color w:val="000000"/>
          <w:sz w:val="22"/>
          <w:szCs w:val="22"/>
        </w:rPr>
      </w:pPr>
      <w:r w:rsidRPr="005274FF">
        <w:rPr>
          <w:rFonts w:cs="Calibri"/>
          <w:color w:val="000000"/>
          <w:sz w:val="22"/>
          <w:szCs w:val="22"/>
        </w:rPr>
        <w:t>Si un punto focal no puede asistir a una reunión ordinaria de la Red, la organización miembro estará representada por un suplente</w:t>
      </w:r>
      <w:r w:rsidRPr="005274FF" w:rsidR="00FD0A7E">
        <w:rPr>
          <w:rFonts w:cs="Calibri"/>
          <w:color w:val="000000"/>
          <w:sz w:val="22"/>
          <w:szCs w:val="22"/>
        </w:rPr>
        <w:t xml:space="preserve"> </w:t>
      </w:r>
      <w:r w:rsidRPr="005274FF" w:rsidR="000C3539">
        <w:rPr>
          <w:rFonts w:cs="Calibri"/>
          <w:color w:val="000000"/>
          <w:sz w:val="22"/>
          <w:szCs w:val="22"/>
        </w:rPr>
        <w:t xml:space="preserve">especializado que esté </w:t>
      </w:r>
      <w:r w:rsidRPr="005274FF" w:rsidR="00FD0A7E">
        <w:rPr>
          <w:rFonts w:cs="Calibri"/>
          <w:color w:val="000000"/>
          <w:sz w:val="22"/>
          <w:szCs w:val="22"/>
        </w:rPr>
        <w:t>suficientemente informado.</w:t>
      </w:r>
    </w:p>
    <w:p w:rsidRPr="005274FF" w:rsidR="003E012B" w:rsidP="00442402" w:rsidRDefault="003E012B" w14:paraId="7B8DE85D" w14:textId="77777777">
      <w:pPr>
        <w:autoSpaceDE w:val="0"/>
        <w:autoSpaceDN w:val="0"/>
        <w:adjustRightInd w:val="0"/>
        <w:jc w:val="both"/>
        <w:rPr>
          <w:rFonts w:cs="Calibri"/>
          <w:color w:val="000000"/>
          <w:sz w:val="22"/>
          <w:szCs w:val="22"/>
        </w:rPr>
      </w:pPr>
    </w:p>
    <w:p w:rsidRPr="005274FF" w:rsidR="005617D4" w:rsidP="00442402" w:rsidRDefault="002130A0" w14:paraId="21DC8499" w14:textId="36B9BC92">
      <w:pPr>
        <w:autoSpaceDE w:val="0"/>
        <w:autoSpaceDN w:val="0"/>
        <w:adjustRightInd w:val="0"/>
        <w:jc w:val="both"/>
        <w:rPr>
          <w:rFonts w:cs="Calibri"/>
          <w:b/>
          <w:iCs/>
          <w:color w:val="2F5496"/>
          <w:sz w:val="28"/>
          <w:szCs w:val="28"/>
        </w:rPr>
      </w:pPr>
      <w:r w:rsidRPr="005274FF">
        <w:rPr>
          <w:rFonts w:cs="Calibri"/>
          <w:b/>
          <w:iCs/>
          <w:color w:val="2F5496"/>
          <w:sz w:val="28"/>
          <w:szCs w:val="28"/>
        </w:rPr>
        <w:t>Tareas</w:t>
      </w:r>
    </w:p>
    <w:p w:rsidRPr="005274FF" w:rsidR="00265836" w:rsidP="00265836" w:rsidRDefault="002F4D7B" w14:paraId="7BF250D8" w14:textId="003E9F63">
      <w:pPr>
        <w:autoSpaceDE w:val="0"/>
        <w:autoSpaceDN w:val="0"/>
        <w:adjustRightInd w:val="0"/>
        <w:jc w:val="both"/>
        <w:rPr>
          <w:rFonts w:asciiTheme="minorHAnsi" w:hAnsiTheme="minorHAnsi" w:cstheme="minorBidi"/>
          <w:sz w:val="22"/>
          <w:szCs w:val="22"/>
        </w:rPr>
      </w:pPr>
      <w:r w:rsidRPr="005274FF">
        <w:rPr>
          <w:rFonts w:asciiTheme="minorHAnsi" w:hAnsiTheme="minorHAnsi" w:cstheme="minorBidi"/>
          <w:sz w:val="22"/>
          <w:szCs w:val="22"/>
        </w:rPr>
        <w:t xml:space="preserve">Con </w:t>
      </w:r>
      <w:r w:rsidRPr="005274FF" w:rsidR="00265836">
        <w:rPr>
          <w:rFonts w:asciiTheme="minorHAnsi" w:hAnsiTheme="minorHAnsi" w:cstheme="minorBidi"/>
          <w:sz w:val="22"/>
          <w:szCs w:val="22"/>
        </w:rPr>
        <w:t xml:space="preserve">arreglo a los cuatro pilares </w:t>
      </w:r>
      <w:r w:rsidRPr="005274FF" w:rsidR="00313664">
        <w:rPr>
          <w:rFonts w:asciiTheme="minorHAnsi" w:hAnsiTheme="minorHAnsi" w:cstheme="minorBidi"/>
          <w:sz w:val="22"/>
          <w:szCs w:val="22"/>
        </w:rPr>
        <w:t>contemplados en</w:t>
      </w:r>
      <w:r w:rsidRPr="005274FF" w:rsidR="00265836">
        <w:rPr>
          <w:rFonts w:asciiTheme="minorHAnsi" w:hAnsiTheme="minorHAnsi" w:cstheme="minorBidi"/>
          <w:sz w:val="22"/>
          <w:szCs w:val="22"/>
        </w:rPr>
        <w:t xml:space="preserve"> las normas mínimas operativas de protección contra la explotación y los abusos sexuales del Comité Permanente entre Organismos</w:t>
      </w:r>
      <w:r w:rsidRPr="005274FF" w:rsidR="00265836">
        <w:rPr>
          <w:rStyle w:val="FootnoteReference"/>
          <w:rFonts w:asciiTheme="minorHAnsi" w:hAnsiTheme="minorHAnsi" w:cstheme="minorBidi"/>
          <w:sz w:val="22"/>
          <w:szCs w:val="22"/>
        </w:rPr>
        <w:footnoteReference w:id="10"/>
      </w:r>
      <w:r w:rsidRPr="005274FF" w:rsidR="00265836">
        <w:rPr>
          <w:rFonts w:asciiTheme="minorHAnsi" w:hAnsiTheme="minorHAnsi" w:cstheme="minorBidi"/>
          <w:sz w:val="22"/>
          <w:szCs w:val="22"/>
        </w:rPr>
        <w:t>, la Red de Protección contra la Explotación y los Abusos Sexuales asumirá las siguientes responsabilidades:</w:t>
      </w:r>
    </w:p>
    <w:p w:rsidRPr="005274FF" w:rsidR="00193ED3" w:rsidP="00442402" w:rsidRDefault="00193ED3" w14:paraId="22303E98" w14:textId="77777777">
      <w:pPr>
        <w:tabs>
          <w:tab w:val="left" w:pos="2520"/>
        </w:tabs>
        <w:ind w:right="26"/>
        <w:jc w:val="both"/>
        <w:outlineLvl w:val="0"/>
        <w:rPr>
          <w:rFonts w:cs="Calibri"/>
          <w:color w:val="000000"/>
          <w:sz w:val="22"/>
        </w:rPr>
      </w:pPr>
    </w:p>
    <w:p w:rsidRPr="005274FF" w:rsidR="00AF315D" w:rsidP="00571297" w:rsidRDefault="00EC34E5" w14:paraId="77372B82" w14:textId="6B53BDF8">
      <w:pPr>
        <w:autoSpaceDE w:val="0"/>
        <w:autoSpaceDN w:val="0"/>
        <w:adjustRightInd w:val="0"/>
        <w:jc w:val="both"/>
        <w:rPr>
          <w:rFonts w:cs="Calibri"/>
          <w:b/>
          <w:color w:val="2F5496"/>
          <w:spacing w:val="-3"/>
          <w:szCs w:val="22"/>
        </w:rPr>
      </w:pPr>
      <w:r w:rsidRPr="005274FF">
        <w:rPr>
          <w:rFonts w:cs="Calibri"/>
          <w:b/>
          <w:color w:val="2F5496"/>
          <w:spacing w:val="-3"/>
          <w:szCs w:val="22"/>
        </w:rPr>
        <w:t>Gestión y coordinación</w:t>
      </w:r>
    </w:p>
    <w:p w:rsidRPr="005274FF" w:rsidR="000660F5" w:rsidP="000660F5" w:rsidRDefault="000660F5" w14:paraId="1D6434D9" w14:textId="7FC6CC0D">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Llevar a cabo evaluaciones conjuntas de los riesgos de explotación y abusos sexuales en [</w:t>
      </w:r>
      <w:r w:rsidRPr="005274FF">
        <w:rPr>
          <w:rFonts w:cs="Calibri"/>
          <w:i/>
          <w:iCs/>
          <w:color w:val="000000"/>
          <w:lang w:val="es-419"/>
        </w:rPr>
        <w:t>contexto</w:t>
      </w:r>
      <w:r w:rsidRPr="005274FF">
        <w:rPr>
          <w:rFonts w:cs="Calibri"/>
          <w:color w:val="000000"/>
          <w:lang w:val="es-419"/>
        </w:rPr>
        <w:t xml:space="preserve">], según proceda y sea necesario, </w:t>
      </w:r>
      <w:r w:rsidRPr="005274FF" w:rsidR="00A06159">
        <w:rPr>
          <w:rFonts w:cs="Calibri"/>
          <w:color w:val="000000"/>
          <w:lang w:val="es-419"/>
        </w:rPr>
        <w:t>determinando cuáles son</w:t>
      </w:r>
      <w:r w:rsidRPr="005274FF">
        <w:rPr>
          <w:rFonts w:cs="Calibri"/>
          <w:color w:val="000000"/>
          <w:lang w:val="es-419"/>
        </w:rPr>
        <w:t xml:space="preserve"> los posibles factores de riesgo y l</w:t>
      </w:r>
      <w:r w:rsidRPr="005274FF" w:rsidR="00A06159">
        <w:rPr>
          <w:rFonts w:cs="Calibri"/>
          <w:color w:val="000000"/>
          <w:lang w:val="es-419"/>
        </w:rPr>
        <w:t>os ámbitos que suscitan</w:t>
      </w:r>
      <w:r w:rsidRPr="005274FF">
        <w:rPr>
          <w:rFonts w:cs="Calibri"/>
          <w:color w:val="000000"/>
          <w:lang w:val="es-419"/>
        </w:rPr>
        <w:t xml:space="preserve"> preocupación. Los resultados de </w:t>
      </w:r>
      <w:r w:rsidRPr="005274FF" w:rsidR="00A06159">
        <w:rPr>
          <w:rFonts w:cs="Calibri"/>
          <w:color w:val="000000"/>
          <w:lang w:val="es-419"/>
        </w:rPr>
        <w:t>estas evaluaciones</w:t>
      </w:r>
      <w:r w:rsidRPr="005274FF">
        <w:rPr>
          <w:rFonts w:cs="Calibri"/>
          <w:color w:val="000000"/>
          <w:lang w:val="es-419"/>
        </w:rPr>
        <w:t xml:space="preserve"> servirán de base </w:t>
      </w:r>
      <w:r w:rsidRPr="005274FF" w:rsidR="00571297">
        <w:rPr>
          <w:rFonts w:cs="Calibri"/>
          <w:color w:val="000000"/>
          <w:lang w:val="es-419"/>
        </w:rPr>
        <w:t>para la adopción</w:t>
      </w:r>
      <w:r w:rsidRPr="005274FF">
        <w:rPr>
          <w:rFonts w:cs="Calibri"/>
          <w:color w:val="000000"/>
          <w:lang w:val="es-419"/>
        </w:rPr>
        <w:t xml:space="preserve"> de decisiones estratégicas </w:t>
      </w:r>
      <w:r w:rsidRPr="005274FF" w:rsidR="00571297">
        <w:rPr>
          <w:rFonts w:cs="Calibri"/>
          <w:color w:val="000000"/>
          <w:lang w:val="es-419"/>
        </w:rPr>
        <w:t>por parte de</w:t>
      </w:r>
      <w:r w:rsidRPr="005274FF" w:rsidR="00A06159">
        <w:rPr>
          <w:rFonts w:cs="Calibri"/>
          <w:color w:val="000000"/>
          <w:lang w:val="es-419"/>
        </w:rPr>
        <w:t xml:space="preserve"> la alta dirección, así como p</w:t>
      </w:r>
      <w:r w:rsidRPr="005274FF">
        <w:rPr>
          <w:rFonts w:cs="Calibri"/>
          <w:color w:val="000000"/>
          <w:lang w:val="es-419"/>
        </w:rPr>
        <w:t>ara el Plan de Acción de la Red</w:t>
      </w:r>
      <w:r w:rsidRPr="005274FF" w:rsidR="00A06159">
        <w:rPr>
          <w:rFonts w:cs="Calibri"/>
          <w:color w:val="000000"/>
          <w:lang w:val="es-419"/>
        </w:rPr>
        <w:t>.</w:t>
      </w:r>
      <w:r w:rsidRPr="005274FF">
        <w:rPr>
          <w:rFonts w:cs="Calibri"/>
          <w:color w:val="000000"/>
          <w:lang w:val="es-419"/>
        </w:rPr>
        <w:t xml:space="preserve"> </w:t>
      </w:r>
    </w:p>
    <w:p w:rsidRPr="005274FF" w:rsidR="000660F5" w:rsidP="000660F5" w:rsidRDefault="000660F5" w14:paraId="0D8AB591" w14:textId="77777777">
      <w:pPr>
        <w:autoSpaceDE w:val="0"/>
        <w:autoSpaceDN w:val="0"/>
        <w:adjustRightInd w:val="0"/>
        <w:ind w:left="720"/>
        <w:jc w:val="both"/>
        <w:rPr>
          <w:rFonts w:cs="Calibri"/>
          <w:color w:val="000000"/>
          <w:sz w:val="22"/>
        </w:rPr>
      </w:pPr>
    </w:p>
    <w:p w:rsidRPr="005274FF" w:rsidR="00AF315D" w:rsidP="000802C8" w:rsidRDefault="000802C8" w14:paraId="1A8D11AA" w14:textId="4B2D31C7">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Establecer e implementar un Plan de Acción de la Red cuantificable, con plazos y responsabilidades definidos para los miembros de la Red, en función de su ámbito de especialidad y de su capacidad. El diseño y la implementación del Plan de Acción se basarán en las contribuciones de la comunidad, se adaptarán al contexto y responderán a los factores de riesgo determinados en la evaluación conjunta. El [</w:t>
      </w:r>
      <w:r w:rsidRPr="005274FF">
        <w:rPr>
          <w:rFonts w:cs="Calibri"/>
          <w:i/>
          <w:iCs/>
          <w:color w:val="000000"/>
          <w:lang w:val="es-419"/>
        </w:rPr>
        <w:t>equipo humanitario en el país/equipo de las Naciones Unidas en el país</w:t>
      </w:r>
      <w:r w:rsidRPr="005274FF">
        <w:rPr>
          <w:rFonts w:cs="Calibri"/>
          <w:color w:val="000000"/>
          <w:lang w:val="es-419"/>
        </w:rPr>
        <w:t>] realizará un seguimiento de los resultados del Plan de Acción y prestará apoyo adicional (entre otros medios facilitando recursos humanos y financieros) cuando se justifique</w:t>
      </w:r>
      <w:r w:rsidRPr="005274FF" w:rsidR="00FE1408">
        <w:rPr>
          <w:rFonts w:cs="Calibri"/>
          <w:iCs/>
          <w:color w:val="000000"/>
          <w:lang w:val="es-419"/>
        </w:rPr>
        <w:t>.</w:t>
      </w:r>
    </w:p>
    <w:p w:rsidRPr="005274FF" w:rsidR="000660F5" w:rsidP="000660F5" w:rsidRDefault="0082247D" w14:paraId="06848855" w14:textId="1331489D">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Seguir de cerca</w:t>
      </w:r>
      <w:r w:rsidRPr="005274FF" w:rsidR="000660F5">
        <w:rPr>
          <w:rFonts w:cs="Calibri"/>
          <w:color w:val="000000"/>
          <w:lang w:val="es-419"/>
        </w:rPr>
        <w:t xml:space="preserve"> las actividades de </w:t>
      </w:r>
      <w:r w:rsidRPr="005274FF">
        <w:rPr>
          <w:rFonts w:cs="Calibri"/>
          <w:color w:val="000000"/>
          <w:lang w:val="es-419"/>
        </w:rPr>
        <w:t xml:space="preserve">protección contra la explotación y los abusos sexuales </w:t>
      </w:r>
      <w:r w:rsidRPr="005274FF" w:rsidR="000660F5">
        <w:rPr>
          <w:rFonts w:cs="Calibri"/>
          <w:color w:val="000000"/>
          <w:lang w:val="es-419"/>
        </w:rPr>
        <w:t xml:space="preserve">de los miembros de la Red </w:t>
      </w:r>
      <w:r w:rsidRPr="005274FF">
        <w:rPr>
          <w:rFonts w:cs="Calibri"/>
          <w:color w:val="000000"/>
          <w:lang w:val="es-419"/>
        </w:rPr>
        <w:t>a fin de</w:t>
      </w:r>
      <w:r w:rsidRPr="005274FF" w:rsidR="000660F5">
        <w:rPr>
          <w:rFonts w:cs="Calibri"/>
          <w:color w:val="000000"/>
          <w:lang w:val="es-419"/>
        </w:rPr>
        <w:t xml:space="preserve"> evitar la duplicación</w:t>
      </w:r>
      <w:r w:rsidRPr="005274FF">
        <w:rPr>
          <w:rFonts w:cs="Calibri"/>
          <w:color w:val="000000"/>
          <w:lang w:val="es-419"/>
        </w:rPr>
        <w:t xml:space="preserve"> de esfuerzos</w:t>
      </w:r>
      <w:r w:rsidRPr="005274FF" w:rsidR="000660F5">
        <w:rPr>
          <w:rFonts w:cs="Calibri"/>
          <w:color w:val="000000"/>
          <w:lang w:val="es-419"/>
        </w:rPr>
        <w:t xml:space="preserve"> y </w:t>
      </w:r>
      <w:r w:rsidRPr="005274FF">
        <w:rPr>
          <w:rFonts w:cs="Calibri"/>
          <w:color w:val="000000"/>
          <w:lang w:val="es-419"/>
        </w:rPr>
        <w:t>subsanar las deficiencias encontradas</w:t>
      </w:r>
      <w:r w:rsidRPr="005274FF" w:rsidR="000660F5">
        <w:rPr>
          <w:rFonts w:cs="Calibri"/>
          <w:color w:val="000000"/>
          <w:lang w:val="es-419"/>
        </w:rPr>
        <w:t xml:space="preserve">. </w:t>
      </w:r>
    </w:p>
    <w:p w:rsidRPr="005274FF" w:rsidR="000660F5" w:rsidP="000660F5" w:rsidRDefault="000660F5" w14:paraId="256ED8A8" w14:textId="6CF90F74">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 xml:space="preserve">Trabajar </w:t>
      </w:r>
      <w:r w:rsidRPr="005274FF" w:rsidR="0082247D">
        <w:rPr>
          <w:rFonts w:cs="Calibri"/>
          <w:color w:val="000000"/>
          <w:lang w:val="es-419"/>
        </w:rPr>
        <w:t xml:space="preserve">en estrecha colaboración </w:t>
      </w:r>
      <w:r w:rsidRPr="005274FF">
        <w:rPr>
          <w:rFonts w:cs="Calibri"/>
          <w:color w:val="000000"/>
          <w:lang w:val="es-419"/>
        </w:rPr>
        <w:t>con otros organismos de coordinación en [</w:t>
      </w:r>
      <w:r w:rsidRPr="005274FF" w:rsidR="0082247D">
        <w:rPr>
          <w:rFonts w:cs="Calibri"/>
          <w:i/>
          <w:iCs/>
          <w:color w:val="000000"/>
          <w:lang w:val="es-419"/>
        </w:rPr>
        <w:t>c</w:t>
      </w:r>
      <w:r w:rsidRPr="005274FF">
        <w:rPr>
          <w:rFonts w:cs="Calibri"/>
          <w:i/>
          <w:iCs/>
          <w:color w:val="000000"/>
          <w:lang w:val="es-419"/>
        </w:rPr>
        <w:t>ontexto</w:t>
      </w:r>
      <w:r w:rsidRPr="005274FF">
        <w:rPr>
          <w:rFonts w:cs="Calibri"/>
          <w:color w:val="000000"/>
          <w:lang w:val="es-419"/>
        </w:rPr>
        <w:t>], i</w:t>
      </w:r>
      <w:r w:rsidRPr="005274FF" w:rsidR="0082247D">
        <w:rPr>
          <w:rFonts w:cs="Calibri"/>
          <w:color w:val="000000"/>
          <w:lang w:val="es-419"/>
        </w:rPr>
        <w:t>ncluido</w:t>
      </w:r>
      <w:r w:rsidRPr="005274FF">
        <w:rPr>
          <w:rFonts w:cs="Calibri"/>
          <w:color w:val="000000"/>
          <w:lang w:val="es-419"/>
        </w:rPr>
        <w:t xml:space="preserve"> el [</w:t>
      </w:r>
      <w:r w:rsidRPr="005274FF" w:rsidR="0082247D">
        <w:rPr>
          <w:rFonts w:cs="Calibri"/>
          <w:i/>
          <w:iCs/>
          <w:color w:val="000000"/>
          <w:lang w:val="es-419"/>
        </w:rPr>
        <w:t>Grupo Temático sobre Protección</w:t>
      </w:r>
      <w:r w:rsidRPr="005274FF">
        <w:rPr>
          <w:rFonts w:cs="Calibri"/>
          <w:i/>
          <w:iCs/>
          <w:color w:val="000000"/>
          <w:lang w:val="es-419"/>
        </w:rPr>
        <w:t>,</w:t>
      </w:r>
      <w:r w:rsidRPr="005274FF" w:rsidR="0082247D">
        <w:rPr>
          <w:rFonts w:cs="Calibri"/>
          <w:i/>
          <w:iCs/>
          <w:color w:val="000000"/>
          <w:lang w:val="es-419"/>
        </w:rPr>
        <w:t xml:space="preserve"> el</w:t>
      </w:r>
      <w:r w:rsidRPr="005274FF">
        <w:rPr>
          <w:rFonts w:cs="Calibri"/>
          <w:i/>
          <w:iCs/>
          <w:color w:val="000000"/>
          <w:lang w:val="es-419"/>
        </w:rPr>
        <w:t xml:space="preserve"> Subgrupo </w:t>
      </w:r>
      <w:r w:rsidRPr="005274FF" w:rsidR="0082247D">
        <w:rPr>
          <w:rFonts w:cs="Calibri"/>
          <w:i/>
          <w:iCs/>
          <w:color w:val="000000"/>
          <w:lang w:val="es-419"/>
        </w:rPr>
        <w:t>Temático sobre Violencia de Género</w:t>
      </w:r>
      <w:r w:rsidRPr="005274FF">
        <w:rPr>
          <w:rFonts w:cs="Calibri"/>
          <w:i/>
          <w:iCs/>
          <w:color w:val="000000"/>
          <w:lang w:val="es-419"/>
        </w:rPr>
        <w:t xml:space="preserve">, </w:t>
      </w:r>
      <w:r w:rsidRPr="005274FF" w:rsidR="0082247D">
        <w:rPr>
          <w:rFonts w:cs="Calibri"/>
          <w:i/>
          <w:iCs/>
          <w:color w:val="000000"/>
          <w:lang w:val="es-419"/>
        </w:rPr>
        <w:t xml:space="preserve">el </w:t>
      </w:r>
      <w:r w:rsidRPr="005274FF">
        <w:rPr>
          <w:rFonts w:cs="Calibri"/>
          <w:i/>
          <w:iCs/>
          <w:color w:val="000000"/>
          <w:lang w:val="es-419"/>
        </w:rPr>
        <w:t xml:space="preserve">Subgrupo de Protección de </w:t>
      </w:r>
      <w:r w:rsidRPr="005274FF" w:rsidR="0082247D">
        <w:rPr>
          <w:rFonts w:cs="Calibri"/>
          <w:i/>
          <w:iCs/>
          <w:color w:val="000000"/>
          <w:lang w:val="es-419"/>
        </w:rPr>
        <w:t>Menores</w:t>
      </w:r>
      <w:r w:rsidRPr="005274FF">
        <w:rPr>
          <w:rFonts w:cs="Calibri"/>
          <w:color w:val="000000"/>
          <w:lang w:val="es-419"/>
        </w:rPr>
        <w:t xml:space="preserve">] para </w:t>
      </w:r>
      <w:r w:rsidRPr="005274FF" w:rsidR="0082247D">
        <w:rPr>
          <w:rFonts w:cs="Calibri"/>
          <w:color w:val="000000"/>
          <w:lang w:val="es-419"/>
        </w:rPr>
        <w:t>fomentar</w:t>
      </w:r>
      <w:r w:rsidRPr="005274FF">
        <w:rPr>
          <w:rFonts w:cs="Calibri"/>
          <w:color w:val="000000"/>
          <w:lang w:val="es-419"/>
        </w:rPr>
        <w:t xml:space="preserve"> la prevención y la respuesta </w:t>
      </w:r>
      <w:r w:rsidRPr="005274FF" w:rsidR="0082247D">
        <w:rPr>
          <w:rFonts w:cs="Calibri"/>
          <w:color w:val="000000"/>
          <w:lang w:val="es-419"/>
        </w:rPr>
        <w:t>ante la explotación y los abusos sexuales</w:t>
      </w:r>
      <w:r w:rsidRPr="005274FF">
        <w:rPr>
          <w:rFonts w:cs="Calibri"/>
          <w:color w:val="000000"/>
          <w:lang w:val="es-419"/>
        </w:rPr>
        <w:t>.</w:t>
      </w:r>
    </w:p>
    <w:p w:rsidRPr="005274FF" w:rsidR="000660F5" w:rsidP="000660F5" w:rsidRDefault="0082247D" w14:paraId="287A6C37" w14:textId="7FC1825E">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Determinar</w:t>
      </w:r>
      <w:r w:rsidRPr="005274FF" w:rsidR="000660F5">
        <w:rPr>
          <w:rFonts w:cs="Calibri"/>
          <w:color w:val="000000"/>
          <w:lang w:val="es-419"/>
        </w:rPr>
        <w:t xml:space="preserve"> las necesidades de </w:t>
      </w:r>
      <w:r w:rsidRPr="005274FF">
        <w:rPr>
          <w:rFonts w:cs="Calibri"/>
          <w:color w:val="000000"/>
          <w:lang w:val="es-419"/>
        </w:rPr>
        <w:t>capacitación</w:t>
      </w:r>
      <w:r w:rsidRPr="005274FF" w:rsidR="000660F5">
        <w:rPr>
          <w:rFonts w:cs="Calibri"/>
          <w:color w:val="000000"/>
          <w:lang w:val="es-419"/>
        </w:rPr>
        <w:t xml:space="preserve"> y los recursos</w:t>
      </w:r>
      <w:r w:rsidRPr="005274FF" w:rsidR="00557EA9">
        <w:rPr>
          <w:rFonts w:cs="Calibri"/>
          <w:color w:val="000000"/>
          <w:lang w:val="es-419"/>
        </w:rPr>
        <w:t xml:space="preserve"> que se han de destinar a la coordinación de las actividades capacitación para todos</w:t>
      </w:r>
      <w:r w:rsidRPr="005274FF" w:rsidR="000660F5">
        <w:rPr>
          <w:rFonts w:cs="Calibri"/>
          <w:color w:val="000000"/>
          <w:lang w:val="es-419"/>
        </w:rPr>
        <w:t xml:space="preserve"> los puntos focales </w:t>
      </w:r>
      <w:r w:rsidRPr="005274FF" w:rsidR="00557EA9">
        <w:rPr>
          <w:rFonts w:cs="Calibri"/>
          <w:color w:val="000000"/>
          <w:lang w:val="es-419"/>
        </w:rPr>
        <w:t>de protección contra la explotación y los abusos sexuales</w:t>
      </w:r>
      <w:r w:rsidRPr="005274FF" w:rsidR="000660F5">
        <w:rPr>
          <w:rFonts w:cs="Calibri"/>
          <w:color w:val="000000"/>
          <w:lang w:val="es-419"/>
        </w:rPr>
        <w:t xml:space="preserve"> y </w:t>
      </w:r>
      <w:r w:rsidRPr="005274FF" w:rsidR="00557EA9">
        <w:rPr>
          <w:rFonts w:cs="Calibri"/>
          <w:color w:val="000000"/>
          <w:lang w:val="es-419"/>
        </w:rPr>
        <w:t>para</w:t>
      </w:r>
      <w:r w:rsidRPr="005274FF" w:rsidR="000660F5">
        <w:rPr>
          <w:rFonts w:cs="Calibri"/>
          <w:color w:val="000000"/>
          <w:lang w:val="es-419"/>
        </w:rPr>
        <w:t xml:space="preserve"> la alta dirección sobre sus funciones y responsabilidades específicas en </w:t>
      </w:r>
      <w:r w:rsidRPr="005274FF" w:rsidR="00557EA9">
        <w:rPr>
          <w:rFonts w:cs="Calibri"/>
          <w:color w:val="000000"/>
          <w:lang w:val="es-419"/>
        </w:rPr>
        <w:t>esta esfera</w:t>
      </w:r>
      <w:r w:rsidRPr="005274FF" w:rsidR="000660F5">
        <w:rPr>
          <w:rFonts w:cs="Calibri"/>
          <w:color w:val="000000"/>
          <w:lang w:val="es-419"/>
        </w:rPr>
        <w:t xml:space="preserve">. </w:t>
      </w:r>
    </w:p>
    <w:p w:rsidRPr="005274FF" w:rsidR="000660F5" w:rsidP="000660F5" w:rsidRDefault="00557EA9" w14:paraId="7B9642E2" w14:textId="7D1CE1B7">
      <w:pPr>
        <w:pStyle w:val="ListParagraph"/>
        <w:numPr>
          <w:ilvl w:val="0"/>
          <w:numId w:val="35"/>
        </w:numPr>
        <w:autoSpaceDE w:val="0"/>
        <w:autoSpaceDN w:val="0"/>
        <w:adjustRightInd w:val="0"/>
        <w:jc w:val="both"/>
        <w:rPr>
          <w:rFonts w:cs="Calibri"/>
          <w:color w:val="000000"/>
          <w:lang w:val="es-419"/>
        </w:rPr>
      </w:pPr>
      <w:r w:rsidRPr="005274FF">
        <w:rPr>
          <w:rFonts w:cs="Calibri"/>
          <w:color w:val="000000"/>
          <w:lang w:val="es-419"/>
        </w:rPr>
        <w:t xml:space="preserve">Promover </w:t>
      </w:r>
      <w:r w:rsidRPr="005274FF" w:rsidR="000660F5">
        <w:rPr>
          <w:rFonts w:cs="Calibri"/>
          <w:color w:val="000000"/>
          <w:lang w:val="es-419"/>
        </w:rPr>
        <w:t xml:space="preserve">el fortalecimiento o el establecimiento de políticas y prácticas internas </w:t>
      </w:r>
      <w:r w:rsidRPr="005274FF">
        <w:rPr>
          <w:rFonts w:cs="Calibri"/>
          <w:color w:val="000000"/>
          <w:lang w:val="es-419"/>
        </w:rPr>
        <w:t xml:space="preserve">en materia de protección contra la explotación y los abusos sexuales </w:t>
      </w:r>
      <w:r w:rsidRPr="005274FF" w:rsidR="000660F5">
        <w:rPr>
          <w:rFonts w:cs="Calibri"/>
          <w:color w:val="000000"/>
          <w:lang w:val="es-419"/>
        </w:rPr>
        <w:t>para todas las organizaciones que operan en [</w:t>
      </w:r>
      <w:r w:rsidRPr="005274FF">
        <w:rPr>
          <w:rFonts w:cs="Calibri"/>
          <w:i/>
          <w:iCs/>
          <w:color w:val="000000"/>
          <w:lang w:val="es-419"/>
        </w:rPr>
        <w:t>c</w:t>
      </w:r>
      <w:r w:rsidRPr="005274FF" w:rsidR="000660F5">
        <w:rPr>
          <w:rFonts w:cs="Calibri"/>
          <w:i/>
          <w:iCs/>
          <w:color w:val="000000"/>
          <w:lang w:val="es-419"/>
        </w:rPr>
        <w:t>ontexto</w:t>
      </w:r>
      <w:r w:rsidRPr="005274FF" w:rsidR="000660F5">
        <w:rPr>
          <w:rFonts w:cs="Calibri"/>
          <w:color w:val="000000"/>
          <w:lang w:val="es-419"/>
        </w:rPr>
        <w:t xml:space="preserve">] y </w:t>
      </w:r>
      <w:r w:rsidRPr="005274FF">
        <w:rPr>
          <w:rFonts w:cs="Calibri"/>
          <w:color w:val="000000"/>
          <w:lang w:val="es-419"/>
        </w:rPr>
        <w:t>brindar</w:t>
      </w:r>
      <w:r w:rsidRPr="005274FF" w:rsidR="000660F5">
        <w:rPr>
          <w:rFonts w:cs="Calibri"/>
          <w:color w:val="000000"/>
          <w:lang w:val="es-419"/>
        </w:rPr>
        <w:t xml:space="preserve"> apoyo a las organizaciones, </w:t>
      </w:r>
      <w:r w:rsidRPr="005274FF" w:rsidR="00E175AB">
        <w:rPr>
          <w:rFonts w:cs="Calibri"/>
          <w:color w:val="000000"/>
          <w:lang w:val="es-419"/>
        </w:rPr>
        <w:t xml:space="preserve">sean o no miembros de la Red, y </w:t>
      </w:r>
      <w:r w:rsidRPr="005274FF" w:rsidR="000660F5">
        <w:rPr>
          <w:rFonts w:cs="Calibri"/>
          <w:color w:val="000000"/>
          <w:lang w:val="es-419"/>
        </w:rPr>
        <w:t>según sea necesario, cuando</w:t>
      </w:r>
      <w:r w:rsidRPr="005274FF" w:rsidR="00E175AB">
        <w:rPr>
          <w:rFonts w:cs="Calibri"/>
          <w:color w:val="000000"/>
          <w:lang w:val="es-419"/>
        </w:rPr>
        <w:t xml:space="preserve"> no existan</w:t>
      </w:r>
      <w:r w:rsidRPr="005274FF" w:rsidR="000660F5">
        <w:rPr>
          <w:rFonts w:cs="Calibri"/>
          <w:color w:val="000000"/>
          <w:lang w:val="es-419"/>
        </w:rPr>
        <w:t xml:space="preserve"> tales sistemas.</w:t>
      </w:r>
    </w:p>
    <w:p w:rsidRPr="005274FF" w:rsidR="000660F5" w:rsidP="000660F5" w:rsidRDefault="000660F5" w14:paraId="43C18B8E" w14:textId="0FB0BB59">
      <w:pPr>
        <w:pStyle w:val="ListParagraph"/>
        <w:numPr>
          <w:ilvl w:val="0"/>
          <w:numId w:val="35"/>
        </w:numPr>
        <w:autoSpaceDE w:val="0"/>
        <w:autoSpaceDN w:val="0"/>
        <w:adjustRightInd w:val="0"/>
        <w:spacing w:after="0" w:line="240" w:lineRule="auto"/>
        <w:jc w:val="both"/>
        <w:rPr>
          <w:rFonts w:cs="Calibri"/>
          <w:color w:val="000000"/>
          <w:lang w:val="es-419"/>
        </w:rPr>
      </w:pPr>
      <w:r w:rsidRPr="005274FF">
        <w:rPr>
          <w:rFonts w:cs="Calibri"/>
          <w:color w:val="000000"/>
          <w:lang w:val="es-419"/>
        </w:rPr>
        <w:t>[</w:t>
      </w:r>
      <w:r w:rsidRPr="005274FF">
        <w:rPr>
          <w:rFonts w:cs="Calibri"/>
          <w:i/>
          <w:iCs/>
          <w:color w:val="000000"/>
          <w:lang w:val="es-419"/>
        </w:rPr>
        <w:t>Cuando la situación lo requiera</w:t>
      </w:r>
      <w:r w:rsidRPr="005274FF">
        <w:rPr>
          <w:rFonts w:cs="Calibri"/>
          <w:color w:val="000000"/>
          <w:lang w:val="es-419"/>
        </w:rPr>
        <w:t xml:space="preserve">] </w:t>
      </w:r>
      <w:r w:rsidRPr="005274FF" w:rsidR="00E175AB">
        <w:rPr>
          <w:rFonts w:cs="Calibri"/>
          <w:color w:val="000000"/>
          <w:lang w:val="es-419"/>
        </w:rPr>
        <w:t>Fomentar</w:t>
      </w:r>
      <w:r w:rsidRPr="005274FF">
        <w:rPr>
          <w:rFonts w:cs="Calibri"/>
          <w:color w:val="000000"/>
          <w:lang w:val="es-419"/>
        </w:rPr>
        <w:t xml:space="preserve"> la creación de un puesto de </w:t>
      </w:r>
      <w:r w:rsidRPr="005274FF" w:rsidR="00E175AB">
        <w:rPr>
          <w:rFonts w:asciiTheme="minorHAnsi" w:hAnsiTheme="minorHAnsi" w:cstheme="minorBidi"/>
          <w:lang w:val="es-419"/>
        </w:rPr>
        <w:t>Oficial Superior de Derechos de las Víctimas/Defensor de los Derechos de las Víctimas sobre el Terreno</w:t>
      </w:r>
      <w:r w:rsidRPr="005274FF">
        <w:rPr>
          <w:rFonts w:cs="Calibri"/>
          <w:color w:val="000000"/>
          <w:lang w:val="es-419"/>
        </w:rPr>
        <w:t xml:space="preserve">, o designar un Punto Focal </w:t>
      </w:r>
      <w:r w:rsidRPr="005274FF" w:rsidR="003B03D3">
        <w:rPr>
          <w:rFonts w:cs="Calibri"/>
          <w:color w:val="000000"/>
          <w:lang w:val="es-419"/>
        </w:rPr>
        <w:t>sobre</w:t>
      </w:r>
      <w:r w:rsidRPr="005274FF">
        <w:rPr>
          <w:rFonts w:cs="Calibri"/>
          <w:color w:val="000000"/>
          <w:lang w:val="es-419"/>
        </w:rPr>
        <w:t xml:space="preserve"> los Derechos de las Víctimas.</w:t>
      </w:r>
    </w:p>
    <w:p w:rsidRPr="005274FF" w:rsidR="00AF315D" w:rsidP="00442402" w:rsidRDefault="00AF315D" w14:paraId="1C8AB0BB" w14:textId="77777777">
      <w:pPr>
        <w:tabs>
          <w:tab w:val="left" w:pos="2520"/>
        </w:tabs>
        <w:ind w:right="26"/>
        <w:jc w:val="both"/>
        <w:outlineLvl w:val="0"/>
        <w:rPr>
          <w:rFonts w:cs="Calibri"/>
          <w:color w:val="000000"/>
          <w:sz w:val="22"/>
          <w:szCs w:val="22"/>
        </w:rPr>
      </w:pPr>
    </w:p>
    <w:p w:rsidRPr="005274FF" w:rsidR="00BC30A3" w:rsidP="00442402" w:rsidRDefault="00BC30A3" w14:paraId="3C0E5AD0" w14:textId="77777777">
      <w:pPr>
        <w:autoSpaceDE w:val="0"/>
        <w:autoSpaceDN w:val="0"/>
        <w:adjustRightInd w:val="0"/>
        <w:jc w:val="both"/>
        <w:rPr>
          <w:rFonts w:cs="Calibri"/>
          <w:color w:val="000000"/>
          <w:sz w:val="22"/>
          <w:szCs w:val="22"/>
        </w:rPr>
      </w:pPr>
      <w:r w:rsidRPr="005274FF">
        <w:rPr>
          <w:rFonts w:asciiTheme="minorHAnsi" w:hAnsiTheme="minorHAnsi" w:cstheme="minorHAnsi"/>
          <w:b/>
          <w:color w:val="2F5496"/>
          <w:spacing w:val="-3"/>
        </w:rPr>
        <w:t>Colaboración con las poblaciones afectadas</w:t>
      </w:r>
      <w:r w:rsidRPr="005274FF">
        <w:rPr>
          <w:rFonts w:cs="Calibri"/>
          <w:color w:val="000000"/>
          <w:sz w:val="22"/>
          <w:szCs w:val="22"/>
        </w:rPr>
        <w:t xml:space="preserve"> </w:t>
      </w:r>
    </w:p>
    <w:p w:rsidRPr="005274FF" w:rsidR="00193ED3" w:rsidP="00442402" w:rsidRDefault="0038186A" w14:paraId="250346D9" w14:textId="657E7D48">
      <w:pPr>
        <w:autoSpaceDE w:val="0"/>
        <w:autoSpaceDN w:val="0"/>
        <w:adjustRightInd w:val="0"/>
        <w:jc w:val="both"/>
        <w:rPr>
          <w:rFonts w:cs="Calibri"/>
          <w:color w:val="000000"/>
          <w:sz w:val="22"/>
          <w:szCs w:val="22"/>
        </w:rPr>
      </w:pPr>
      <w:r w:rsidRPr="005274FF">
        <w:rPr>
          <w:rFonts w:cs="Calibri"/>
          <w:color w:val="000000"/>
          <w:sz w:val="22"/>
          <w:szCs w:val="22"/>
        </w:rPr>
        <w:t>Toda colaboración con las poblaciones locales debe efectuarse en coordinación con los interlocutores que trabajan con las poblaciones afectadas</w:t>
      </w:r>
      <w:r w:rsidRPr="005274FF" w:rsidR="001F34EE">
        <w:rPr>
          <w:rFonts w:cs="Calibri"/>
          <w:color w:val="000000"/>
          <w:sz w:val="22"/>
          <w:szCs w:val="22"/>
        </w:rPr>
        <w:t xml:space="preserve"> [</w:t>
      </w:r>
      <w:r w:rsidRPr="005274FF" w:rsidR="001F34EE">
        <w:rPr>
          <w:rFonts w:cs="Calibri"/>
          <w:i/>
          <w:iCs/>
          <w:color w:val="000000"/>
          <w:sz w:val="22"/>
          <w:szCs w:val="22"/>
        </w:rPr>
        <w:t xml:space="preserve">incluido el Grupo de Trabajo sobre </w:t>
      </w:r>
      <w:r w:rsidRPr="005274FF" w:rsidR="00D65BB7">
        <w:rPr>
          <w:rFonts w:cs="Calibri"/>
          <w:i/>
          <w:iCs/>
          <w:color w:val="000000"/>
          <w:sz w:val="22"/>
          <w:szCs w:val="22"/>
        </w:rPr>
        <w:t xml:space="preserve">la </w:t>
      </w:r>
      <w:r w:rsidRPr="005274FF" w:rsidR="001F34EE">
        <w:rPr>
          <w:rFonts w:cs="Calibri"/>
          <w:i/>
          <w:iCs/>
          <w:color w:val="000000"/>
          <w:sz w:val="22"/>
          <w:szCs w:val="22"/>
        </w:rPr>
        <w:t xml:space="preserve">Rendición de Cuentas a las Poblaciones Afectadas o el </w:t>
      </w:r>
      <w:r w:rsidRPr="005274FF" w:rsidR="00D65BB7">
        <w:rPr>
          <w:rFonts w:cs="Calibri"/>
          <w:i/>
          <w:iCs/>
          <w:color w:val="000000"/>
          <w:sz w:val="22"/>
          <w:szCs w:val="22"/>
        </w:rPr>
        <w:t>G</w:t>
      </w:r>
      <w:r w:rsidRPr="005274FF" w:rsidR="001F34EE">
        <w:rPr>
          <w:rFonts w:cs="Calibri"/>
          <w:i/>
          <w:iCs/>
          <w:color w:val="000000"/>
          <w:sz w:val="22"/>
          <w:szCs w:val="22"/>
        </w:rPr>
        <w:t xml:space="preserve">rupo de Trabajo sobre </w:t>
      </w:r>
      <w:r w:rsidRPr="005274FF" w:rsidR="00D65BB7">
        <w:rPr>
          <w:rFonts w:cs="Calibri"/>
          <w:i/>
          <w:iCs/>
          <w:color w:val="000000"/>
          <w:sz w:val="22"/>
          <w:szCs w:val="22"/>
        </w:rPr>
        <w:t xml:space="preserve">la </w:t>
      </w:r>
      <w:r w:rsidRPr="005274FF" w:rsidR="001F34EE">
        <w:rPr>
          <w:rFonts w:cs="Calibri"/>
          <w:i/>
          <w:iCs/>
          <w:color w:val="000000"/>
          <w:sz w:val="22"/>
          <w:szCs w:val="22"/>
        </w:rPr>
        <w:t>Comunicación con las Comunidades</w:t>
      </w:r>
      <w:r w:rsidRPr="005274FF" w:rsidR="001F34EE">
        <w:rPr>
          <w:rFonts w:cs="Calibri"/>
          <w:color w:val="000000"/>
          <w:sz w:val="22"/>
          <w:szCs w:val="22"/>
        </w:rPr>
        <w:t>]</w:t>
      </w:r>
      <w:r w:rsidRPr="005274FF" w:rsidR="00D65BB7">
        <w:rPr>
          <w:rFonts w:cs="Calibri"/>
          <w:color w:val="000000"/>
          <w:sz w:val="22"/>
          <w:szCs w:val="22"/>
        </w:rPr>
        <w:t xml:space="preserve"> y el Grupo Temático/Sector sobre Protección, incluido</w:t>
      </w:r>
      <w:r w:rsidRPr="005274FF" w:rsidR="00D27C65">
        <w:rPr>
          <w:rFonts w:cs="Calibri"/>
          <w:color w:val="000000"/>
          <w:sz w:val="22"/>
          <w:szCs w:val="22"/>
        </w:rPr>
        <w:t>s</w:t>
      </w:r>
      <w:r w:rsidRPr="005274FF" w:rsidR="00D65BB7">
        <w:rPr>
          <w:rFonts w:cs="Calibri"/>
          <w:color w:val="000000"/>
          <w:sz w:val="22"/>
          <w:szCs w:val="22"/>
        </w:rPr>
        <w:t xml:space="preserve"> el Sub-[</w:t>
      </w:r>
      <w:r w:rsidRPr="005274FF" w:rsidR="00D65BB7">
        <w:rPr>
          <w:rFonts w:cs="Calibri"/>
          <w:i/>
          <w:iCs/>
          <w:color w:val="000000"/>
          <w:sz w:val="22"/>
          <w:szCs w:val="22"/>
        </w:rPr>
        <w:t>Grupo Temático/Sector</w:t>
      </w:r>
      <w:r w:rsidRPr="005274FF" w:rsidR="00D65BB7">
        <w:rPr>
          <w:rFonts w:cs="Calibri"/>
          <w:color w:val="000000"/>
          <w:sz w:val="22"/>
          <w:szCs w:val="22"/>
        </w:rPr>
        <w:t>] sobre Violencia de Género y el Sub-[</w:t>
      </w:r>
      <w:r w:rsidRPr="005274FF" w:rsidR="00D65BB7">
        <w:rPr>
          <w:rFonts w:cs="Calibri"/>
          <w:i/>
          <w:iCs/>
          <w:color w:val="000000"/>
          <w:sz w:val="22"/>
          <w:szCs w:val="22"/>
        </w:rPr>
        <w:t>Grupo Temático/Sector</w:t>
      </w:r>
      <w:r w:rsidRPr="005274FF" w:rsidR="00D65BB7">
        <w:rPr>
          <w:rFonts w:cs="Calibri"/>
          <w:color w:val="000000"/>
          <w:sz w:val="22"/>
          <w:szCs w:val="22"/>
        </w:rPr>
        <w:t>] sobre</w:t>
      </w:r>
      <w:r w:rsidRPr="005274FF" w:rsidR="001F6309">
        <w:rPr>
          <w:rFonts w:cs="Calibri"/>
          <w:color w:val="000000"/>
          <w:sz w:val="22"/>
          <w:szCs w:val="22"/>
        </w:rPr>
        <w:t xml:space="preserve"> Protección de Menores,</w:t>
      </w:r>
      <w:r w:rsidRPr="005274FF" w:rsidR="00D65BB7">
        <w:rPr>
          <w:rFonts w:cs="Calibri"/>
          <w:color w:val="000000"/>
          <w:sz w:val="22"/>
          <w:szCs w:val="22"/>
        </w:rPr>
        <w:t xml:space="preserve"> </w:t>
      </w:r>
      <w:r w:rsidRPr="005274FF" w:rsidR="001F6309">
        <w:rPr>
          <w:rFonts w:cs="Calibri"/>
          <w:color w:val="000000"/>
          <w:sz w:val="22"/>
          <w:szCs w:val="22"/>
        </w:rPr>
        <w:t xml:space="preserve">a fin de </w:t>
      </w:r>
      <w:r w:rsidRPr="005274FF">
        <w:rPr>
          <w:rFonts w:cs="Calibri"/>
          <w:color w:val="000000"/>
          <w:sz w:val="22"/>
          <w:szCs w:val="22"/>
        </w:rPr>
        <w:t>evitar la duplicación de esfuerzos y para fortalecer dicha colaboración</w:t>
      </w:r>
      <w:r w:rsidRPr="005274FF" w:rsidR="00193ED3">
        <w:rPr>
          <w:rFonts w:cs="Calibri"/>
          <w:color w:val="000000"/>
          <w:sz w:val="22"/>
          <w:szCs w:val="22"/>
        </w:rPr>
        <w:t xml:space="preserve">. </w:t>
      </w:r>
    </w:p>
    <w:p w:rsidRPr="005274FF" w:rsidR="001F6309" w:rsidP="001F6309" w:rsidRDefault="001F6309" w14:paraId="3EAA9ACC" w14:textId="25943285">
      <w:pPr>
        <w:numPr>
          <w:ilvl w:val="0"/>
          <w:numId w:val="40"/>
        </w:numPr>
        <w:tabs>
          <w:tab w:val="left" w:pos="360"/>
        </w:tabs>
        <w:ind w:right="26"/>
        <w:jc w:val="both"/>
        <w:outlineLvl w:val="0"/>
        <w:rPr>
          <w:rFonts w:cs="Calibri"/>
          <w:color w:val="000000"/>
          <w:sz w:val="22"/>
          <w:szCs w:val="22"/>
        </w:rPr>
      </w:pPr>
      <w:r w:rsidRPr="005274FF">
        <w:rPr>
          <w:rFonts w:cs="Calibri"/>
          <w:color w:val="000000"/>
          <w:sz w:val="22"/>
          <w:szCs w:val="22"/>
        </w:rPr>
        <w:t>C</w:t>
      </w:r>
      <w:r w:rsidRPr="005274FF" w:rsidR="00C141C7">
        <w:rPr>
          <w:rFonts w:cs="Calibri"/>
          <w:color w:val="000000"/>
          <w:sz w:val="22"/>
          <w:szCs w:val="22"/>
        </w:rPr>
        <w:t>rear conciencia</w:t>
      </w:r>
      <w:r w:rsidRPr="005274FF">
        <w:rPr>
          <w:rFonts w:cs="Calibri"/>
          <w:color w:val="000000"/>
          <w:sz w:val="22"/>
          <w:szCs w:val="22"/>
        </w:rPr>
        <w:t xml:space="preserve"> sobre los derechos de las poblaciones afectadas, </w:t>
      </w:r>
      <w:r w:rsidR="003C5AA7">
        <w:rPr>
          <w:rFonts w:cs="Calibri"/>
          <w:color w:val="000000"/>
          <w:sz w:val="22"/>
          <w:szCs w:val="22"/>
        </w:rPr>
        <w:t>la definición de la</w:t>
      </w:r>
      <w:r w:rsidRPr="005274FF" w:rsidR="00C141C7">
        <w:rPr>
          <w:rFonts w:cs="Calibri"/>
          <w:color w:val="000000"/>
          <w:sz w:val="22"/>
          <w:szCs w:val="22"/>
        </w:rPr>
        <w:t xml:space="preserve"> explotación y los abusos sexuales</w:t>
      </w:r>
      <w:r w:rsidRPr="005274FF">
        <w:rPr>
          <w:rFonts w:cs="Calibri"/>
          <w:color w:val="000000"/>
          <w:sz w:val="22"/>
          <w:szCs w:val="22"/>
        </w:rPr>
        <w:t xml:space="preserve">, </w:t>
      </w:r>
      <w:r w:rsidRPr="005274FF" w:rsidR="00C141C7">
        <w:rPr>
          <w:rFonts w:cs="Calibri"/>
          <w:color w:val="000000"/>
          <w:sz w:val="22"/>
          <w:szCs w:val="22"/>
        </w:rPr>
        <w:t xml:space="preserve">la conducta que debe observar </w:t>
      </w:r>
      <w:r w:rsidRPr="005274FF">
        <w:rPr>
          <w:rFonts w:cs="Calibri"/>
          <w:color w:val="000000"/>
          <w:sz w:val="22"/>
          <w:szCs w:val="22"/>
        </w:rPr>
        <w:t xml:space="preserve">el personal, </w:t>
      </w:r>
      <w:r w:rsidRPr="005274FF" w:rsidR="00C141C7">
        <w:rPr>
          <w:rFonts w:cs="Calibri"/>
          <w:color w:val="000000"/>
          <w:sz w:val="22"/>
          <w:szCs w:val="22"/>
        </w:rPr>
        <w:t>la obligación de</w:t>
      </w:r>
      <w:r w:rsidRPr="005274FF">
        <w:rPr>
          <w:rFonts w:cs="Calibri"/>
          <w:color w:val="000000"/>
          <w:sz w:val="22"/>
          <w:szCs w:val="22"/>
        </w:rPr>
        <w:t xml:space="preserve"> los trabajadores humanitarios </w:t>
      </w:r>
      <w:r w:rsidRPr="005274FF" w:rsidR="00C141C7">
        <w:rPr>
          <w:rFonts w:cs="Calibri"/>
          <w:color w:val="000000"/>
          <w:sz w:val="22"/>
          <w:szCs w:val="22"/>
        </w:rPr>
        <w:t>de</w:t>
      </w:r>
      <w:r w:rsidRPr="005274FF">
        <w:rPr>
          <w:rFonts w:cs="Calibri"/>
          <w:color w:val="000000"/>
          <w:sz w:val="22"/>
          <w:szCs w:val="22"/>
        </w:rPr>
        <w:t xml:space="preserve"> denunciar los </w:t>
      </w:r>
      <w:r w:rsidRPr="005274FF" w:rsidR="00C141C7">
        <w:rPr>
          <w:rFonts w:cs="Calibri"/>
          <w:color w:val="000000"/>
          <w:sz w:val="22"/>
          <w:szCs w:val="22"/>
        </w:rPr>
        <w:t>casos de explotación y abuso</w:t>
      </w:r>
      <w:r w:rsidR="003C5AA7">
        <w:rPr>
          <w:rFonts w:cs="Calibri"/>
          <w:color w:val="000000"/>
          <w:sz w:val="22"/>
          <w:szCs w:val="22"/>
        </w:rPr>
        <w:t>s</w:t>
      </w:r>
      <w:r w:rsidRPr="005274FF" w:rsidR="00C141C7">
        <w:rPr>
          <w:rFonts w:cs="Calibri"/>
          <w:color w:val="000000"/>
          <w:sz w:val="22"/>
          <w:szCs w:val="22"/>
        </w:rPr>
        <w:t xml:space="preserve"> sexual</w:t>
      </w:r>
      <w:r w:rsidR="003C5AA7">
        <w:rPr>
          <w:rFonts w:cs="Calibri"/>
          <w:color w:val="000000"/>
          <w:sz w:val="22"/>
          <w:szCs w:val="22"/>
        </w:rPr>
        <w:t>es</w:t>
      </w:r>
      <w:r w:rsidRPr="005274FF" w:rsidR="00C141C7">
        <w:rPr>
          <w:rFonts w:cs="Calibri"/>
          <w:color w:val="000000"/>
          <w:sz w:val="22"/>
          <w:szCs w:val="22"/>
        </w:rPr>
        <w:t xml:space="preserve"> de</w:t>
      </w:r>
      <w:r w:rsidRPr="005274FF">
        <w:rPr>
          <w:rFonts w:cs="Calibri"/>
          <w:color w:val="000000"/>
          <w:sz w:val="22"/>
          <w:szCs w:val="22"/>
        </w:rPr>
        <w:t xml:space="preserve"> los que tengan conocimiento, y </w:t>
      </w:r>
      <w:r w:rsidRPr="005274FF" w:rsidR="00C141C7">
        <w:rPr>
          <w:rFonts w:cs="Calibri"/>
          <w:color w:val="000000"/>
          <w:sz w:val="22"/>
          <w:szCs w:val="22"/>
        </w:rPr>
        <w:t>las distintas vías</w:t>
      </w:r>
      <w:r w:rsidRPr="005274FF">
        <w:rPr>
          <w:rFonts w:cs="Calibri"/>
          <w:color w:val="000000"/>
          <w:sz w:val="22"/>
          <w:szCs w:val="22"/>
        </w:rPr>
        <w:t xml:space="preserve"> para presentar denuncias y </w:t>
      </w:r>
      <w:r w:rsidRPr="005274FF" w:rsidR="00C141C7">
        <w:rPr>
          <w:rFonts w:cs="Calibri"/>
          <w:color w:val="000000"/>
          <w:sz w:val="22"/>
          <w:szCs w:val="22"/>
        </w:rPr>
        <w:t>a</w:t>
      </w:r>
      <w:r w:rsidRPr="005274FF">
        <w:rPr>
          <w:rFonts w:cs="Calibri"/>
          <w:color w:val="000000"/>
          <w:sz w:val="22"/>
          <w:szCs w:val="22"/>
        </w:rPr>
        <w:t>cceder a los servicios de asistencia a las víctimas en [</w:t>
      </w:r>
      <w:r w:rsidRPr="005274FF" w:rsidR="00C141C7">
        <w:rPr>
          <w:rFonts w:cs="Calibri"/>
          <w:i/>
          <w:iCs/>
          <w:color w:val="000000"/>
          <w:sz w:val="22"/>
          <w:szCs w:val="22"/>
        </w:rPr>
        <w:t>c</w:t>
      </w:r>
      <w:r w:rsidRPr="005274FF">
        <w:rPr>
          <w:rFonts w:cs="Calibri"/>
          <w:i/>
          <w:iCs/>
          <w:color w:val="000000"/>
          <w:sz w:val="22"/>
          <w:szCs w:val="22"/>
        </w:rPr>
        <w:t>ontex</w:t>
      </w:r>
      <w:r w:rsidRPr="005274FF" w:rsidR="00C141C7">
        <w:rPr>
          <w:rFonts w:cs="Calibri"/>
          <w:i/>
          <w:iCs/>
          <w:color w:val="000000"/>
          <w:sz w:val="22"/>
          <w:szCs w:val="22"/>
        </w:rPr>
        <w:t>to</w:t>
      </w:r>
      <w:r w:rsidRPr="005274FF">
        <w:rPr>
          <w:rFonts w:cs="Calibri"/>
          <w:color w:val="000000"/>
          <w:sz w:val="22"/>
          <w:szCs w:val="22"/>
        </w:rPr>
        <w:t xml:space="preserve">]. </w:t>
      </w:r>
    </w:p>
    <w:p w:rsidRPr="005274FF" w:rsidR="001F6309" w:rsidP="001F6309" w:rsidRDefault="00C141C7" w14:paraId="32015003" w14:textId="7FA7C17B">
      <w:pPr>
        <w:numPr>
          <w:ilvl w:val="0"/>
          <w:numId w:val="40"/>
        </w:numPr>
        <w:tabs>
          <w:tab w:val="left" w:pos="360"/>
        </w:tabs>
        <w:ind w:right="26"/>
        <w:jc w:val="both"/>
        <w:outlineLvl w:val="0"/>
        <w:rPr>
          <w:rFonts w:cs="Calibri"/>
          <w:color w:val="000000"/>
          <w:sz w:val="22"/>
          <w:szCs w:val="22"/>
        </w:rPr>
      </w:pPr>
      <w:r w:rsidRPr="005274FF">
        <w:rPr>
          <w:rFonts w:cs="Calibri"/>
          <w:color w:val="000000"/>
          <w:sz w:val="22"/>
          <w:szCs w:val="22"/>
        </w:rPr>
        <w:t>Proporcionar apoyo</w:t>
      </w:r>
      <w:r w:rsidRPr="005274FF" w:rsidR="001F6309">
        <w:rPr>
          <w:rFonts w:cs="Calibri"/>
          <w:color w:val="000000"/>
          <w:sz w:val="22"/>
          <w:szCs w:val="22"/>
        </w:rPr>
        <w:t xml:space="preserve"> a los miembros para que evalúen y </w:t>
      </w:r>
      <w:r w:rsidRPr="005274FF" w:rsidR="00CB31C8">
        <w:rPr>
          <w:rFonts w:cs="Calibri"/>
          <w:color w:val="000000"/>
          <w:sz w:val="22"/>
          <w:szCs w:val="22"/>
        </w:rPr>
        <w:t>consoliden</w:t>
      </w:r>
      <w:r w:rsidRPr="005274FF" w:rsidR="001F6309">
        <w:rPr>
          <w:rFonts w:cs="Calibri"/>
          <w:color w:val="000000"/>
          <w:sz w:val="22"/>
          <w:szCs w:val="22"/>
        </w:rPr>
        <w:t xml:space="preserve"> la eficacia </w:t>
      </w:r>
      <w:r w:rsidRPr="005274FF" w:rsidR="00CB31C8">
        <w:rPr>
          <w:rFonts w:cs="Calibri"/>
          <w:color w:val="000000"/>
          <w:sz w:val="22"/>
          <w:szCs w:val="22"/>
        </w:rPr>
        <w:t>y pertinencia</w:t>
      </w:r>
      <w:r w:rsidRPr="005274FF" w:rsidR="001F6309">
        <w:rPr>
          <w:rFonts w:cs="Calibri"/>
          <w:color w:val="000000"/>
          <w:sz w:val="22"/>
          <w:szCs w:val="22"/>
        </w:rPr>
        <w:t xml:space="preserve"> de las actividades de </w:t>
      </w:r>
      <w:r w:rsidRPr="005274FF" w:rsidR="00CB31C8">
        <w:rPr>
          <w:rFonts w:cs="Calibri"/>
          <w:color w:val="000000"/>
          <w:sz w:val="22"/>
          <w:szCs w:val="22"/>
        </w:rPr>
        <w:t xml:space="preserve">protección contra la explotación y los abusos sexuales </w:t>
      </w:r>
      <w:r w:rsidRPr="005274FF" w:rsidR="001F6309">
        <w:rPr>
          <w:rFonts w:cs="Calibri"/>
          <w:color w:val="000000"/>
          <w:sz w:val="22"/>
          <w:szCs w:val="22"/>
        </w:rPr>
        <w:t xml:space="preserve">dentro de las comunidades </w:t>
      </w:r>
      <w:r w:rsidRPr="005274FF" w:rsidR="00CB31C8">
        <w:rPr>
          <w:rFonts w:cs="Calibri"/>
          <w:color w:val="000000"/>
          <w:sz w:val="22"/>
          <w:szCs w:val="22"/>
        </w:rPr>
        <w:t>destinatarias</w:t>
      </w:r>
      <w:r w:rsidRPr="005274FF" w:rsidR="001F6309">
        <w:rPr>
          <w:rFonts w:cs="Calibri"/>
          <w:color w:val="000000"/>
          <w:sz w:val="22"/>
          <w:szCs w:val="22"/>
        </w:rPr>
        <w:t>.</w:t>
      </w:r>
    </w:p>
    <w:p w:rsidRPr="005274FF" w:rsidR="001F6309" w:rsidP="001F6309" w:rsidRDefault="001F6309" w14:paraId="53AEF1A3" w14:textId="4EFB27A2">
      <w:pPr>
        <w:numPr>
          <w:ilvl w:val="0"/>
          <w:numId w:val="40"/>
        </w:numPr>
        <w:tabs>
          <w:tab w:val="left" w:pos="360"/>
        </w:tabs>
        <w:ind w:right="26"/>
        <w:jc w:val="both"/>
        <w:outlineLvl w:val="0"/>
        <w:rPr>
          <w:rFonts w:cs="Calibri"/>
          <w:color w:val="000000"/>
          <w:sz w:val="22"/>
          <w:szCs w:val="22"/>
        </w:rPr>
      </w:pPr>
      <w:r w:rsidRPr="005274FF">
        <w:rPr>
          <w:rFonts w:cs="Calibri"/>
          <w:color w:val="000000"/>
          <w:sz w:val="22"/>
          <w:szCs w:val="22"/>
        </w:rPr>
        <w:t xml:space="preserve">Con la participación </w:t>
      </w:r>
      <w:r w:rsidRPr="005274FF" w:rsidR="00CB31C8">
        <w:rPr>
          <w:rFonts w:cs="Calibri"/>
          <w:color w:val="000000"/>
          <w:sz w:val="22"/>
          <w:szCs w:val="22"/>
        </w:rPr>
        <w:t>activa</w:t>
      </w:r>
      <w:r w:rsidRPr="005274FF">
        <w:rPr>
          <w:rFonts w:cs="Calibri"/>
          <w:color w:val="000000"/>
          <w:sz w:val="22"/>
          <w:szCs w:val="22"/>
        </w:rPr>
        <w:t xml:space="preserve"> de [</w:t>
      </w:r>
      <w:r w:rsidRPr="005274FF">
        <w:rPr>
          <w:rFonts w:cs="Calibri"/>
          <w:i/>
          <w:iCs/>
          <w:color w:val="000000"/>
          <w:sz w:val="22"/>
          <w:szCs w:val="22"/>
        </w:rPr>
        <w:t xml:space="preserve">poblaciones </w:t>
      </w:r>
      <w:r w:rsidRPr="005274FF" w:rsidR="00CB31C8">
        <w:rPr>
          <w:rFonts w:cs="Calibri"/>
          <w:i/>
          <w:iCs/>
          <w:color w:val="000000"/>
          <w:sz w:val="22"/>
          <w:szCs w:val="22"/>
        </w:rPr>
        <w:t>en</w:t>
      </w:r>
      <w:r w:rsidRPr="005274FF">
        <w:rPr>
          <w:rFonts w:cs="Calibri"/>
          <w:i/>
          <w:iCs/>
          <w:color w:val="000000"/>
          <w:sz w:val="22"/>
          <w:szCs w:val="22"/>
        </w:rPr>
        <w:t xml:space="preserve"> riesgo identificadas en </w:t>
      </w:r>
      <w:r w:rsidRPr="005274FF" w:rsidR="00CB31C8">
        <w:rPr>
          <w:rFonts w:cs="Calibri"/>
          <w:i/>
          <w:iCs/>
          <w:color w:val="000000"/>
          <w:sz w:val="22"/>
          <w:szCs w:val="22"/>
        </w:rPr>
        <w:t>(</w:t>
      </w:r>
      <w:r w:rsidRPr="005274FF" w:rsidR="00CB31C8">
        <w:rPr>
          <w:rFonts w:cs="Calibri"/>
          <w:color w:val="000000"/>
          <w:sz w:val="22"/>
          <w:szCs w:val="22"/>
        </w:rPr>
        <w:t>c</w:t>
      </w:r>
      <w:r w:rsidRPr="005274FF">
        <w:rPr>
          <w:rFonts w:cs="Calibri"/>
          <w:color w:val="000000"/>
          <w:sz w:val="22"/>
          <w:szCs w:val="22"/>
        </w:rPr>
        <w:t>ontexto</w:t>
      </w:r>
      <w:r w:rsidRPr="005274FF" w:rsidR="00CB31C8">
        <w:rPr>
          <w:rFonts w:cs="Calibri"/>
          <w:i/>
          <w:iCs/>
          <w:color w:val="000000"/>
          <w:sz w:val="22"/>
          <w:szCs w:val="22"/>
        </w:rPr>
        <w:t>)</w:t>
      </w:r>
      <w:r w:rsidRPr="005274FF">
        <w:rPr>
          <w:rFonts w:cs="Calibri"/>
          <w:color w:val="000000"/>
          <w:sz w:val="22"/>
          <w:szCs w:val="22"/>
        </w:rPr>
        <w:t xml:space="preserve">] </w:t>
      </w:r>
      <w:r w:rsidRPr="005274FF" w:rsidR="007602A6">
        <w:rPr>
          <w:rFonts w:cs="Calibri"/>
          <w:color w:val="000000"/>
          <w:sz w:val="22"/>
          <w:szCs w:val="22"/>
        </w:rPr>
        <w:t>en</w:t>
      </w:r>
      <w:r w:rsidRPr="005274FF">
        <w:rPr>
          <w:rFonts w:cs="Calibri"/>
          <w:color w:val="000000"/>
          <w:sz w:val="22"/>
          <w:szCs w:val="22"/>
        </w:rPr>
        <w:t xml:space="preserve"> la comunidad, </w:t>
      </w:r>
      <w:r w:rsidRPr="005274FF" w:rsidR="00CB31C8">
        <w:rPr>
          <w:rFonts w:cs="Calibri"/>
          <w:color w:val="000000"/>
          <w:sz w:val="22"/>
          <w:szCs w:val="22"/>
        </w:rPr>
        <w:t>brindar apoyo</w:t>
      </w:r>
      <w:r w:rsidRPr="005274FF">
        <w:rPr>
          <w:rFonts w:cs="Calibri"/>
          <w:color w:val="000000"/>
          <w:sz w:val="22"/>
          <w:szCs w:val="22"/>
        </w:rPr>
        <w:t xml:space="preserve"> a los miembros para que creen o adapten sus modelos </w:t>
      </w:r>
      <w:r w:rsidRPr="005274FF" w:rsidR="00CB31C8">
        <w:rPr>
          <w:rFonts w:cs="Calibri"/>
          <w:color w:val="000000"/>
          <w:sz w:val="22"/>
          <w:szCs w:val="22"/>
        </w:rPr>
        <w:t>para la</w:t>
      </w:r>
      <w:r w:rsidRPr="005274FF">
        <w:rPr>
          <w:rFonts w:cs="Calibri"/>
          <w:color w:val="000000"/>
          <w:sz w:val="22"/>
          <w:szCs w:val="22"/>
        </w:rPr>
        <w:t xml:space="preserve"> prestación de ayuda </w:t>
      </w:r>
      <w:r w:rsidRPr="005274FF" w:rsidR="00CB31C8">
        <w:rPr>
          <w:rFonts w:cs="Calibri"/>
          <w:color w:val="000000"/>
          <w:sz w:val="22"/>
          <w:szCs w:val="22"/>
        </w:rPr>
        <w:t xml:space="preserve">a fin de </w:t>
      </w:r>
      <w:r w:rsidRPr="005274FF">
        <w:rPr>
          <w:rFonts w:cs="Calibri"/>
          <w:color w:val="000000"/>
          <w:sz w:val="22"/>
          <w:szCs w:val="22"/>
        </w:rPr>
        <w:t xml:space="preserve">abordar las </w:t>
      </w:r>
      <w:r w:rsidRPr="005274FF" w:rsidR="00DE14A1">
        <w:rPr>
          <w:rFonts w:cs="Calibri"/>
          <w:color w:val="000000"/>
          <w:sz w:val="22"/>
          <w:szCs w:val="22"/>
        </w:rPr>
        <w:t>asimetrías de poder</w:t>
      </w:r>
      <w:r w:rsidRPr="005274FF" w:rsidR="007602A6">
        <w:rPr>
          <w:rFonts w:cs="Calibri"/>
          <w:color w:val="000000"/>
          <w:sz w:val="22"/>
          <w:szCs w:val="22"/>
        </w:rPr>
        <w:t>,</w:t>
      </w:r>
      <w:r w:rsidRPr="005274FF">
        <w:rPr>
          <w:rFonts w:cs="Calibri"/>
          <w:color w:val="000000"/>
          <w:sz w:val="22"/>
          <w:szCs w:val="22"/>
        </w:rPr>
        <w:t xml:space="preserve"> y </w:t>
      </w:r>
      <w:r w:rsidRPr="005274FF" w:rsidR="00DE14A1">
        <w:rPr>
          <w:rFonts w:cs="Calibri"/>
          <w:color w:val="000000"/>
          <w:sz w:val="22"/>
          <w:szCs w:val="22"/>
        </w:rPr>
        <w:t xml:space="preserve">promover </w:t>
      </w:r>
      <w:r w:rsidRPr="005274FF" w:rsidR="007602A6">
        <w:rPr>
          <w:rFonts w:cs="Calibri"/>
          <w:color w:val="000000"/>
          <w:sz w:val="22"/>
          <w:szCs w:val="22"/>
        </w:rPr>
        <w:t>u</w:t>
      </w:r>
      <w:r w:rsidRPr="005274FF" w:rsidR="00DE14A1">
        <w:rPr>
          <w:rFonts w:cs="Calibri"/>
          <w:color w:val="000000"/>
          <w:sz w:val="22"/>
          <w:szCs w:val="22"/>
        </w:rPr>
        <w:t>n entorno en que las personas más vulnerables</w:t>
      </w:r>
      <w:r w:rsidRPr="005274FF">
        <w:rPr>
          <w:rFonts w:cs="Calibri"/>
          <w:color w:val="000000"/>
          <w:sz w:val="22"/>
          <w:szCs w:val="22"/>
        </w:rPr>
        <w:t xml:space="preserve"> </w:t>
      </w:r>
      <w:r w:rsidRPr="005274FF" w:rsidR="00DE14A1">
        <w:rPr>
          <w:rFonts w:cs="Calibri"/>
          <w:color w:val="000000"/>
          <w:sz w:val="22"/>
          <w:szCs w:val="22"/>
        </w:rPr>
        <w:t xml:space="preserve">puedan expresarse </w:t>
      </w:r>
      <w:r w:rsidRPr="005274FF" w:rsidR="00A06D16">
        <w:rPr>
          <w:rFonts w:cs="Calibri"/>
          <w:color w:val="000000"/>
          <w:sz w:val="22"/>
          <w:szCs w:val="22"/>
        </w:rPr>
        <w:t xml:space="preserve">abiertamente </w:t>
      </w:r>
      <w:r w:rsidRPr="005274FF" w:rsidR="00DE14A1">
        <w:rPr>
          <w:rFonts w:cs="Calibri"/>
          <w:color w:val="000000"/>
          <w:sz w:val="22"/>
          <w:szCs w:val="22"/>
        </w:rPr>
        <w:t xml:space="preserve">sobre </w:t>
      </w:r>
      <w:r w:rsidRPr="005274FF">
        <w:rPr>
          <w:rFonts w:cs="Calibri"/>
          <w:color w:val="000000"/>
          <w:sz w:val="22"/>
          <w:szCs w:val="22"/>
        </w:rPr>
        <w:t xml:space="preserve">la forma en que se presta </w:t>
      </w:r>
      <w:r w:rsidRPr="005274FF" w:rsidR="00A01F9A">
        <w:rPr>
          <w:rFonts w:cs="Calibri"/>
          <w:color w:val="000000"/>
          <w:sz w:val="22"/>
          <w:szCs w:val="22"/>
        </w:rPr>
        <w:t xml:space="preserve">la </w:t>
      </w:r>
      <w:r w:rsidRPr="005274FF">
        <w:rPr>
          <w:rFonts w:cs="Calibri"/>
          <w:color w:val="000000"/>
          <w:sz w:val="22"/>
          <w:szCs w:val="22"/>
        </w:rPr>
        <w:t>ayuda.</w:t>
      </w:r>
    </w:p>
    <w:p w:rsidRPr="005274FF" w:rsidR="005617D4" w:rsidP="00442402" w:rsidRDefault="005617D4" w14:paraId="1C0FE5E2" w14:textId="7215F7AF">
      <w:pPr>
        <w:tabs>
          <w:tab w:val="left" w:pos="2520"/>
        </w:tabs>
        <w:ind w:right="26"/>
        <w:jc w:val="both"/>
        <w:outlineLvl w:val="0"/>
        <w:rPr>
          <w:rFonts w:cs="Calibri"/>
          <w:color w:val="000000"/>
          <w:sz w:val="22"/>
        </w:rPr>
      </w:pPr>
    </w:p>
    <w:p w:rsidRPr="005274FF" w:rsidR="005617D4" w:rsidP="66C4D3CD" w:rsidRDefault="00A01F9A" w14:paraId="28F2C367" w14:textId="2FEB747F">
      <w:pPr>
        <w:autoSpaceDE w:val="0"/>
        <w:autoSpaceDN w:val="0"/>
        <w:adjustRightInd w:val="0"/>
        <w:jc w:val="both"/>
        <w:rPr>
          <w:rFonts w:cs="Calibri"/>
          <w:b w:val="1"/>
          <w:bCs w:val="1"/>
          <w:color w:val="2F5496"/>
          <w:spacing w:val="-3"/>
        </w:rPr>
      </w:pPr>
      <w:r w:rsidRPr="66C4D3CD" w:rsidR="00A01F9A">
        <w:rPr>
          <w:rFonts w:cs="Calibri"/>
          <w:b w:val="1"/>
          <w:bCs w:val="1"/>
          <w:color w:val="2F5496"/>
          <w:spacing w:val="-3"/>
        </w:rPr>
        <w:lastRenderedPageBreak/>
        <w:t>Prevención</w:t>
      </w:r>
    </w:p>
    <w:p w:rsidRPr="005274FF" w:rsidR="00A06D16" w:rsidP="00A06D16" w:rsidRDefault="00A06D16" w14:paraId="19A33654" w14:textId="2DD82E34">
      <w:pPr>
        <w:numPr>
          <w:ilvl w:val="0"/>
          <w:numId w:val="30"/>
        </w:numPr>
        <w:autoSpaceDE w:val="0"/>
        <w:autoSpaceDN w:val="0"/>
        <w:adjustRightInd w:val="0"/>
        <w:jc w:val="both"/>
        <w:rPr>
          <w:rFonts w:cs="Calibri"/>
          <w:color w:val="000000"/>
          <w:sz w:val="22"/>
        </w:rPr>
      </w:pPr>
      <w:r w:rsidRPr="005274FF">
        <w:rPr>
          <w:rFonts w:cs="Calibri"/>
          <w:color w:val="000000"/>
          <w:sz w:val="22"/>
        </w:rPr>
        <w:t>Abogar por que</w:t>
      </w:r>
      <w:r w:rsidRPr="005274FF" w:rsidR="002752F4">
        <w:rPr>
          <w:rFonts w:cs="Calibri"/>
          <w:color w:val="000000"/>
          <w:sz w:val="22"/>
        </w:rPr>
        <w:t xml:space="preserve"> se</w:t>
      </w:r>
      <w:r w:rsidRPr="005274FF">
        <w:rPr>
          <w:rFonts w:cs="Calibri"/>
          <w:color w:val="000000"/>
          <w:sz w:val="22"/>
        </w:rPr>
        <w:t xml:space="preserve"> priorice la protección contra la explotación y los abusos sexuales en todos los programas y apoyar a los interlocutores que trabajan en el terreno para que incorporen la reducción del riesgo de explotación y abusos </w:t>
      </w:r>
      <w:r w:rsidRPr="005274FF" w:rsidR="002752F4">
        <w:rPr>
          <w:rFonts w:cs="Calibri"/>
          <w:color w:val="000000"/>
          <w:sz w:val="22"/>
        </w:rPr>
        <w:t xml:space="preserve">sexuales </w:t>
      </w:r>
      <w:r w:rsidRPr="005274FF">
        <w:rPr>
          <w:rFonts w:cs="Calibri"/>
          <w:color w:val="000000"/>
          <w:sz w:val="22"/>
        </w:rPr>
        <w:t>en la evaluación de las necesidades</w:t>
      </w:r>
      <w:r w:rsidRPr="005274FF" w:rsidR="002752F4">
        <w:rPr>
          <w:rFonts w:cs="Calibri"/>
          <w:color w:val="000000"/>
          <w:sz w:val="22"/>
        </w:rPr>
        <w:t>, así como</w:t>
      </w:r>
      <w:r w:rsidRPr="005274FF" w:rsidR="00CD28F5">
        <w:rPr>
          <w:rFonts w:cs="Calibri"/>
          <w:color w:val="000000"/>
          <w:sz w:val="22"/>
        </w:rPr>
        <w:t xml:space="preserve"> en </w:t>
      </w:r>
      <w:r w:rsidRPr="005274FF">
        <w:rPr>
          <w:rFonts w:cs="Calibri"/>
          <w:color w:val="000000"/>
          <w:sz w:val="22"/>
        </w:rPr>
        <w:t>el diseño</w:t>
      </w:r>
      <w:r w:rsidRPr="005274FF" w:rsidR="00CD28F5">
        <w:rPr>
          <w:rFonts w:cs="Calibri"/>
          <w:color w:val="000000"/>
          <w:sz w:val="22"/>
        </w:rPr>
        <w:t>, la implementación y el seguimiento</w:t>
      </w:r>
      <w:r w:rsidRPr="005274FF">
        <w:rPr>
          <w:rFonts w:cs="Calibri"/>
          <w:color w:val="000000"/>
          <w:sz w:val="22"/>
        </w:rPr>
        <w:t xml:space="preserve"> de los proyectos, sobre la base de las tendencias </w:t>
      </w:r>
      <w:r w:rsidRPr="005274FF" w:rsidR="00CD28F5">
        <w:rPr>
          <w:rFonts w:cs="Calibri"/>
          <w:color w:val="000000"/>
          <w:sz w:val="22"/>
        </w:rPr>
        <w:t xml:space="preserve">observadas </w:t>
      </w:r>
      <w:r w:rsidR="003C5AA7">
        <w:rPr>
          <w:rFonts w:cs="Calibri"/>
          <w:color w:val="000000"/>
          <w:sz w:val="22"/>
        </w:rPr>
        <w:t>en esta esfera</w:t>
      </w:r>
      <w:r w:rsidRPr="005274FF">
        <w:rPr>
          <w:rFonts w:cs="Calibri"/>
          <w:color w:val="000000"/>
          <w:sz w:val="22"/>
        </w:rPr>
        <w:t>. [</w:t>
      </w:r>
      <w:r w:rsidRPr="005274FF">
        <w:rPr>
          <w:rFonts w:cs="Calibri"/>
          <w:i/>
          <w:iCs/>
          <w:color w:val="000000"/>
          <w:sz w:val="22"/>
        </w:rPr>
        <w:t>En los contextos humanitarios</w:t>
      </w:r>
      <w:r w:rsidRPr="005274FF" w:rsidR="00BC49EF">
        <w:rPr>
          <w:rFonts w:cs="Calibri"/>
          <w:color w:val="000000"/>
          <w:sz w:val="22"/>
        </w:rPr>
        <w:t>]</w:t>
      </w:r>
      <w:r w:rsidRPr="005274FF">
        <w:rPr>
          <w:rFonts w:cs="Calibri"/>
          <w:color w:val="000000"/>
          <w:sz w:val="22"/>
        </w:rPr>
        <w:t xml:space="preserve">, incluir </w:t>
      </w:r>
      <w:r w:rsidRPr="005274FF" w:rsidR="004633B7">
        <w:rPr>
          <w:rFonts w:cs="Calibri"/>
          <w:color w:val="000000"/>
          <w:sz w:val="22"/>
        </w:rPr>
        <w:t>la</w:t>
      </w:r>
      <w:r w:rsidRPr="005274FF" w:rsidR="002752F4">
        <w:rPr>
          <w:rFonts w:cs="Calibri"/>
          <w:color w:val="000000"/>
          <w:sz w:val="22"/>
        </w:rPr>
        <w:t xml:space="preserve"> problemática de la</w:t>
      </w:r>
      <w:r w:rsidRPr="005274FF" w:rsidR="004633B7">
        <w:rPr>
          <w:rFonts w:cs="Calibri"/>
          <w:color w:val="000000"/>
          <w:sz w:val="22"/>
        </w:rPr>
        <w:t xml:space="preserve"> explotación y los abusos sexuales</w:t>
      </w:r>
      <w:r w:rsidRPr="005274FF">
        <w:rPr>
          <w:rFonts w:cs="Calibri"/>
          <w:color w:val="000000"/>
          <w:sz w:val="22"/>
        </w:rPr>
        <w:t xml:space="preserve"> en la descripción de las necesidades humanitarias y el plan de respuesta humanitaria </w:t>
      </w:r>
      <w:r w:rsidRPr="005274FF" w:rsidR="004633B7">
        <w:rPr>
          <w:rFonts w:cs="Calibri"/>
          <w:color w:val="000000"/>
          <w:sz w:val="22"/>
        </w:rPr>
        <w:t>con miras a</w:t>
      </w:r>
      <w:r w:rsidRPr="005274FF">
        <w:rPr>
          <w:rFonts w:cs="Calibri"/>
          <w:color w:val="000000"/>
          <w:sz w:val="22"/>
        </w:rPr>
        <w:t xml:space="preserve"> integrar plenamente </w:t>
      </w:r>
      <w:r w:rsidRPr="005274FF" w:rsidR="004633B7">
        <w:rPr>
          <w:rFonts w:cs="Calibri"/>
          <w:color w:val="000000"/>
          <w:sz w:val="22"/>
        </w:rPr>
        <w:t xml:space="preserve">la protección contra la explotación y los abusos sexuales </w:t>
      </w:r>
      <w:r w:rsidRPr="005274FF">
        <w:rPr>
          <w:rFonts w:cs="Calibri"/>
          <w:color w:val="000000"/>
          <w:sz w:val="22"/>
        </w:rPr>
        <w:t>en la</w:t>
      </w:r>
      <w:r w:rsidRPr="005274FF" w:rsidR="004633B7">
        <w:rPr>
          <w:rFonts w:cs="Calibri"/>
          <w:color w:val="000000"/>
          <w:sz w:val="22"/>
        </w:rPr>
        <w:t>s actividades de</w:t>
      </w:r>
      <w:r w:rsidRPr="005274FF">
        <w:rPr>
          <w:rFonts w:cs="Calibri"/>
          <w:color w:val="000000"/>
          <w:sz w:val="22"/>
        </w:rPr>
        <w:t xml:space="preserve"> respuesta.</w:t>
      </w:r>
    </w:p>
    <w:p w:rsidRPr="005274FF" w:rsidR="00A06D16" w:rsidP="00A06D16" w:rsidRDefault="00A06D16" w14:paraId="2567F3E8" w14:textId="463BBA42">
      <w:pPr>
        <w:numPr>
          <w:ilvl w:val="0"/>
          <w:numId w:val="30"/>
        </w:numPr>
        <w:autoSpaceDE w:val="0"/>
        <w:autoSpaceDN w:val="0"/>
        <w:adjustRightInd w:val="0"/>
        <w:jc w:val="both"/>
        <w:rPr>
          <w:rFonts w:cs="Calibri"/>
          <w:color w:val="000000"/>
          <w:sz w:val="22"/>
        </w:rPr>
      </w:pPr>
      <w:r w:rsidRPr="005274FF">
        <w:rPr>
          <w:rFonts w:cs="Calibri"/>
          <w:color w:val="000000"/>
          <w:sz w:val="22"/>
        </w:rPr>
        <w:t xml:space="preserve">Complementar las iniciativas internas de los miembros de la </w:t>
      </w:r>
      <w:r w:rsidRPr="005274FF" w:rsidR="004633B7">
        <w:rPr>
          <w:rFonts w:cs="Calibri"/>
          <w:color w:val="000000"/>
          <w:sz w:val="22"/>
        </w:rPr>
        <w:t>R</w:t>
      </w:r>
      <w:r w:rsidRPr="005274FF">
        <w:rPr>
          <w:rFonts w:cs="Calibri"/>
          <w:color w:val="000000"/>
          <w:sz w:val="22"/>
        </w:rPr>
        <w:t xml:space="preserve">ed para reforzar la prevención de la </w:t>
      </w:r>
      <w:r w:rsidRPr="005274FF" w:rsidR="004633B7">
        <w:rPr>
          <w:rFonts w:cs="Calibri"/>
          <w:color w:val="000000"/>
          <w:sz w:val="22"/>
        </w:rPr>
        <w:t>explotación y los abusos sexuales,</w:t>
      </w:r>
      <w:r w:rsidRPr="005274FF">
        <w:rPr>
          <w:rFonts w:cs="Calibri"/>
          <w:color w:val="000000"/>
          <w:sz w:val="22"/>
        </w:rPr>
        <w:t xml:space="preserve"> mediante </w:t>
      </w:r>
      <w:r w:rsidRPr="005274FF" w:rsidR="004633B7">
        <w:rPr>
          <w:rFonts w:cs="Calibri"/>
          <w:color w:val="000000"/>
          <w:sz w:val="22"/>
        </w:rPr>
        <w:t xml:space="preserve">la realización de </w:t>
      </w:r>
      <w:r w:rsidRPr="005274FF">
        <w:rPr>
          <w:rFonts w:cs="Calibri"/>
          <w:color w:val="000000"/>
          <w:sz w:val="22"/>
        </w:rPr>
        <w:t>actividades conjuntas y el intercambio de buenas prácticas.</w:t>
      </w:r>
    </w:p>
    <w:p w:rsidRPr="005274FF" w:rsidR="00A06D16" w:rsidP="00A06D16" w:rsidRDefault="00A06D16" w14:paraId="78B47C29" w14:textId="116D23CD">
      <w:pPr>
        <w:numPr>
          <w:ilvl w:val="0"/>
          <w:numId w:val="30"/>
        </w:numPr>
        <w:autoSpaceDE w:val="0"/>
        <w:autoSpaceDN w:val="0"/>
        <w:adjustRightInd w:val="0"/>
        <w:jc w:val="both"/>
        <w:rPr>
          <w:rFonts w:cs="Calibri"/>
          <w:color w:val="000000"/>
          <w:sz w:val="22"/>
        </w:rPr>
      </w:pPr>
      <w:r w:rsidRPr="005274FF">
        <w:rPr>
          <w:rFonts w:cs="Calibri"/>
          <w:color w:val="000000"/>
          <w:sz w:val="22"/>
        </w:rPr>
        <w:t xml:space="preserve">Alentar a los miembros de la </w:t>
      </w:r>
      <w:r w:rsidRPr="005274FF" w:rsidR="004633B7">
        <w:rPr>
          <w:rFonts w:cs="Calibri"/>
          <w:color w:val="000000"/>
          <w:sz w:val="22"/>
        </w:rPr>
        <w:t>R</w:t>
      </w:r>
      <w:r w:rsidRPr="005274FF">
        <w:rPr>
          <w:rFonts w:cs="Calibri"/>
          <w:color w:val="000000"/>
          <w:sz w:val="22"/>
        </w:rPr>
        <w:t xml:space="preserve">ed a </w:t>
      </w:r>
      <w:r w:rsidRPr="005274FF" w:rsidR="004633B7">
        <w:rPr>
          <w:rFonts w:cs="Calibri"/>
          <w:color w:val="000000"/>
          <w:sz w:val="22"/>
        </w:rPr>
        <w:t>que impartan cursos de capacitación</w:t>
      </w:r>
      <w:r w:rsidRPr="005274FF">
        <w:rPr>
          <w:rFonts w:cs="Calibri"/>
          <w:color w:val="000000"/>
          <w:sz w:val="22"/>
        </w:rPr>
        <w:t xml:space="preserve"> de </w:t>
      </w:r>
      <w:r w:rsidRPr="005274FF" w:rsidR="0035542A">
        <w:rPr>
          <w:rFonts w:cs="Calibri"/>
          <w:color w:val="000000"/>
          <w:sz w:val="22"/>
        </w:rPr>
        <w:t>nivel básico y avanzado</w:t>
      </w:r>
      <w:r w:rsidRPr="005274FF">
        <w:rPr>
          <w:rFonts w:cs="Calibri"/>
          <w:color w:val="000000"/>
          <w:sz w:val="22"/>
        </w:rPr>
        <w:t xml:space="preserve"> sobre </w:t>
      </w:r>
      <w:r w:rsidRPr="005274FF" w:rsidR="004633B7">
        <w:rPr>
          <w:rFonts w:cs="Calibri"/>
          <w:color w:val="000000"/>
          <w:sz w:val="22"/>
        </w:rPr>
        <w:t xml:space="preserve">la explotación y los abusos sexuales </w:t>
      </w:r>
      <w:r w:rsidRPr="005274FF">
        <w:rPr>
          <w:rFonts w:cs="Calibri"/>
          <w:color w:val="000000"/>
          <w:sz w:val="22"/>
        </w:rPr>
        <w:t>para todo el personal</w:t>
      </w:r>
      <w:r w:rsidRPr="005274FF" w:rsidR="0035542A">
        <w:rPr>
          <w:rFonts w:cs="Calibri"/>
          <w:color w:val="000000"/>
          <w:sz w:val="22"/>
        </w:rPr>
        <w:t>,</w:t>
      </w:r>
      <w:r w:rsidRPr="005274FF">
        <w:rPr>
          <w:rFonts w:cs="Calibri"/>
          <w:color w:val="000000"/>
          <w:sz w:val="22"/>
        </w:rPr>
        <w:t xml:space="preserve"> y apoyar dic</w:t>
      </w:r>
      <w:r w:rsidRPr="005274FF" w:rsidR="004633B7">
        <w:rPr>
          <w:rFonts w:cs="Calibri"/>
          <w:color w:val="000000"/>
          <w:sz w:val="22"/>
        </w:rPr>
        <w:t>hos cursos con</w:t>
      </w:r>
      <w:r w:rsidRPr="005274FF">
        <w:rPr>
          <w:rFonts w:cs="Calibri"/>
          <w:color w:val="000000"/>
          <w:sz w:val="22"/>
        </w:rPr>
        <w:t xml:space="preserve"> materiales </w:t>
      </w:r>
      <w:r w:rsidRPr="005274FF" w:rsidR="004633B7">
        <w:rPr>
          <w:rFonts w:cs="Calibri"/>
          <w:color w:val="000000"/>
          <w:sz w:val="22"/>
        </w:rPr>
        <w:t>elaborados</w:t>
      </w:r>
      <w:r w:rsidRPr="005274FF">
        <w:rPr>
          <w:rFonts w:cs="Calibri"/>
          <w:color w:val="000000"/>
          <w:sz w:val="22"/>
        </w:rPr>
        <w:t xml:space="preserve"> conjuntamente</w:t>
      </w:r>
      <w:r w:rsidRPr="005274FF" w:rsidR="002752F4">
        <w:rPr>
          <w:rFonts w:cs="Calibri"/>
          <w:color w:val="000000"/>
          <w:sz w:val="22"/>
        </w:rPr>
        <w:t xml:space="preserve"> y adaptados al contexto</w:t>
      </w:r>
      <w:r w:rsidRPr="005274FF">
        <w:rPr>
          <w:rFonts w:cs="Calibri"/>
          <w:color w:val="000000"/>
          <w:sz w:val="22"/>
        </w:rPr>
        <w:t>.</w:t>
      </w:r>
    </w:p>
    <w:p w:rsidRPr="005274FF" w:rsidR="00463C80" w:rsidP="00442402" w:rsidRDefault="00463C80" w14:paraId="0037F697" w14:textId="77777777">
      <w:pPr>
        <w:tabs>
          <w:tab w:val="left" w:pos="2520"/>
        </w:tabs>
        <w:ind w:right="26"/>
        <w:jc w:val="both"/>
        <w:outlineLvl w:val="0"/>
        <w:rPr>
          <w:rFonts w:cs="Calibri"/>
          <w:color w:val="000000"/>
          <w:sz w:val="22"/>
        </w:rPr>
      </w:pPr>
    </w:p>
    <w:p w:rsidRPr="005274FF" w:rsidR="005617D4" w:rsidP="00442402" w:rsidRDefault="0035542A" w14:paraId="7DFBA7FD" w14:textId="05311169">
      <w:pPr>
        <w:autoSpaceDE w:val="0"/>
        <w:autoSpaceDN w:val="0"/>
        <w:adjustRightInd w:val="0"/>
        <w:jc w:val="both"/>
        <w:rPr>
          <w:rFonts w:cs="Calibri"/>
          <w:b/>
          <w:color w:val="2F5496"/>
          <w:spacing w:val="-3"/>
          <w:szCs w:val="22"/>
        </w:rPr>
      </w:pPr>
      <w:r w:rsidRPr="005274FF">
        <w:rPr>
          <w:rFonts w:cs="Calibri"/>
          <w:b/>
          <w:color w:val="2F5496"/>
          <w:spacing w:val="-3"/>
          <w:szCs w:val="22"/>
        </w:rPr>
        <w:t>Respuesta</w:t>
      </w:r>
    </w:p>
    <w:p w:rsidRPr="005274FF" w:rsidR="009E061D" w:rsidP="00442402" w:rsidRDefault="00F2152E" w14:paraId="3A688A66" w14:textId="3A4923E2">
      <w:pPr>
        <w:numPr>
          <w:ilvl w:val="0"/>
          <w:numId w:val="29"/>
        </w:numPr>
        <w:jc w:val="both"/>
        <w:rPr>
          <w:rFonts w:cs="Calibri"/>
          <w:sz w:val="22"/>
          <w:szCs w:val="22"/>
        </w:rPr>
      </w:pPr>
      <w:r w:rsidRPr="005274FF">
        <w:rPr>
          <w:rFonts w:cs="Calibri"/>
          <w:sz w:val="22"/>
          <w:szCs w:val="22"/>
        </w:rPr>
        <w:t xml:space="preserve">Realizar una esquematización cartográfica de los mecanismos de </w:t>
      </w:r>
      <w:r w:rsidR="00C741F1">
        <w:rPr>
          <w:rFonts w:cs="Calibri"/>
          <w:sz w:val="22"/>
          <w:szCs w:val="22"/>
        </w:rPr>
        <w:t>denuncia</w:t>
      </w:r>
      <w:r w:rsidRPr="005274FF">
        <w:rPr>
          <w:rFonts w:cs="Calibri"/>
          <w:sz w:val="22"/>
          <w:szCs w:val="22"/>
        </w:rPr>
        <w:t xml:space="preserve"> y retroalimentación fiables y </w:t>
      </w:r>
      <w:r w:rsidRPr="005274FF" w:rsidR="00A1779F">
        <w:rPr>
          <w:rFonts w:cs="Calibri"/>
          <w:sz w:val="22"/>
          <w:szCs w:val="22"/>
        </w:rPr>
        <w:t>funcionales</w:t>
      </w:r>
      <w:r w:rsidRPr="005274FF">
        <w:rPr>
          <w:rFonts w:cs="Calibri"/>
          <w:sz w:val="22"/>
          <w:szCs w:val="22"/>
        </w:rPr>
        <w:t xml:space="preserve"> en [</w:t>
      </w:r>
      <w:r w:rsidRPr="005274FF">
        <w:rPr>
          <w:rFonts w:cs="Calibri"/>
          <w:i/>
          <w:iCs/>
          <w:sz w:val="22"/>
          <w:szCs w:val="22"/>
        </w:rPr>
        <w:t>contexto</w:t>
      </w:r>
      <w:r w:rsidRPr="005274FF">
        <w:rPr>
          <w:rFonts w:cs="Calibri"/>
          <w:sz w:val="22"/>
          <w:szCs w:val="22"/>
        </w:rPr>
        <w:t xml:space="preserve">] para determinar los ámbitos en los que existen deficiencias en lo que respecta al acceso seguro </w:t>
      </w:r>
      <w:r w:rsidRPr="005274FF" w:rsidR="00124131">
        <w:rPr>
          <w:rFonts w:cs="Calibri"/>
          <w:sz w:val="22"/>
          <w:szCs w:val="22"/>
        </w:rPr>
        <w:t xml:space="preserve">de la población afectada </w:t>
      </w:r>
      <w:r w:rsidRPr="005274FF">
        <w:rPr>
          <w:rFonts w:cs="Calibri"/>
          <w:sz w:val="22"/>
          <w:szCs w:val="22"/>
        </w:rPr>
        <w:t>para denunciar actos de explotación y abusos sexual.</w:t>
      </w:r>
    </w:p>
    <w:p w:rsidRPr="005274FF" w:rsidR="00124131" w:rsidP="00A1630B" w:rsidRDefault="00124131" w14:paraId="51DE3364" w14:textId="0B1DCC9A">
      <w:pPr>
        <w:numPr>
          <w:ilvl w:val="0"/>
          <w:numId w:val="29"/>
        </w:numPr>
        <w:jc w:val="both"/>
        <w:rPr>
          <w:rFonts w:cs="Calibri"/>
          <w:sz w:val="22"/>
          <w:szCs w:val="22"/>
        </w:rPr>
      </w:pPr>
      <w:r w:rsidRPr="005274FF">
        <w:rPr>
          <w:rFonts w:cs="Calibri"/>
          <w:sz w:val="22"/>
          <w:szCs w:val="22"/>
        </w:rPr>
        <w:t xml:space="preserve">Brindar apoyo a los miembros de la Red para que establezcan nuevos </w:t>
      </w:r>
      <w:r w:rsidR="00437FD4">
        <w:rPr>
          <w:rFonts w:cs="Calibri"/>
          <w:sz w:val="22"/>
          <w:szCs w:val="22"/>
        </w:rPr>
        <w:t>medios de presentación</w:t>
      </w:r>
      <w:r w:rsidRPr="005274FF" w:rsidR="00437FD4">
        <w:rPr>
          <w:rFonts w:cs="Calibri"/>
          <w:sz w:val="22"/>
          <w:szCs w:val="22"/>
        </w:rPr>
        <w:t xml:space="preserve"> </w:t>
      </w:r>
      <w:r w:rsidRPr="005274FF">
        <w:rPr>
          <w:rFonts w:cs="Calibri"/>
          <w:sz w:val="22"/>
          <w:szCs w:val="22"/>
        </w:rPr>
        <w:t>de denuncia</w:t>
      </w:r>
      <w:r w:rsidR="00437FD4">
        <w:rPr>
          <w:rFonts w:cs="Calibri"/>
          <w:sz w:val="22"/>
          <w:szCs w:val="22"/>
        </w:rPr>
        <w:t>s</w:t>
      </w:r>
      <w:r w:rsidRPr="005274FF">
        <w:rPr>
          <w:rFonts w:cs="Calibri"/>
          <w:sz w:val="22"/>
          <w:szCs w:val="22"/>
        </w:rPr>
        <w:t xml:space="preserve"> que </w:t>
      </w:r>
      <w:r w:rsidRPr="005274FF" w:rsidR="00A1779F">
        <w:rPr>
          <w:rFonts w:cs="Calibri"/>
          <w:sz w:val="22"/>
          <w:szCs w:val="22"/>
        </w:rPr>
        <w:t>subsanen las deficiencias en cuanto al</w:t>
      </w:r>
      <w:r w:rsidRPr="005274FF">
        <w:rPr>
          <w:rFonts w:cs="Calibri"/>
          <w:sz w:val="22"/>
          <w:szCs w:val="22"/>
        </w:rPr>
        <w:t xml:space="preserve"> acceso a la información, </w:t>
      </w:r>
      <w:r w:rsidRPr="005274FF" w:rsidR="00A1779F">
        <w:rPr>
          <w:rFonts w:cs="Calibri"/>
          <w:sz w:val="22"/>
          <w:szCs w:val="22"/>
        </w:rPr>
        <w:t>sobre la base de la esquematización cartográfica</w:t>
      </w:r>
      <w:r w:rsidRPr="005274FF">
        <w:rPr>
          <w:rFonts w:cs="Calibri"/>
          <w:sz w:val="22"/>
          <w:szCs w:val="22"/>
        </w:rPr>
        <w:t xml:space="preserve"> </w:t>
      </w:r>
      <w:r w:rsidRPr="005274FF" w:rsidR="006B7AB1">
        <w:rPr>
          <w:rFonts w:cs="Calibri"/>
          <w:sz w:val="22"/>
          <w:szCs w:val="22"/>
        </w:rPr>
        <w:t>y</w:t>
      </w:r>
      <w:r w:rsidRPr="005274FF">
        <w:rPr>
          <w:rFonts w:cs="Calibri"/>
          <w:sz w:val="22"/>
          <w:szCs w:val="22"/>
        </w:rPr>
        <w:t xml:space="preserve"> las preferencias de la comunidad, </w:t>
      </w:r>
      <w:r w:rsidRPr="005274FF" w:rsidR="006B7AB1">
        <w:rPr>
          <w:rFonts w:cs="Calibri"/>
          <w:sz w:val="22"/>
          <w:szCs w:val="22"/>
        </w:rPr>
        <w:t>a fin de garantizar la disponibilidad de</w:t>
      </w:r>
      <w:r w:rsidRPr="005274FF">
        <w:rPr>
          <w:rFonts w:cs="Calibri"/>
          <w:sz w:val="22"/>
          <w:szCs w:val="22"/>
        </w:rPr>
        <w:t xml:space="preserve"> </w:t>
      </w:r>
      <w:r w:rsidR="00437FD4">
        <w:rPr>
          <w:rFonts w:cs="Calibri"/>
          <w:sz w:val="22"/>
          <w:szCs w:val="22"/>
        </w:rPr>
        <w:t>medios</w:t>
      </w:r>
      <w:r w:rsidRPr="005274FF" w:rsidR="00437FD4">
        <w:rPr>
          <w:rFonts w:cs="Calibri"/>
          <w:sz w:val="22"/>
          <w:szCs w:val="22"/>
        </w:rPr>
        <w:t xml:space="preserve"> </w:t>
      </w:r>
      <w:r w:rsidRPr="005274FF">
        <w:rPr>
          <w:rFonts w:cs="Calibri"/>
          <w:sz w:val="22"/>
          <w:szCs w:val="22"/>
        </w:rPr>
        <w:t xml:space="preserve">seguros, accesibles y </w:t>
      </w:r>
      <w:r w:rsidRPr="005274FF" w:rsidR="006B7AB1">
        <w:rPr>
          <w:rFonts w:cs="Calibri"/>
          <w:sz w:val="22"/>
          <w:szCs w:val="22"/>
        </w:rPr>
        <w:t>adaptados al contexto</w:t>
      </w:r>
      <w:r w:rsidRPr="005274FF">
        <w:rPr>
          <w:rFonts w:cs="Calibri"/>
          <w:sz w:val="22"/>
          <w:szCs w:val="22"/>
        </w:rPr>
        <w:t xml:space="preserve"> para que cualquier miembro de la comunidad pueda </w:t>
      </w:r>
      <w:r w:rsidRPr="005274FF" w:rsidR="006B7AB1">
        <w:rPr>
          <w:rFonts w:cs="Calibri"/>
          <w:sz w:val="22"/>
          <w:szCs w:val="22"/>
        </w:rPr>
        <w:t>presentar denuncias</w:t>
      </w:r>
      <w:r w:rsidRPr="005274FF">
        <w:rPr>
          <w:rFonts w:cs="Calibri"/>
          <w:sz w:val="22"/>
          <w:szCs w:val="22"/>
        </w:rPr>
        <w:t xml:space="preserve"> delicadas</w:t>
      </w:r>
      <w:r w:rsidRPr="005274FF" w:rsidR="006B7AB1">
        <w:rPr>
          <w:rFonts w:cs="Calibri"/>
          <w:sz w:val="22"/>
          <w:szCs w:val="22"/>
        </w:rPr>
        <w:t>.</w:t>
      </w:r>
    </w:p>
    <w:p w:rsidRPr="005274FF" w:rsidR="009E061D" w:rsidP="00442402" w:rsidRDefault="00A03F36" w14:paraId="227DCA73" w14:textId="74344E1D">
      <w:pPr>
        <w:numPr>
          <w:ilvl w:val="0"/>
          <w:numId w:val="29"/>
        </w:numPr>
        <w:autoSpaceDE w:val="0"/>
        <w:autoSpaceDN w:val="0"/>
        <w:adjustRightInd w:val="0"/>
        <w:jc w:val="both"/>
        <w:rPr>
          <w:rFonts w:cs="Calibri"/>
          <w:color w:val="000000"/>
          <w:sz w:val="22"/>
          <w:szCs w:val="22"/>
        </w:rPr>
      </w:pPr>
      <w:r w:rsidRPr="005274FF">
        <w:rPr>
          <w:rFonts w:cs="Calibri"/>
          <w:color w:val="000000"/>
          <w:sz w:val="22"/>
          <w:szCs w:val="22"/>
        </w:rPr>
        <w:t xml:space="preserve">Establecer un mecanismo </w:t>
      </w:r>
      <w:r w:rsidR="00AE47F7">
        <w:rPr>
          <w:rFonts w:cs="Calibri"/>
          <w:color w:val="000000"/>
          <w:sz w:val="22"/>
          <w:szCs w:val="22"/>
        </w:rPr>
        <w:t xml:space="preserve">interinstitucional </w:t>
      </w:r>
      <w:r w:rsidR="00C741F1">
        <w:rPr>
          <w:rFonts w:cs="Calibri"/>
          <w:color w:val="000000"/>
          <w:sz w:val="22"/>
          <w:szCs w:val="22"/>
        </w:rPr>
        <w:t>de denuncia comunitaria,</w:t>
      </w:r>
      <w:r w:rsidRPr="005274FF">
        <w:rPr>
          <w:rFonts w:cs="Calibri"/>
          <w:color w:val="000000"/>
          <w:sz w:val="22"/>
          <w:szCs w:val="22"/>
        </w:rPr>
        <w:t xml:space="preserve"> vinculando los mecanismos </w:t>
      </w:r>
      <w:r w:rsidR="00C741F1">
        <w:rPr>
          <w:rFonts w:cs="Calibri"/>
          <w:color w:val="000000"/>
          <w:sz w:val="22"/>
          <w:szCs w:val="22"/>
        </w:rPr>
        <w:t>de denuncia</w:t>
      </w:r>
      <w:r w:rsidRPr="005274FF">
        <w:rPr>
          <w:rFonts w:cs="Calibri"/>
          <w:color w:val="000000"/>
          <w:sz w:val="22"/>
          <w:szCs w:val="22"/>
        </w:rPr>
        <w:t xml:space="preserve"> y retroalimentación de los miembros de la Red a través de procedimientos operativos estándar concertados sobre la remisión interinstitucional de denuncias y de las asistencia, de conformidad con </w:t>
      </w:r>
      <w:r w:rsidRPr="005274FF" w:rsidR="009F5143">
        <w:rPr>
          <w:rFonts w:cs="Calibri"/>
          <w:color w:val="000000"/>
          <w:sz w:val="22"/>
          <w:szCs w:val="22"/>
        </w:rPr>
        <w:t>los procedimientos operativos estándar globales</w:t>
      </w:r>
      <w:r w:rsidRPr="005274FF" w:rsidR="009E061D">
        <w:rPr>
          <w:rStyle w:val="FootnoteReference"/>
          <w:rFonts w:cs="Calibri"/>
          <w:color w:val="000000"/>
          <w:sz w:val="22"/>
          <w:szCs w:val="22"/>
        </w:rPr>
        <w:footnoteReference w:id="11"/>
      </w:r>
      <w:r w:rsidRPr="005274FF">
        <w:rPr>
          <w:rFonts w:cs="Calibri"/>
          <w:color w:val="000000"/>
          <w:sz w:val="22"/>
          <w:szCs w:val="22"/>
        </w:rPr>
        <w:t>.</w:t>
      </w:r>
    </w:p>
    <w:p w:rsidRPr="005274FF" w:rsidR="00590477" w:rsidP="00442402" w:rsidRDefault="00593A9E" w14:paraId="34EA5744" w14:textId="25148372">
      <w:pPr>
        <w:numPr>
          <w:ilvl w:val="0"/>
          <w:numId w:val="29"/>
        </w:numPr>
        <w:jc w:val="both"/>
        <w:rPr>
          <w:rFonts w:cs="Calibri"/>
          <w:sz w:val="22"/>
          <w:szCs w:val="22"/>
        </w:rPr>
      </w:pPr>
      <w:r w:rsidRPr="005274FF">
        <w:rPr>
          <w:rFonts w:cs="Calibri"/>
          <w:sz w:val="22"/>
          <w:szCs w:val="22"/>
        </w:rPr>
        <w:t>[</w:t>
      </w:r>
      <w:bookmarkStart w:name="_Hlk50649795" w:id="3"/>
      <w:r w:rsidRPr="005274FF" w:rsidR="000A6E81">
        <w:rPr>
          <w:rFonts w:cs="Calibri"/>
          <w:i/>
          <w:iCs/>
          <w:sz w:val="22"/>
          <w:szCs w:val="22"/>
        </w:rPr>
        <w:t xml:space="preserve">Si </w:t>
      </w:r>
      <w:r w:rsidRPr="005274FF" w:rsidR="009B239C">
        <w:rPr>
          <w:rFonts w:cs="Calibri"/>
          <w:i/>
          <w:iCs/>
          <w:sz w:val="22"/>
          <w:szCs w:val="22"/>
        </w:rPr>
        <w:t>las</w:t>
      </w:r>
      <w:r w:rsidRPr="005274FF" w:rsidR="000A6E81">
        <w:rPr>
          <w:rFonts w:cs="Calibri"/>
          <w:i/>
          <w:iCs/>
          <w:sz w:val="22"/>
          <w:szCs w:val="22"/>
        </w:rPr>
        <w:t xml:space="preserve"> vías de remisión</w:t>
      </w:r>
      <w:r w:rsidRPr="005274FF" w:rsidR="00D27C65">
        <w:rPr>
          <w:rFonts w:cs="Calibri"/>
          <w:i/>
          <w:iCs/>
          <w:sz w:val="22"/>
          <w:szCs w:val="22"/>
        </w:rPr>
        <w:t xml:space="preserve"> </w:t>
      </w:r>
      <w:r w:rsidRPr="005274FF" w:rsidR="009B239C">
        <w:rPr>
          <w:rFonts w:cs="Calibri"/>
          <w:i/>
          <w:iCs/>
          <w:sz w:val="22"/>
          <w:szCs w:val="22"/>
        </w:rPr>
        <w:t>son inexistentes o necesitan</w:t>
      </w:r>
      <w:r w:rsidRPr="005274FF" w:rsidR="004B4A1C">
        <w:rPr>
          <w:rFonts w:cs="Calibri"/>
          <w:i/>
          <w:iCs/>
          <w:sz w:val="22"/>
          <w:szCs w:val="22"/>
        </w:rPr>
        <w:t xml:space="preserve"> fortalecerse</w:t>
      </w:r>
      <w:r w:rsidRPr="005274FF" w:rsidR="00D27C65">
        <w:rPr>
          <w:rFonts w:cs="Calibri"/>
          <w:i/>
          <w:iCs/>
          <w:sz w:val="22"/>
          <w:szCs w:val="22"/>
        </w:rPr>
        <w:t>:</w:t>
      </w:r>
      <w:r w:rsidRPr="005274FF" w:rsidR="000A6E81">
        <w:rPr>
          <w:rFonts w:cs="Calibri"/>
          <w:sz w:val="22"/>
          <w:szCs w:val="22"/>
        </w:rPr>
        <w:t xml:space="preserve">] </w:t>
      </w:r>
      <w:r w:rsidRPr="005274FF" w:rsidR="00D27C65">
        <w:rPr>
          <w:rFonts w:cs="Calibri"/>
          <w:sz w:val="22"/>
          <w:szCs w:val="22"/>
        </w:rPr>
        <w:t>Proporcionar apoyo</w:t>
      </w:r>
      <w:r w:rsidRPr="005274FF" w:rsidR="000A6E81">
        <w:rPr>
          <w:rFonts w:cs="Calibri"/>
          <w:sz w:val="22"/>
          <w:szCs w:val="22"/>
        </w:rPr>
        <w:t xml:space="preserve"> al [</w:t>
      </w:r>
      <w:r w:rsidRPr="005274FF" w:rsidR="00D27C65">
        <w:rPr>
          <w:rFonts w:cs="Calibri"/>
          <w:sz w:val="22"/>
          <w:szCs w:val="22"/>
        </w:rPr>
        <w:t>Grupo Temático</w:t>
      </w:r>
      <w:r w:rsidRPr="005274FF" w:rsidR="000A6E81">
        <w:rPr>
          <w:rFonts w:cs="Calibri"/>
          <w:sz w:val="22"/>
          <w:szCs w:val="22"/>
        </w:rPr>
        <w:t xml:space="preserve">/Sector] </w:t>
      </w:r>
      <w:r w:rsidRPr="005274FF" w:rsidR="00D27C65">
        <w:rPr>
          <w:rFonts w:cs="Calibri"/>
          <w:sz w:val="22"/>
          <w:szCs w:val="22"/>
        </w:rPr>
        <w:t>sobre</w:t>
      </w:r>
      <w:r w:rsidRPr="005274FF" w:rsidR="000A6E81">
        <w:rPr>
          <w:rFonts w:cs="Calibri"/>
          <w:sz w:val="22"/>
          <w:szCs w:val="22"/>
        </w:rPr>
        <w:t xml:space="preserve"> Protección, </w:t>
      </w:r>
      <w:r w:rsidRPr="005274FF" w:rsidR="002E2215">
        <w:rPr>
          <w:rFonts w:cs="Calibri"/>
          <w:color w:val="000000"/>
          <w:sz w:val="22"/>
          <w:szCs w:val="22"/>
        </w:rPr>
        <w:t>incluidos el Sub-[</w:t>
      </w:r>
      <w:r w:rsidRPr="005274FF" w:rsidR="002E2215">
        <w:rPr>
          <w:rFonts w:cs="Calibri"/>
          <w:i/>
          <w:iCs/>
          <w:color w:val="000000"/>
          <w:sz w:val="22"/>
          <w:szCs w:val="22"/>
        </w:rPr>
        <w:t>Grupo Temático/Sector</w:t>
      </w:r>
      <w:r w:rsidRPr="005274FF" w:rsidR="002E2215">
        <w:rPr>
          <w:rFonts w:cs="Calibri"/>
          <w:color w:val="000000"/>
          <w:sz w:val="22"/>
          <w:szCs w:val="22"/>
        </w:rPr>
        <w:t>] sobre Violencia de Género y el Sub-[</w:t>
      </w:r>
      <w:r w:rsidRPr="005274FF" w:rsidR="002E2215">
        <w:rPr>
          <w:rFonts w:cs="Calibri"/>
          <w:i/>
          <w:iCs/>
          <w:color w:val="000000"/>
          <w:sz w:val="22"/>
          <w:szCs w:val="22"/>
        </w:rPr>
        <w:t>Grupo Temático/Sector</w:t>
      </w:r>
      <w:r w:rsidRPr="005274FF" w:rsidR="002E2215">
        <w:rPr>
          <w:rFonts w:cs="Calibri"/>
          <w:color w:val="000000"/>
          <w:sz w:val="22"/>
          <w:szCs w:val="22"/>
        </w:rPr>
        <w:t>] sobre Protección de Menores</w:t>
      </w:r>
      <w:r w:rsidRPr="005274FF" w:rsidR="000A6E81">
        <w:rPr>
          <w:rFonts w:cs="Calibri"/>
          <w:sz w:val="22"/>
          <w:szCs w:val="22"/>
        </w:rPr>
        <w:t xml:space="preserve">, para llevar a cabo </w:t>
      </w:r>
      <w:r w:rsidRPr="005274FF" w:rsidR="002E2215">
        <w:rPr>
          <w:rFonts w:cs="Calibri"/>
          <w:sz w:val="22"/>
          <w:szCs w:val="22"/>
        </w:rPr>
        <w:t>una esquematización cartográfica</w:t>
      </w:r>
      <w:r w:rsidRPr="005274FF" w:rsidR="000A6E81">
        <w:rPr>
          <w:rFonts w:cs="Calibri"/>
          <w:sz w:val="22"/>
          <w:szCs w:val="22"/>
        </w:rPr>
        <w:t xml:space="preserve"> de los servicios disponibles y de las </w:t>
      </w:r>
      <w:r w:rsidRPr="005274FF" w:rsidR="002E2215">
        <w:rPr>
          <w:rFonts w:cs="Calibri"/>
          <w:sz w:val="22"/>
          <w:szCs w:val="22"/>
        </w:rPr>
        <w:t>deficiencias</w:t>
      </w:r>
      <w:r w:rsidRPr="005274FF" w:rsidR="000A6E81">
        <w:rPr>
          <w:rFonts w:cs="Calibri"/>
          <w:sz w:val="22"/>
          <w:szCs w:val="22"/>
        </w:rPr>
        <w:t xml:space="preserve"> </w:t>
      </w:r>
      <w:r w:rsidRPr="005274FF" w:rsidR="002E2215">
        <w:rPr>
          <w:rFonts w:cs="Calibri"/>
          <w:sz w:val="22"/>
          <w:szCs w:val="22"/>
        </w:rPr>
        <w:t>en materia de</w:t>
      </w:r>
      <w:r w:rsidRPr="005274FF" w:rsidR="000A6E81">
        <w:rPr>
          <w:rFonts w:cs="Calibri"/>
          <w:sz w:val="22"/>
          <w:szCs w:val="22"/>
        </w:rPr>
        <w:t xml:space="preserve"> </w:t>
      </w:r>
      <w:r w:rsidRPr="005274FF" w:rsidR="002E2215">
        <w:rPr>
          <w:rFonts w:cs="Calibri"/>
          <w:sz w:val="22"/>
          <w:szCs w:val="22"/>
        </w:rPr>
        <w:t>las deficiencias en materia de asistencia sanitaria, jurídica, psicosocial y material</w:t>
      </w:r>
      <w:r w:rsidRPr="005274FF" w:rsidR="000A6E81">
        <w:rPr>
          <w:rFonts w:cs="Calibri"/>
          <w:sz w:val="22"/>
          <w:szCs w:val="22"/>
        </w:rPr>
        <w:t xml:space="preserve"> en [</w:t>
      </w:r>
      <w:r w:rsidRPr="005274FF" w:rsidR="002E2215">
        <w:rPr>
          <w:rFonts w:cs="Calibri"/>
          <w:i/>
          <w:iCs/>
          <w:sz w:val="22"/>
          <w:szCs w:val="22"/>
        </w:rPr>
        <w:t>contexto</w:t>
      </w:r>
      <w:r w:rsidRPr="005274FF" w:rsidR="002E2215">
        <w:rPr>
          <w:rFonts w:cs="Calibri"/>
          <w:sz w:val="22"/>
          <w:szCs w:val="22"/>
        </w:rPr>
        <w:t>]</w:t>
      </w:r>
      <w:r w:rsidRPr="005274FF" w:rsidR="000A6E81">
        <w:rPr>
          <w:rFonts w:cs="Calibri"/>
          <w:sz w:val="22"/>
          <w:szCs w:val="22"/>
        </w:rPr>
        <w:t xml:space="preserve">, </w:t>
      </w:r>
      <w:r w:rsidRPr="005274FF" w:rsidR="009B239C">
        <w:rPr>
          <w:rFonts w:cs="Calibri"/>
          <w:sz w:val="22"/>
          <w:szCs w:val="22"/>
        </w:rPr>
        <w:t>con miras a crear o fortalecer las vías de remisión a servicios de asistencia</w:t>
      </w:r>
      <w:r w:rsidRPr="005274FF" w:rsidR="00B608C3">
        <w:rPr>
          <w:rStyle w:val="FootnoteReference"/>
          <w:rFonts w:cs="Calibri"/>
          <w:sz w:val="22"/>
          <w:szCs w:val="22"/>
        </w:rPr>
        <w:footnoteReference w:id="12"/>
      </w:r>
      <w:r w:rsidRPr="005274FF" w:rsidR="000A6E81">
        <w:rPr>
          <w:rFonts w:cs="Calibri"/>
          <w:sz w:val="22"/>
          <w:szCs w:val="22"/>
        </w:rPr>
        <w:t>.</w:t>
      </w:r>
      <w:r w:rsidRPr="005274FF" w:rsidR="00AA0789">
        <w:rPr>
          <w:rFonts w:cs="Calibri"/>
          <w:sz w:val="22"/>
          <w:szCs w:val="22"/>
        </w:rPr>
        <w:t xml:space="preserve"> </w:t>
      </w:r>
      <w:bookmarkEnd w:id="3"/>
    </w:p>
    <w:p w:rsidRPr="005274FF" w:rsidR="005274FF" w:rsidP="00B75E7B" w:rsidRDefault="004B4A1C" w14:paraId="22598CBD" w14:textId="3AAA1CDD">
      <w:pPr>
        <w:numPr>
          <w:ilvl w:val="0"/>
          <w:numId w:val="29"/>
        </w:numPr>
        <w:jc w:val="both"/>
        <w:rPr>
          <w:rFonts w:cs="Calibri"/>
          <w:sz w:val="22"/>
          <w:szCs w:val="22"/>
        </w:rPr>
      </w:pPr>
      <w:r w:rsidRPr="005274FF">
        <w:rPr>
          <w:rFonts w:cs="Calibri"/>
          <w:sz w:val="22"/>
          <w:szCs w:val="22"/>
        </w:rPr>
        <w:t>Trabajar con</w:t>
      </w:r>
      <w:r w:rsidRPr="005274FF" w:rsidR="0060097C">
        <w:rPr>
          <w:rFonts w:cs="Calibri"/>
          <w:sz w:val="22"/>
          <w:szCs w:val="22"/>
        </w:rPr>
        <w:t xml:space="preserve"> </w:t>
      </w:r>
      <w:r w:rsidRPr="005274FF">
        <w:rPr>
          <w:rFonts w:cs="Calibri"/>
          <w:sz w:val="22"/>
          <w:szCs w:val="22"/>
        </w:rPr>
        <w:t>el</w:t>
      </w:r>
      <w:r w:rsidRPr="005274FF" w:rsidR="00EC0A9C">
        <w:rPr>
          <w:rFonts w:cs="Calibri"/>
          <w:sz w:val="22"/>
          <w:szCs w:val="22"/>
        </w:rPr>
        <w:t xml:space="preserve"> </w:t>
      </w:r>
      <w:r w:rsidRPr="005274FF">
        <w:rPr>
          <w:rFonts w:cs="Calibri"/>
          <w:sz w:val="22"/>
          <w:szCs w:val="22"/>
        </w:rPr>
        <w:t xml:space="preserve">[Grupo Temático/Sector] sobre Protección, </w:t>
      </w:r>
      <w:r w:rsidRPr="005274FF" w:rsidR="00EC0A9C">
        <w:rPr>
          <w:rFonts w:cs="Calibri"/>
          <w:color w:val="000000"/>
          <w:sz w:val="22"/>
          <w:szCs w:val="22"/>
        </w:rPr>
        <w:t>incluidos el Sub-[</w:t>
      </w:r>
      <w:r w:rsidRPr="005274FF" w:rsidR="00EC0A9C">
        <w:rPr>
          <w:rFonts w:cs="Calibri"/>
          <w:i/>
          <w:iCs/>
          <w:color w:val="000000"/>
          <w:sz w:val="22"/>
          <w:szCs w:val="22"/>
        </w:rPr>
        <w:t>Grupo Temático/Sector</w:t>
      </w:r>
      <w:r w:rsidRPr="005274FF" w:rsidR="00EC0A9C">
        <w:rPr>
          <w:rFonts w:cs="Calibri"/>
          <w:color w:val="000000"/>
          <w:sz w:val="22"/>
          <w:szCs w:val="22"/>
        </w:rPr>
        <w:t>] sobre Violencia de Género y el Sub-[</w:t>
      </w:r>
      <w:r w:rsidRPr="005274FF" w:rsidR="00EC0A9C">
        <w:rPr>
          <w:rFonts w:cs="Calibri"/>
          <w:i/>
          <w:iCs/>
          <w:color w:val="000000"/>
          <w:sz w:val="22"/>
          <w:szCs w:val="22"/>
        </w:rPr>
        <w:t>Grupo Temático/Sector</w:t>
      </w:r>
      <w:r w:rsidRPr="005274FF" w:rsidR="00EC0A9C">
        <w:rPr>
          <w:rFonts w:cs="Calibri"/>
          <w:color w:val="000000"/>
          <w:sz w:val="22"/>
          <w:szCs w:val="22"/>
        </w:rPr>
        <w:t>] sobre Protección de Menores</w:t>
      </w:r>
      <w:r w:rsidRPr="005274FF">
        <w:rPr>
          <w:rFonts w:cs="Calibri"/>
          <w:sz w:val="22"/>
          <w:szCs w:val="22"/>
        </w:rPr>
        <w:t xml:space="preserve">, para incorporar vías de </w:t>
      </w:r>
      <w:r w:rsidRPr="005274FF" w:rsidR="00EC0A9C">
        <w:rPr>
          <w:rFonts w:cs="Calibri"/>
          <w:sz w:val="22"/>
          <w:szCs w:val="22"/>
        </w:rPr>
        <w:t xml:space="preserve">remisión a servicios </w:t>
      </w:r>
      <w:r w:rsidRPr="005274FF">
        <w:rPr>
          <w:rFonts w:cs="Calibri"/>
          <w:sz w:val="22"/>
          <w:szCs w:val="22"/>
        </w:rPr>
        <w:t xml:space="preserve">de asistencia en los </w:t>
      </w:r>
      <w:r w:rsidRPr="005274FF" w:rsidR="00EC0A9C">
        <w:rPr>
          <w:rFonts w:cs="Calibri"/>
          <w:sz w:val="22"/>
          <w:szCs w:val="22"/>
        </w:rPr>
        <w:t>procedimientos operativos estándar</w:t>
      </w:r>
      <w:r w:rsidRPr="005274FF">
        <w:rPr>
          <w:rFonts w:cs="Calibri"/>
          <w:sz w:val="22"/>
          <w:szCs w:val="22"/>
        </w:rPr>
        <w:t xml:space="preserve"> de</w:t>
      </w:r>
      <w:r w:rsidRPr="005274FF" w:rsidR="00EC0A9C">
        <w:rPr>
          <w:rFonts w:cs="Calibri"/>
          <w:sz w:val="22"/>
          <w:szCs w:val="22"/>
        </w:rPr>
        <w:t xml:space="preserve">l </w:t>
      </w:r>
      <w:r w:rsidR="00C741F1">
        <w:rPr>
          <w:rFonts w:cs="Calibri"/>
          <w:sz w:val="22"/>
          <w:szCs w:val="22"/>
        </w:rPr>
        <w:t>mecanismo de denuncia comunitaria</w:t>
      </w:r>
      <w:r w:rsidRPr="005274FF" w:rsidR="00EC0A9C">
        <w:rPr>
          <w:rFonts w:cs="Calibri"/>
          <w:sz w:val="22"/>
          <w:szCs w:val="22"/>
        </w:rPr>
        <w:t xml:space="preserve"> con miras a</w:t>
      </w:r>
      <w:r w:rsidRPr="005274FF">
        <w:rPr>
          <w:rFonts w:cs="Calibri"/>
          <w:sz w:val="22"/>
          <w:szCs w:val="22"/>
        </w:rPr>
        <w:t xml:space="preserve"> proporcionar apoyo inmediato a los denunciantes</w:t>
      </w:r>
      <w:r w:rsidR="00C741F1">
        <w:rPr>
          <w:rFonts w:cs="Calibri"/>
          <w:sz w:val="22"/>
          <w:szCs w:val="22"/>
        </w:rPr>
        <w:t xml:space="preserve"> </w:t>
      </w:r>
      <w:r w:rsidRPr="005274FF">
        <w:rPr>
          <w:rFonts w:cs="Calibri"/>
          <w:sz w:val="22"/>
          <w:szCs w:val="22"/>
        </w:rPr>
        <w:t xml:space="preserve">y </w:t>
      </w:r>
      <w:r w:rsidRPr="005274FF" w:rsidR="0060097C">
        <w:rPr>
          <w:rFonts w:cs="Calibri"/>
          <w:sz w:val="22"/>
          <w:szCs w:val="22"/>
        </w:rPr>
        <w:t>a las víctimas</w:t>
      </w:r>
      <w:r w:rsidR="005B4C27">
        <w:rPr>
          <w:rFonts w:cs="Calibri"/>
          <w:sz w:val="22"/>
          <w:szCs w:val="22"/>
        </w:rPr>
        <w:t>/los supervivientes</w:t>
      </w:r>
      <w:r w:rsidRPr="005274FF" w:rsidR="0060097C">
        <w:rPr>
          <w:rFonts w:cs="Calibri"/>
          <w:sz w:val="22"/>
          <w:szCs w:val="22"/>
        </w:rPr>
        <w:t xml:space="preserve"> de actos de explotación y abuso sexual</w:t>
      </w:r>
      <w:r w:rsidRPr="005274FF">
        <w:rPr>
          <w:rFonts w:cs="Calibri"/>
          <w:sz w:val="22"/>
          <w:szCs w:val="22"/>
        </w:rPr>
        <w:t xml:space="preserve">. La Red </w:t>
      </w:r>
      <w:r w:rsidRPr="005274FF">
        <w:rPr>
          <w:rFonts w:cs="Calibri"/>
          <w:b/>
          <w:bCs/>
          <w:sz w:val="22"/>
          <w:szCs w:val="22"/>
        </w:rPr>
        <w:t>no</w:t>
      </w:r>
      <w:r w:rsidRPr="005274FF">
        <w:rPr>
          <w:rFonts w:cs="Calibri"/>
          <w:sz w:val="22"/>
          <w:szCs w:val="22"/>
        </w:rPr>
        <w:t xml:space="preserve"> </w:t>
      </w:r>
      <w:r w:rsidRPr="005274FF" w:rsidR="0060097C">
        <w:rPr>
          <w:rFonts w:cs="Calibri"/>
          <w:sz w:val="22"/>
          <w:szCs w:val="22"/>
        </w:rPr>
        <w:t>establece</w:t>
      </w:r>
      <w:r w:rsidRPr="005274FF">
        <w:rPr>
          <w:rFonts w:cs="Calibri"/>
          <w:sz w:val="22"/>
          <w:szCs w:val="22"/>
        </w:rPr>
        <w:t xml:space="preserve"> vías de </w:t>
      </w:r>
      <w:r w:rsidRPr="005274FF" w:rsidR="0060097C">
        <w:rPr>
          <w:rFonts w:cs="Calibri"/>
          <w:sz w:val="22"/>
          <w:szCs w:val="22"/>
        </w:rPr>
        <w:t xml:space="preserve">remisión </w:t>
      </w:r>
      <w:r w:rsidRPr="005274FF">
        <w:rPr>
          <w:rFonts w:cs="Calibri"/>
          <w:sz w:val="22"/>
          <w:szCs w:val="22"/>
        </w:rPr>
        <w:t>paralelas para l</w:t>
      </w:r>
      <w:r w:rsidRPr="005274FF" w:rsidR="0060097C">
        <w:rPr>
          <w:rFonts w:cs="Calibri"/>
          <w:sz w:val="22"/>
          <w:szCs w:val="22"/>
        </w:rPr>
        <w:t>as víctimas</w:t>
      </w:r>
      <w:r w:rsidR="005B4C27">
        <w:rPr>
          <w:rFonts w:cs="Calibri"/>
          <w:sz w:val="22"/>
          <w:szCs w:val="22"/>
        </w:rPr>
        <w:t>/los supervivientes</w:t>
      </w:r>
      <w:r w:rsidRPr="005274FF" w:rsidR="0060097C">
        <w:rPr>
          <w:rFonts w:cs="Calibri"/>
          <w:sz w:val="22"/>
          <w:szCs w:val="22"/>
        </w:rPr>
        <w:t xml:space="preserve"> de explotación y abusos sexuales</w:t>
      </w:r>
      <w:r w:rsidRPr="005274FF">
        <w:rPr>
          <w:rFonts w:cs="Calibri"/>
          <w:sz w:val="22"/>
          <w:szCs w:val="22"/>
        </w:rPr>
        <w:t>.</w:t>
      </w:r>
    </w:p>
    <w:p w:rsidRPr="005274FF" w:rsidR="004B4A1C" w:rsidP="00B75E7B" w:rsidRDefault="004B4A1C" w14:paraId="4C0A461E" w14:textId="27F9EC6C">
      <w:pPr>
        <w:numPr>
          <w:ilvl w:val="0"/>
          <w:numId w:val="29"/>
        </w:numPr>
        <w:jc w:val="both"/>
        <w:rPr>
          <w:rFonts w:cs="Calibri"/>
          <w:sz w:val="22"/>
          <w:szCs w:val="22"/>
        </w:rPr>
      </w:pPr>
      <w:r w:rsidRPr="005274FF">
        <w:rPr>
          <w:rFonts w:cs="Calibri"/>
          <w:sz w:val="22"/>
          <w:szCs w:val="22"/>
        </w:rPr>
        <w:lastRenderedPageBreak/>
        <w:t>[</w:t>
      </w:r>
      <w:r w:rsidRPr="005274FF" w:rsidR="0060097C">
        <w:rPr>
          <w:rFonts w:cs="Calibri"/>
          <w:i/>
          <w:iCs/>
          <w:sz w:val="22"/>
          <w:szCs w:val="22"/>
        </w:rPr>
        <w:t xml:space="preserve">Si </w:t>
      </w:r>
      <w:r w:rsidRPr="005274FF">
        <w:rPr>
          <w:rFonts w:cs="Calibri"/>
          <w:i/>
          <w:iCs/>
          <w:sz w:val="22"/>
          <w:szCs w:val="22"/>
        </w:rPr>
        <w:t>no exist</w:t>
      </w:r>
      <w:r w:rsidRPr="005274FF" w:rsidR="0060097C">
        <w:rPr>
          <w:rFonts w:cs="Calibri"/>
          <w:i/>
          <w:iCs/>
          <w:sz w:val="22"/>
          <w:szCs w:val="22"/>
        </w:rPr>
        <w:t>e</w:t>
      </w:r>
      <w:r w:rsidRPr="005274FF">
        <w:rPr>
          <w:rFonts w:cs="Calibri"/>
          <w:i/>
          <w:iCs/>
          <w:sz w:val="22"/>
          <w:szCs w:val="22"/>
        </w:rPr>
        <w:t>n servicios de asistencia a las víctimas</w:t>
      </w:r>
      <w:r w:rsidRPr="005274FF" w:rsidR="0060097C">
        <w:rPr>
          <w:rFonts w:cs="Calibri"/>
          <w:i/>
          <w:iCs/>
          <w:sz w:val="22"/>
          <w:szCs w:val="22"/>
        </w:rPr>
        <w:t>:</w:t>
      </w:r>
      <w:r w:rsidRPr="005274FF">
        <w:rPr>
          <w:rFonts w:cs="Calibri"/>
          <w:sz w:val="22"/>
          <w:szCs w:val="22"/>
        </w:rPr>
        <w:t>]</w:t>
      </w:r>
      <w:r w:rsidRPr="005274FF" w:rsidR="0076098A">
        <w:rPr>
          <w:rFonts w:cs="Calibri"/>
          <w:sz w:val="22"/>
          <w:szCs w:val="22"/>
        </w:rPr>
        <w:t xml:space="preserve"> Realizar tareas de promoción</w:t>
      </w:r>
      <w:r w:rsidRPr="005274FF">
        <w:rPr>
          <w:rFonts w:cs="Calibri"/>
          <w:sz w:val="22"/>
          <w:szCs w:val="22"/>
        </w:rPr>
        <w:t xml:space="preserve"> y trabajar </w:t>
      </w:r>
      <w:r w:rsidRPr="005274FF" w:rsidR="0060097C">
        <w:rPr>
          <w:rFonts w:cs="Calibri"/>
          <w:sz w:val="22"/>
          <w:szCs w:val="22"/>
        </w:rPr>
        <w:t>de consuno con los sub-</w:t>
      </w:r>
      <w:r w:rsidRPr="005274FF">
        <w:rPr>
          <w:rFonts w:cs="Calibri"/>
          <w:sz w:val="22"/>
          <w:szCs w:val="22"/>
        </w:rPr>
        <w:t>[</w:t>
      </w:r>
      <w:r w:rsidRPr="005274FF" w:rsidR="0076098A">
        <w:rPr>
          <w:rFonts w:cs="Calibri"/>
          <w:i/>
          <w:iCs/>
          <w:sz w:val="22"/>
          <w:szCs w:val="22"/>
        </w:rPr>
        <w:t>grupos temáticos</w:t>
      </w:r>
      <w:r w:rsidRPr="005274FF">
        <w:rPr>
          <w:rFonts w:cs="Calibri"/>
          <w:i/>
          <w:iCs/>
          <w:sz w:val="22"/>
          <w:szCs w:val="22"/>
        </w:rPr>
        <w:t>/sectores</w:t>
      </w:r>
      <w:r w:rsidRPr="005274FF">
        <w:rPr>
          <w:rFonts w:cs="Calibri"/>
          <w:sz w:val="22"/>
          <w:szCs w:val="22"/>
        </w:rPr>
        <w:t xml:space="preserve">] pertinentes y los </w:t>
      </w:r>
      <w:r w:rsidRPr="005274FF" w:rsidR="0076098A">
        <w:rPr>
          <w:rFonts w:cs="Calibri"/>
          <w:sz w:val="22"/>
          <w:szCs w:val="22"/>
        </w:rPr>
        <w:t>asociados en la ejecución</w:t>
      </w:r>
      <w:r w:rsidRPr="005274FF">
        <w:rPr>
          <w:rFonts w:cs="Calibri"/>
          <w:sz w:val="22"/>
          <w:szCs w:val="22"/>
        </w:rPr>
        <w:t xml:space="preserve"> (</w:t>
      </w:r>
      <w:r w:rsidRPr="005274FF" w:rsidR="0076098A">
        <w:rPr>
          <w:rFonts w:cs="Calibri"/>
          <w:sz w:val="22"/>
          <w:szCs w:val="22"/>
        </w:rPr>
        <w:t xml:space="preserve">entre otras cosas en lo referente a </w:t>
      </w:r>
      <w:r w:rsidRPr="005274FF">
        <w:rPr>
          <w:rFonts w:cs="Calibri"/>
          <w:sz w:val="22"/>
          <w:szCs w:val="22"/>
        </w:rPr>
        <w:t xml:space="preserve">la movilización de recursos) para </w:t>
      </w:r>
      <w:r w:rsidRPr="005274FF" w:rsidR="0076098A">
        <w:rPr>
          <w:rFonts w:cs="Calibri"/>
          <w:sz w:val="22"/>
          <w:szCs w:val="22"/>
        </w:rPr>
        <w:t>subsanar las deficiencias</w:t>
      </w:r>
      <w:r w:rsidRPr="005274FF">
        <w:rPr>
          <w:rFonts w:cs="Calibri"/>
          <w:sz w:val="22"/>
          <w:szCs w:val="22"/>
        </w:rPr>
        <w:t xml:space="preserve"> existentes </w:t>
      </w:r>
      <w:r w:rsidRPr="005274FF" w:rsidR="0076098A">
        <w:rPr>
          <w:rFonts w:cs="Calibri"/>
          <w:sz w:val="22"/>
          <w:szCs w:val="22"/>
        </w:rPr>
        <w:t>y así satisfacer las necesidades de tod</w:t>
      </w:r>
      <w:r w:rsidR="005B4C27">
        <w:rPr>
          <w:rFonts w:cs="Calibri"/>
          <w:sz w:val="22"/>
          <w:szCs w:val="22"/>
        </w:rPr>
        <w:t>os los supervivientes</w:t>
      </w:r>
      <w:r w:rsidRPr="005274FF" w:rsidR="0076098A">
        <w:rPr>
          <w:rStyle w:val="FootnoteReference"/>
          <w:sz w:val="22"/>
          <w:szCs w:val="22"/>
        </w:rPr>
        <w:footnoteReference w:id="13"/>
      </w:r>
      <w:r w:rsidRPr="005274FF" w:rsidR="00182EB0">
        <w:rPr>
          <w:rFonts w:cs="Calibri"/>
          <w:sz w:val="22"/>
          <w:szCs w:val="22"/>
        </w:rPr>
        <w:t>.</w:t>
      </w:r>
      <w:r w:rsidRPr="005274FF">
        <w:rPr>
          <w:rFonts w:cs="Calibri"/>
          <w:sz w:val="22"/>
          <w:szCs w:val="22"/>
        </w:rPr>
        <w:t xml:space="preserve"> </w:t>
      </w:r>
    </w:p>
    <w:p w:rsidRPr="005274FF" w:rsidR="004B4A1C" w:rsidP="004B4A1C" w:rsidRDefault="00384BDC" w14:paraId="4130C65D" w14:textId="131EDEB2">
      <w:pPr>
        <w:numPr>
          <w:ilvl w:val="0"/>
          <w:numId w:val="29"/>
        </w:numPr>
        <w:jc w:val="both"/>
        <w:rPr>
          <w:rFonts w:cs="Calibri"/>
          <w:sz w:val="22"/>
          <w:szCs w:val="22"/>
        </w:rPr>
      </w:pPr>
      <w:r w:rsidRPr="005274FF">
        <w:rPr>
          <w:rFonts w:cs="Calibri"/>
          <w:sz w:val="22"/>
          <w:szCs w:val="22"/>
        </w:rPr>
        <w:t>Sensibilizar a</w:t>
      </w:r>
      <w:r w:rsidRPr="005274FF" w:rsidR="00182EB0">
        <w:rPr>
          <w:rFonts w:cs="Calibri"/>
          <w:sz w:val="22"/>
          <w:szCs w:val="22"/>
        </w:rPr>
        <w:t xml:space="preserve"> </w:t>
      </w:r>
      <w:r w:rsidRPr="005274FF" w:rsidR="004B4A1C">
        <w:rPr>
          <w:rFonts w:cs="Calibri"/>
          <w:sz w:val="22"/>
          <w:szCs w:val="22"/>
        </w:rPr>
        <w:t xml:space="preserve">los agentes de protección, </w:t>
      </w:r>
      <w:r w:rsidRPr="005274FF" w:rsidR="00182EB0">
        <w:rPr>
          <w:rFonts w:cs="Calibri"/>
          <w:sz w:val="22"/>
          <w:szCs w:val="22"/>
        </w:rPr>
        <w:t>prevención de la</w:t>
      </w:r>
      <w:r w:rsidRPr="005274FF" w:rsidR="004B4A1C">
        <w:rPr>
          <w:rFonts w:cs="Calibri"/>
          <w:sz w:val="22"/>
          <w:szCs w:val="22"/>
        </w:rPr>
        <w:t xml:space="preserve"> violencia de género </w:t>
      </w:r>
      <w:r w:rsidRPr="005274FF" w:rsidR="00FA0DD6">
        <w:rPr>
          <w:rFonts w:cs="Calibri"/>
          <w:sz w:val="22"/>
          <w:szCs w:val="22"/>
        </w:rPr>
        <w:t xml:space="preserve">y </w:t>
      </w:r>
      <w:r w:rsidRPr="005274FF" w:rsidR="004B4A1C">
        <w:rPr>
          <w:rFonts w:cs="Calibri"/>
          <w:sz w:val="22"/>
          <w:szCs w:val="22"/>
        </w:rPr>
        <w:t xml:space="preserve">protección de </w:t>
      </w:r>
      <w:r w:rsidRPr="005274FF" w:rsidR="00182EB0">
        <w:rPr>
          <w:rFonts w:cs="Calibri"/>
          <w:sz w:val="22"/>
          <w:szCs w:val="22"/>
        </w:rPr>
        <w:t>menores</w:t>
      </w:r>
      <w:r w:rsidRPr="005274FF" w:rsidR="00FA0DD6">
        <w:rPr>
          <w:rFonts w:cs="Calibri"/>
          <w:sz w:val="22"/>
          <w:szCs w:val="22"/>
        </w:rPr>
        <w:t xml:space="preserve">, así como </w:t>
      </w:r>
      <w:r w:rsidRPr="005274FF" w:rsidR="004B4A1C">
        <w:rPr>
          <w:rFonts w:cs="Calibri"/>
          <w:sz w:val="22"/>
          <w:szCs w:val="22"/>
        </w:rPr>
        <w:t xml:space="preserve">a </w:t>
      </w:r>
      <w:r w:rsidRPr="005274FF" w:rsidR="00FA0DD6">
        <w:rPr>
          <w:rFonts w:cs="Calibri"/>
          <w:sz w:val="22"/>
          <w:szCs w:val="22"/>
        </w:rPr>
        <w:t xml:space="preserve">todas las personas que </w:t>
      </w:r>
      <w:r w:rsidRPr="005274FF" w:rsidR="004D3D60">
        <w:rPr>
          <w:rFonts w:cs="Calibri"/>
          <w:sz w:val="22"/>
          <w:szCs w:val="22"/>
        </w:rPr>
        <w:t>trabajan en</w:t>
      </w:r>
      <w:r w:rsidRPr="005274FF" w:rsidR="00FA0DD6">
        <w:rPr>
          <w:rFonts w:cs="Calibri"/>
          <w:sz w:val="22"/>
          <w:szCs w:val="22"/>
        </w:rPr>
        <w:t xml:space="preserve"> </w:t>
      </w:r>
      <w:r w:rsidR="00437FD4">
        <w:rPr>
          <w:rFonts w:cs="Calibri"/>
          <w:sz w:val="22"/>
          <w:szCs w:val="22"/>
        </w:rPr>
        <w:t>lo referente a la presentación</w:t>
      </w:r>
      <w:r w:rsidRPr="005274FF" w:rsidR="00FA0DD6">
        <w:rPr>
          <w:rFonts w:cs="Calibri"/>
          <w:sz w:val="22"/>
          <w:szCs w:val="22"/>
        </w:rPr>
        <w:t xml:space="preserve"> de </w:t>
      </w:r>
      <w:r w:rsidR="00E00EBF">
        <w:rPr>
          <w:rFonts w:cs="Calibri"/>
          <w:sz w:val="22"/>
          <w:szCs w:val="22"/>
        </w:rPr>
        <w:t>denuncia</w:t>
      </w:r>
      <w:r w:rsidR="00437FD4">
        <w:rPr>
          <w:rFonts w:cs="Calibri"/>
          <w:sz w:val="22"/>
          <w:szCs w:val="22"/>
        </w:rPr>
        <w:t>s</w:t>
      </w:r>
      <w:r w:rsidRPr="005274FF" w:rsidR="00FA0DD6">
        <w:rPr>
          <w:rFonts w:cs="Calibri"/>
          <w:sz w:val="22"/>
          <w:szCs w:val="22"/>
        </w:rPr>
        <w:t xml:space="preserve"> y retroalimentación</w:t>
      </w:r>
      <w:r w:rsidRPr="005274FF" w:rsidR="004B4A1C">
        <w:rPr>
          <w:rFonts w:cs="Calibri"/>
          <w:sz w:val="22"/>
          <w:szCs w:val="22"/>
        </w:rPr>
        <w:t xml:space="preserve">, </w:t>
      </w:r>
      <w:r w:rsidRPr="005274FF" w:rsidR="004D3D60">
        <w:rPr>
          <w:rFonts w:cs="Calibri"/>
          <w:sz w:val="22"/>
          <w:szCs w:val="22"/>
        </w:rPr>
        <w:t>de modo que</w:t>
      </w:r>
      <w:r w:rsidRPr="005274FF" w:rsidR="004B4A1C">
        <w:rPr>
          <w:rFonts w:cs="Calibri"/>
          <w:sz w:val="22"/>
          <w:szCs w:val="22"/>
        </w:rPr>
        <w:t xml:space="preserve"> </w:t>
      </w:r>
      <w:r w:rsidRPr="005274FF">
        <w:rPr>
          <w:rFonts w:cs="Calibri"/>
          <w:sz w:val="22"/>
          <w:szCs w:val="22"/>
        </w:rPr>
        <w:t xml:space="preserve">todos quienes trabajen con víctimas de </w:t>
      </w:r>
      <w:r w:rsidRPr="005274FF" w:rsidR="00BE0BC5">
        <w:rPr>
          <w:rFonts w:cs="Calibri"/>
          <w:sz w:val="22"/>
          <w:szCs w:val="22"/>
        </w:rPr>
        <w:t xml:space="preserve">actos de </w:t>
      </w:r>
      <w:r w:rsidRPr="005274FF">
        <w:rPr>
          <w:rFonts w:cs="Calibri"/>
          <w:sz w:val="22"/>
          <w:szCs w:val="22"/>
        </w:rPr>
        <w:t>explotación y abusos sexuales y reciban denuncias sepan cómo reconocer tales actos y dónde remitir las denuncias</w:t>
      </w:r>
      <w:r w:rsidRPr="005274FF" w:rsidR="00BE0BC5">
        <w:rPr>
          <w:rFonts w:cs="Calibri"/>
          <w:sz w:val="22"/>
          <w:szCs w:val="22"/>
        </w:rPr>
        <w:t xml:space="preserve"> </w:t>
      </w:r>
      <w:r w:rsidRPr="005274FF">
        <w:rPr>
          <w:rFonts w:cs="Calibri"/>
          <w:sz w:val="22"/>
          <w:szCs w:val="22"/>
        </w:rPr>
        <w:t>de forma segura</w:t>
      </w:r>
      <w:r w:rsidRPr="005274FF" w:rsidR="004B4A1C">
        <w:rPr>
          <w:rFonts w:cs="Calibri"/>
          <w:sz w:val="22"/>
          <w:szCs w:val="22"/>
        </w:rPr>
        <w:t>.</w:t>
      </w:r>
    </w:p>
    <w:p w:rsidRPr="005274FF" w:rsidR="004B4A1C" w:rsidP="004B4A1C" w:rsidRDefault="004B4A1C" w14:paraId="0736B2FB" w14:textId="0989A77F">
      <w:pPr>
        <w:numPr>
          <w:ilvl w:val="0"/>
          <w:numId w:val="29"/>
        </w:numPr>
        <w:jc w:val="both"/>
        <w:rPr>
          <w:rFonts w:cs="Calibri"/>
          <w:sz w:val="22"/>
          <w:szCs w:val="22"/>
        </w:rPr>
      </w:pPr>
      <w:r w:rsidRPr="005274FF">
        <w:rPr>
          <w:rFonts w:cs="Calibri"/>
          <w:sz w:val="22"/>
          <w:szCs w:val="22"/>
        </w:rPr>
        <w:t xml:space="preserve">Sensibilizar a </w:t>
      </w:r>
      <w:r w:rsidRPr="005274FF" w:rsidR="00BE0BC5">
        <w:rPr>
          <w:rFonts w:cs="Calibri"/>
          <w:sz w:val="22"/>
          <w:szCs w:val="22"/>
        </w:rPr>
        <w:t>todas las partes interesadas</w:t>
      </w:r>
      <w:r w:rsidRPr="005274FF">
        <w:rPr>
          <w:rFonts w:cs="Calibri"/>
          <w:sz w:val="22"/>
          <w:szCs w:val="22"/>
        </w:rPr>
        <w:t xml:space="preserve"> de [</w:t>
      </w:r>
      <w:r w:rsidRPr="005274FF" w:rsidR="00EA40A2">
        <w:rPr>
          <w:rFonts w:cs="Calibri"/>
          <w:i/>
          <w:iCs/>
          <w:sz w:val="22"/>
          <w:szCs w:val="22"/>
        </w:rPr>
        <w:t>c</w:t>
      </w:r>
      <w:r w:rsidRPr="005274FF">
        <w:rPr>
          <w:rFonts w:cs="Calibri"/>
          <w:i/>
          <w:iCs/>
          <w:sz w:val="22"/>
          <w:szCs w:val="22"/>
        </w:rPr>
        <w:t>ontexto</w:t>
      </w:r>
      <w:r w:rsidRPr="005274FF">
        <w:rPr>
          <w:rFonts w:cs="Calibri"/>
          <w:sz w:val="22"/>
          <w:szCs w:val="22"/>
        </w:rPr>
        <w:t>] sobre el mecanismo</w:t>
      </w:r>
      <w:r w:rsidR="003C5AA7">
        <w:rPr>
          <w:rFonts w:cs="Calibri"/>
          <w:sz w:val="22"/>
          <w:szCs w:val="22"/>
        </w:rPr>
        <w:t xml:space="preserve"> interinstitucional</w:t>
      </w:r>
      <w:r w:rsidRPr="005274FF">
        <w:rPr>
          <w:rFonts w:cs="Calibri"/>
          <w:sz w:val="22"/>
          <w:szCs w:val="22"/>
        </w:rPr>
        <w:t xml:space="preserve"> de denuncia y </w:t>
      </w:r>
      <w:r w:rsidRPr="005274FF" w:rsidR="00BE0BC5">
        <w:rPr>
          <w:rFonts w:cs="Calibri"/>
          <w:sz w:val="22"/>
          <w:szCs w:val="22"/>
        </w:rPr>
        <w:t>remisión</w:t>
      </w:r>
      <w:r w:rsidR="003C5AA7">
        <w:rPr>
          <w:rFonts w:cs="Calibri"/>
          <w:sz w:val="22"/>
          <w:szCs w:val="22"/>
        </w:rPr>
        <w:t>.</w:t>
      </w:r>
    </w:p>
    <w:p w:rsidRPr="005274FF" w:rsidR="004B4A1C" w:rsidP="004B4A1C" w:rsidRDefault="004B4A1C" w14:paraId="587D0ED0" w14:textId="19760629">
      <w:pPr>
        <w:numPr>
          <w:ilvl w:val="0"/>
          <w:numId w:val="29"/>
        </w:numPr>
        <w:jc w:val="both"/>
        <w:rPr>
          <w:rFonts w:cs="Calibri"/>
          <w:sz w:val="22"/>
          <w:szCs w:val="22"/>
        </w:rPr>
      </w:pPr>
      <w:r w:rsidRPr="005274FF">
        <w:rPr>
          <w:rFonts w:cs="Calibri"/>
          <w:sz w:val="22"/>
          <w:szCs w:val="22"/>
        </w:rPr>
        <w:t xml:space="preserve">Recibir </w:t>
      </w:r>
      <w:r w:rsidRPr="005274FF" w:rsidR="000F3288">
        <w:rPr>
          <w:rFonts w:cs="Calibri"/>
          <w:sz w:val="22"/>
          <w:szCs w:val="22"/>
        </w:rPr>
        <w:t xml:space="preserve">datos globales actualizados </w:t>
      </w:r>
      <w:r w:rsidRPr="005274FF">
        <w:rPr>
          <w:rFonts w:cs="Calibri"/>
          <w:sz w:val="22"/>
          <w:szCs w:val="22"/>
        </w:rPr>
        <w:t xml:space="preserve">y </w:t>
      </w:r>
      <w:r w:rsidRPr="005274FF" w:rsidR="000F3288">
        <w:rPr>
          <w:rFonts w:cs="Calibri"/>
          <w:sz w:val="22"/>
          <w:szCs w:val="22"/>
        </w:rPr>
        <w:t>anonimizados</w:t>
      </w:r>
      <w:r w:rsidRPr="005274FF">
        <w:rPr>
          <w:rFonts w:cs="Calibri"/>
          <w:sz w:val="22"/>
          <w:szCs w:val="22"/>
        </w:rPr>
        <w:t xml:space="preserve"> de las denuncias en el país </w:t>
      </w:r>
      <w:r w:rsidRPr="005274FF" w:rsidR="000F3288">
        <w:rPr>
          <w:rFonts w:cs="Calibri"/>
          <w:sz w:val="22"/>
          <w:szCs w:val="22"/>
        </w:rPr>
        <w:t xml:space="preserve">que hayan sido compartidas </w:t>
      </w:r>
      <w:r w:rsidRPr="005274FF">
        <w:rPr>
          <w:rFonts w:cs="Calibri"/>
          <w:sz w:val="22"/>
          <w:szCs w:val="22"/>
        </w:rPr>
        <w:t xml:space="preserve">por los miembros de la </w:t>
      </w:r>
      <w:r w:rsidRPr="005274FF" w:rsidR="000F3288">
        <w:rPr>
          <w:rFonts w:cs="Calibri"/>
          <w:sz w:val="22"/>
          <w:szCs w:val="22"/>
        </w:rPr>
        <w:t>R</w:t>
      </w:r>
      <w:r w:rsidRPr="005274FF">
        <w:rPr>
          <w:rFonts w:cs="Calibri"/>
          <w:sz w:val="22"/>
          <w:szCs w:val="22"/>
        </w:rPr>
        <w:t>ed. El intercambio de información</w:t>
      </w:r>
      <w:r w:rsidRPr="005274FF" w:rsidR="004C6DCA">
        <w:rPr>
          <w:rFonts w:cs="Calibri"/>
          <w:sz w:val="22"/>
          <w:szCs w:val="22"/>
        </w:rPr>
        <w:t xml:space="preserve"> anonimizada</w:t>
      </w:r>
      <w:r w:rsidRPr="005274FF">
        <w:rPr>
          <w:rFonts w:cs="Calibri"/>
          <w:sz w:val="22"/>
          <w:szCs w:val="22"/>
        </w:rPr>
        <w:t xml:space="preserve"> sobre las denuncias de </w:t>
      </w:r>
      <w:r w:rsidRPr="005274FF" w:rsidR="004C6DCA">
        <w:rPr>
          <w:rFonts w:cs="Calibri"/>
          <w:sz w:val="22"/>
          <w:szCs w:val="22"/>
        </w:rPr>
        <w:t>explotación y abusos sexuales con la Red</w:t>
      </w:r>
      <w:r w:rsidRPr="005274FF">
        <w:rPr>
          <w:rFonts w:cs="Calibri"/>
          <w:sz w:val="22"/>
          <w:szCs w:val="22"/>
        </w:rPr>
        <w:t xml:space="preserve"> se </w:t>
      </w:r>
      <w:r w:rsidRPr="005274FF" w:rsidR="004C6DCA">
        <w:rPr>
          <w:rFonts w:cs="Calibri"/>
          <w:sz w:val="22"/>
          <w:szCs w:val="22"/>
        </w:rPr>
        <w:t>efectuará</w:t>
      </w:r>
      <w:r w:rsidRPr="005274FF">
        <w:rPr>
          <w:rFonts w:cs="Calibri"/>
          <w:sz w:val="22"/>
          <w:szCs w:val="22"/>
        </w:rPr>
        <w:t xml:space="preserve"> en consonancia con las políticas internas de presentación de informes </w:t>
      </w:r>
      <w:r w:rsidRPr="005274FF" w:rsidR="004C6DCA">
        <w:rPr>
          <w:rFonts w:cs="Calibri"/>
          <w:sz w:val="22"/>
          <w:szCs w:val="22"/>
        </w:rPr>
        <w:t>y</w:t>
      </w:r>
      <w:r w:rsidRPr="005274FF">
        <w:rPr>
          <w:rFonts w:cs="Calibri"/>
          <w:sz w:val="22"/>
          <w:szCs w:val="22"/>
        </w:rPr>
        <w:t xml:space="preserve"> protección de datos de los miembros, y </w:t>
      </w:r>
      <w:r w:rsidRPr="005274FF" w:rsidR="004C6DCA">
        <w:rPr>
          <w:rFonts w:cs="Calibri"/>
          <w:sz w:val="22"/>
          <w:szCs w:val="22"/>
        </w:rPr>
        <w:t>respetando</w:t>
      </w:r>
      <w:r w:rsidRPr="005274FF">
        <w:rPr>
          <w:rFonts w:cs="Calibri"/>
          <w:sz w:val="22"/>
          <w:szCs w:val="22"/>
        </w:rPr>
        <w:t xml:space="preserve"> el principio de confidencialidad</w:t>
      </w:r>
      <w:r w:rsidRPr="005274FF" w:rsidR="004C6DCA">
        <w:rPr>
          <w:rFonts w:cs="Calibri"/>
          <w:sz w:val="22"/>
          <w:szCs w:val="22"/>
        </w:rPr>
        <w:t xml:space="preserve">. Solo se compartirá </w:t>
      </w:r>
      <w:r w:rsidRPr="005274FF">
        <w:rPr>
          <w:rFonts w:cs="Calibri"/>
          <w:sz w:val="22"/>
          <w:szCs w:val="22"/>
        </w:rPr>
        <w:t xml:space="preserve">la información </w:t>
      </w:r>
      <w:r w:rsidRPr="005274FF" w:rsidR="004C6DCA">
        <w:rPr>
          <w:rFonts w:cs="Calibri"/>
          <w:sz w:val="22"/>
          <w:szCs w:val="22"/>
        </w:rPr>
        <w:t xml:space="preserve">estrictamente </w:t>
      </w:r>
      <w:r w:rsidRPr="005274FF">
        <w:rPr>
          <w:rFonts w:cs="Calibri"/>
          <w:sz w:val="22"/>
          <w:szCs w:val="22"/>
        </w:rPr>
        <w:t xml:space="preserve">necesaria para </w:t>
      </w:r>
      <w:r w:rsidRPr="005274FF" w:rsidR="003F5F84">
        <w:rPr>
          <w:rFonts w:cs="Calibri"/>
          <w:sz w:val="22"/>
          <w:szCs w:val="22"/>
        </w:rPr>
        <w:t>reflejar</w:t>
      </w:r>
      <w:r w:rsidRPr="005274FF">
        <w:rPr>
          <w:rFonts w:cs="Calibri"/>
          <w:sz w:val="22"/>
          <w:szCs w:val="22"/>
        </w:rPr>
        <w:t xml:space="preserve"> las tendencias de referencia </w:t>
      </w:r>
      <w:r w:rsidRPr="005274FF" w:rsidR="003F5F84">
        <w:rPr>
          <w:rFonts w:cs="Calibri"/>
          <w:sz w:val="22"/>
          <w:szCs w:val="22"/>
        </w:rPr>
        <w:t>y proporcionar información actualizada al</w:t>
      </w:r>
      <w:r w:rsidRPr="005274FF" w:rsidR="005A1034">
        <w:rPr>
          <w:rFonts w:cs="Calibri"/>
          <w:sz w:val="22"/>
          <w:szCs w:val="22"/>
        </w:rPr>
        <w:t xml:space="preserve"> </w:t>
      </w:r>
      <w:r w:rsidRPr="005274FF">
        <w:rPr>
          <w:rFonts w:cs="Calibri"/>
          <w:sz w:val="22"/>
          <w:szCs w:val="22"/>
        </w:rPr>
        <w:t>[</w:t>
      </w:r>
      <w:r w:rsidRPr="005274FF" w:rsidR="003F5F84">
        <w:rPr>
          <w:rFonts w:cs="Calibri"/>
          <w:i/>
          <w:iCs/>
          <w:sz w:val="22"/>
          <w:szCs w:val="22"/>
        </w:rPr>
        <w:t>Coordinador Residente/Coordinador Humanitario</w:t>
      </w:r>
      <w:r w:rsidRPr="005274FF">
        <w:rPr>
          <w:rFonts w:cs="Calibri"/>
          <w:sz w:val="22"/>
          <w:szCs w:val="22"/>
        </w:rPr>
        <w:t>] [</w:t>
      </w:r>
      <w:r w:rsidRPr="005274FF">
        <w:rPr>
          <w:rFonts w:cs="Calibri"/>
          <w:i/>
          <w:iCs/>
          <w:sz w:val="22"/>
          <w:szCs w:val="22"/>
        </w:rPr>
        <w:t>ha</w:t>
      </w:r>
      <w:r w:rsidRPr="005274FF" w:rsidR="003F5F84">
        <w:rPr>
          <w:rFonts w:cs="Calibri"/>
          <w:i/>
          <w:iCs/>
          <w:sz w:val="22"/>
          <w:szCs w:val="22"/>
        </w:rPr>
        <w:t>ga</w:t>
      </w:r>
      <w:r w:rsidRPr="005274FF">
        <w:rPr>
          <w:rFonts w:cs="Calibri"/>
          <w:i/>
          <w:iCs/>
          <w:sz w:val="22"/>
          <w:szCs w:val="22"/>
        </w:rPr>
        <w:t xml:space="preserve"> referencia a los procedimientos operativos estándar avalados por el </w:t>
      </w:r>
      <w:r w:rsidRPr="005274FF" w:rsidR="003F5F84">
        <w:rPr>
          <w:rFonts w:cs="Calibri"/>
          <w:i/>
          <w:iCs/>
          <w:sz w:val="22"/>
          <w:szCs w:val="22"/>
        </w:rPr>
        <w:t>equipo humanitario en el país/equipo de las Naciones Unidas en el país</w:t>
      </w:r>
      <w:r w:rsidRPr="005274FF" w:rsidR="005A1034">
        <w:rPr>
          <w:rFonts w:cs="Calibri"/>
          <w:i/>
          <w:iCs/>
          <w:sz w:val="22"/>
          <w:szCs w:val="22"/>
        </w:rPr>
        <w:t xml:space="preserve">, </w:t>
      </w:r>
      <w:r w:rsidRPr="005274FF">
        <w:rPr>
          <w:rFonts w:cs="Calibri"/>
          <w:i/>
          <w:iCs/>
          <w:sz w:val="22"/>
          <w:szCs w:val="22"/>
        </w:rPr>
        <w:t xml:space="preserve">o al protocolo de intercambio de información, si </w:t>
      </w:r>
      <w:r w:rsidRPr="005274FF" w:rsidR="005A1034">
        <w:rPr>
          <w:rFonts w:cs="Calibri"/>
          <w:i/>
          <w:iCs/>
          <w:sz w:val="22"/>
          <w:szCs w:val="22"/>
        </w:rPr>
        <w:t>lo hubiere</w:t>
      </w:r>
      <w:r w:rsidRPr="005274FF">
        <w:rPr>
          <w:rFonts w:cs="Calibri"/>
          <w:sz w:val="22"/>
          <w:szCs w:val="22"/>
        </w:rPr>
        <w:t xml:space="preserve">]. </w:t>
      </w:r>
    </w:p>
    <w:p w:rsidRPr="005274FF" w:rsidR="004B4A1C" w:rsidP="004B4A1C" w:rsidRDefault="005A1034" w14:paraId="4C837175" w14:textId="64C2CA95">
      <w:pPr>
        <w:numPr>
          <w:ilvl w:val="0"/>
          <w:numId w:val="29"/>
        </w:numPr>
        <w:jc w:val="both"/>
        <w:rPr>
          <w:rFonts w:cs="Calibri"/>
          <w:sz w:val="22"/>
          <w:szCs w:val="22"/>
        </w:rPr>
      </w:pPr>
      <w:r w:rsidRPr="005274FF">
        <w:rPr>
          <w:rFonts w:cs="Calibri"/>
          <w:sz w:val="22"/>
          <w:szCs w:val="22"/>
        </w:rPr>
        <w:t>A fin de</w:t>
      </w:r>
      <w:r w:rsidRPr="005274FF" w:rsidR="004B4A1C">
        <w:rPr>
          <w:rFonts w:cs="Calibri"/>
          <w:sz w:val="22"/>
          <w:szCs w:val="22"/>
        </w:rPr>
        <w:t xml:space="preserve"> </w:t>
      </w:r>
      <w:r w:rsidRPr="005274FF">
        <w:rPr>
          <w:rFonts w:cs="Calibri"/>
          <w:sz w:val="22"/>
          <w:szCs w:val="22"/>
        </w:rPr>
        <w:t>garantizar</w:t>
      </w:r>
      <w:r w:rsidRPr="005274FF" w:rsidR="004B4A1C">
        <w:rPr>
          <w:rFonts w:cs="Calibri"/>
          <w:sz w:val="22"/>
          <w:szCs w:val="22"/>
        </w:rPr>
        <w:t xml:space="preserve"> </w:t>
      </w:r>
      <w:r w:rsidRPr="005274FF" w:rsidR="003F5F84">
        <w:rPr>
          <w:rFonts w:cs="Calibri"/>
          <w:sz w:val="22"/>
          <w:szCs w:val="22"/>
        </w:rPr>
        <w:t xml:space="preserve">la rendición de cuentas en </w:t>
      </w:r>
      <w:r w:rsidRPr="005274FF" w:rsidR="004B4A1C">
        <w:rPr>
          <w:rFonts w:cs="Calibri"/>
          <w:sz w:val="22"/>
          <w:szCs w:val="22"/>
        </w:rPr>
        <w:t xml:space="preserve">los procesos de </w:t>
      </w:r>
      <w:r w:rsidRPr="005274FF">
        <w:rPr>
          <w:rFonts w:cs="Calibri"/>
          <w:sz w:val="22"/>
          <w:szCs w:val="22"/>
        </w:rPr>
        <w:t>gestión</w:t>
      </w:r>
      <w:r w:rsidRPr="005274FF" w:rsidR="004B4A1C">
        <w:rPr>
          <w:rFonts w:cs="Calibri"/>
          <w:sz w:val="22"/>
          <w:szCs w:val="22"/>
        </w:rPr>
        <w:t xml:space="preserve"> de denuncias </w:t>
      </w:r>
      <w:r w:rsidRPr="005274FF">
        <w:rPr>
          <w:rFonts w:cs="Calibri"/>
          <w:sz w:val="22"/>
          <w:szCs w:val="22"/>
        </w:rPr>
        <w:t>en el país</w:t>
      </w:r>
      <w:r w:rsidRPr="005274FF" w:rsidR="004B4A1C">
        <w:rPr>
          <w:rFonts w:cs="Calibri"/>
          <w:sz w:val="22"/>
          <w:szCs w:val="22"/>
        </w:rPr>
        <w:t xml:space="preserve">, y para fundamentar el análisis </w:t>
      </w:r>
      <w:r w:rsidRPr="005274FF">
        <w:rPr>
          <w:rFonts w:cs="Calibri"/>
          <w:sz w:val="22"/>
          <w:szCs w:val="22"/>
        </w:rPr>
        <w:t>y la presentación de informes sobre las</w:t>
      </w:r>
      <w:r w:rsidRPr="005274FF" w:rsidR="004B4A1C">
        <w:rPr>
          <w:rFonts w:cs="Calibri"/>
          <w:sz w:val="22"/>
          <w:szCs w:val="22"/>
        </w:rPr>
        <w:t xml:space="preserve"> tendencias, mantener un registro confidencial </w:t>
      </w:r>
      <w:r w:rsidRPr="005274FF" w:rsidR="00973608">
        <w:rPr>
          <w:rFonts w:cs="Calibri"/>
          <w:sz w:val="22"/>
          <w:szCs w:val="22"/>
        </w:rPr>
        <w:t xml:space="preserve">y anonimizado </w:t>
      </w:r>
      <w:r w:rsidRPr="005274FF" w:rsidR="004B4A1C">
        <w:rPr>
          <w:rFonts w:cs="Calibri"/>
          <w:sz w:val="22"/>
          <w:szCs w:val="22"/>
        </w:rPr>
        <w:t xml:space="preserve">de las denuncias </w:t>
      </w:r>
      <w:r w:rsidRPr="005274FF">
        <w:rPr>
          <w:rFonts w:cs="Calibri"/>
          <w:sz w:val="22"/>
          <w:szCs w:val="22"/>
        </w:rPr>
        <w:t>de explotación y abusos sexuales</w:t>
      </w:r>
      <w:r w:rsidRPr="005274FF" w:rsidR="00973608">
        <w:rPr>
          <w:rFonts w:cs="Calibri"/>
          <w:sz w:val="22"/>
          <w:szCs w:val="22"/>
        </w:rPr>
        <w:t xml:space="preserve"> </w:t>
      </w:r>
      <w:r w:rsidRPr="005274FF" w:rsidR="004B4A1C">
        <w:rPr>
          <w:rFonts w:cs="Calibri"/>
          <w:sz w:val="22"/>
          <w:szCs w:val="22"/>
        </w:rPr>
        <w:t>en [</w:t>
      </w:r>
      <w:r w:rsidRPr="005274FF" w:rsidR="00973608">
        <w:rPr>
          <w:rFonts w:cs="Calibri"/>
          <w:i/>
          <w:iCs/>
          <w:sz w:val="22"/>
          <w:szCs w:val="22"/>
        </w:rPr>
        <w:t>c</w:t>
      </w:r>
      <w:r w:rsidRPr="005274FF" w:rsidR="004B4A1C">
        <w:rPr>
          <w:rFonts w:cs="Calibri"/>
          <w:i/>
          <w:iCs/>
          <w:sz w:val="22"/>
          <w:szCs w:val="22"/>
        </w:rPr>
        <w:t>ontexto</w:t>
      </w:r>
      <w:r w:rsidRPr="005274FF" w:rsidR="004B4A1C">
        <w:rPr>
          <w:rFonts w:cs="Calibri"/>
          <w:sz w:val="22"/>
          <w:szCs w:val="22"/>
        </w:rPr>
        <w:t xml:space="preserve">], </w:t>
      </w:r>
      <w:r w:rsidRPr="005274FF" w:rsidR="00973608">
        <w:rPr>
          <w:rFonts w:cs="Calibri"/>
          <w:sz w:val="22"/>
          <w:szCs w:val="22"/>
        </w:rPr>
        <w:t>almacenando la información en</w:t>
      </w:r>
      <w:r w:rsidRPr="005274FF" w:rsidR="004B4A1C">
        <w:rPr>
          <w:rFonts w:cs="Calibri"/>
          <w:sz w:val="22"/>
          <w:szCs w:val="22"/>
        </w:rPr>
        <w:t xml:space="preserve"> una base de datos segura. El almacenamiento seguro de los datos </w:t>
      </w:r>
      <w:r w:rsidRPr="005274FF" w:rsidR="00973608">
        <w:rPr>
          <w:rFonts w:cs="Calibri"/>
          <w:sz w:val="22"/>
          <w:szCs w:val="22"/>
        </w:rPr>
        <w:t>hace necesaria</w:t>
      </w:r>
      <w:r w:rsidRPr="005274FF" w:rsidR="004B4A1C">
        <w:rPr>
          <w:rFonts w:cs="Calibri"/>
          <w:sz w:val="22"/>
          <w:szCs w:val="22"/>
        </w:rPr>
        <w:t xml:space="preserve"> la adopción de directrices y procedimientos operativos estándar </w:t>
      </w:r>
      <w:r w:rsidRPr="005274FF" w:rsidR="00973608">
        <w:rPr>
          <w:rFonts w:cs="Calibri"/>
          <w:sz w:val="22"/>
          <w:szCs w:val="22"/>
        </w:rPr>
        <w:t>claramente definidos</w:t>
      </w:r>
      <w:r w:rsidRPr="005274FF" w:rsidR="004B4A1C">
        <w:rPr>
          <w:rFonts w:cs="Calibri"/>
          <w:sz w:val="22"/>
          <w:szCs w:val="22"/>
        </w:rPr>
        <w:t xml:space="preserve"> sobre dónde y cómo </w:t>
      </w:r>
      <w:r w:rsidRPr="005274FF" w:rsidR="00973608">
        <w:rPr>
          <w:rFonts w:cs="Calibri"/>
          <w:sz w:val="22"/>
          <w:szCs w:val="22"/>
        </w:rPr>
        <w:t>guardar</w:t>
      </w:r>
      <w:r w:rsidRPr="005274FF" w:rsidR="004B4A1C">
        <w:rPr>
          <w:rFonts w:cs="Calibri"/>
          <w:sz w:val="22"/>
          <w:szCs w:val="22"/>
        </w:rPr>
        <w:t xml:space="preserve"> la información</w:t>
      </w:r>
      <w:r w:rsidR="00F5135A">
        <w:rPr>
          <w:rFonts w:cs="Calibri"/>
          <w:sz w:val="22"/>
          <w:szCs w:val="22"/>
        </w:rPr>
        <w:t>, así como s</w:t>
      </w:r>
      <w:r w:rsidRPr="005274FF" w:rsidR="00973608">
        <w:rPr>
          <w:rFonts w:cs="Calibri"/>
          <w:sz w:val="22"/>
          <w:szCs w:val="22"/>
        </w:rPr>
        <w:t xml:space="preserve">obre </w:t>
      </w:r>
      <w:r w:rsidR="00F5135A">
        <w:rPr>
          <w:rFonts w:cs="Calibri"/>
          <w:sz w:val="22"/>
          <w:szCs w:val="22"/>
        </w:rPr>
        <w:t>quiénes están autorizados</w:t>
      </w:r>
      <w:r w:rsidRPr="005274FF" w:rsidR="00973608">
        <w:rPr>
          <w:rFonts w:cs="Calibri"/>
          <w:sz w:val="22"/>
          <w:szCs w:val="22"/>
        </w:rPr>
        <w:t xml:space="preserve"> a acceder a ella</w:t>
      </w:r>
      <w:r w:rsidRPr="005274FF" w:rsidR="004B4A1C">
        <w:rPr>
          <w:rFonts w:cs="Calibri"/>
          <w:sz w:val="22"/>
          <w:szCs w:val="22"/>
        </w:rPr>
        <w:t>.</w:t>
      </w:r>
    </w:p>
    <w:p w:rsidRPr="005274FF" w:rsidR="00637A2C" w:rsidP="00442402" w:rsidRDefault="00637A2C" w14:paraId="5F478E13" w14:textId="77777777">
      <w:pPr>
        <w:rPr>
          <w:rFonts w:cs="Calibri"/>
          <w:b/>
          <w:i/>
          <w:color w:val="2F5496"/>
          <w:sz w:val="22"/>
          <w:szCs w:val="22"/>
        </w:rPr>
      </w:pPr>
    </w:p>
    <w:p w:rsidRPr="005274FF" w:rsidR="005D0D36" w:rsidP="00442402" w:rsidRDefault="009F5143" w14:paraId="4F57885F" w14:textId="7A215DE9">
      <w:pPr>
        <w:jc w:val="center"/>
        <w:rPr>
          <w:b/>
          <w:sz w:val="22"/>
          <w:szCs w:val="22"/>
        </w:rPr>
      </w:pPr>
      <w:r w:rsidRPr="005274FF">
        <w:rPr>
          <w:sz w:val="22"/>
          <w:szCs w:val="22"/>
        </w:rPr>
        <w:t>El presente mandato se revisará anualmente y se modificará según sea necesario.</w:t>
      </w:r>
    </w:p>
    <w:p w:rsidRPr="005274FF" w:rsidR="005D0D36" w:rsidP="00442402" w:rsidRDefault="005D0D36" w14:paraId="6C17950D" w14:textId="77777777">
      <w:pPr>
        <w:tabs>
          <w:tab w:val="left" w:pos="0"/>
        </w:tabs>
        <w:rPr>
          <w:rFonts w:cs="Calibri"/>
          <w:b/>
          <w:color w:val="000000"/>
          <w:sz w:val="22"/>
          <w:szCs w:val="22"/>
        </w:rPr>
      </w:pPr>
    </w:p>
    <w:p w:rsidRPr="005274FF" w:rsidR="00B83216" w:rsidP="00442402" w:rsidRDefault="00B83216" w14:paraId="5FBE0D2E" w14:textId="77777777">
      <w:pPr>
        <w:tabs>
          <w:tab w:val="left" w:pos="0"/>
        </w:tabs>
        <w:jc w:val="center"/>
        <w:rPr>
          <w:rFonts w:cs="Calibri"/>
          <w:b/>
          <w:color w:val="000000"/>
          <w:sz w:val="22"/>
          <w:szCs w:val="22"/>
        </w:rPr>
      </w:pPr>
      <w:r w:rsidRPr="005274FF">
        <w:rPr>
          <w:rFonts w:cs="Calibri"/>
          <w:b/>
          <w:color w:val="000000"/>
          <w:sz w:val="22"/>
          <w:szCs w:val="22"/>
        </w:rPr>
        <w:t>---------------</w:t>
      </w:r>
    </w:p>
    <w:p w:rsidRPr="005274FF" w:rsidR="00B83216" w:rsidP="00442402" w:rsidRDefault="00B83216" w14:paraId="190C887D" w14:textId="77777777">
      <w:pPr>
        <w:tabs>
          <w:tab w:val="left" w:pos="0"/>
        </w:tabs>
        <w:jc w:val="right"/>
        <w:rPr>
          <w:rFonts w:cs="Calibri"/>
          <w:b/>
          <w:color w:val="000000"/>
          <w:sz w:val="22"/>
          <w:szCs w:val="22"/>
        </w:rPr>
      </w:pPr>
    </w:p>
    <w:p w:rsidRPr="005274FF" w:rsidR="00B83216" w:rsidP="00442402" w:rsidRDefault="0014225C" w14:paraId="10DCD0AC" w14:textId="1F613BF6">
      <w:pPr>
        <w:tabs>
          <w:tab w:val="left" w:pos="0"/>
        </w:tabs>
        <w:jc w:val="right"/>
        <w:rPr>
          <w:rFonts w:cs="Calibri"/>
          <w:b/>
          <w:color w:val="000000"/>
          <w:sz w:val="22"/>
          <w:szCs w:val="22"/>
        </w:rPr>
      </w:pPr>
      <w:r w:rsidRPr="005274FF">
        <w:rPr>
          <w:rFonts w:cs="Calibri"/>
          <w:b/>
          <w:color w:val="000000"/>
          <w:sz w:val="22"/>
          <w:szCs w:val="22"/>
        </w:rPr>
        <w:t>Aprobado por</w:t>
      </w:r>
      <w:r w:rsidRPr="005274FF" w:rsidR="00B83216">
        <w:rPr>
          <w:rFonts w:cs="Calibri"/>
          <w:b/>
          <w:color w:val="000000"/>
          <w:sz w:val="22"/>
          <w:szCs w:val="22"/>
        </w:rPr>
        <w:t xml:space="preserve"> [</w:t>
      </w:r>
      <w:r w:rsidRPr="005274FF">
        <w:rPr>
          <w:rFonts w:cs="Calibri"/>
          <w:b/>
          <w:i/>
          <w:iCs/>
          <w:color w:val="000000"/>
          <w:sz w:val="22"/>
          <w:szCs w:val="22"/>
        </w:rPr>
        <w:t>órgano superior de supervisión de la Red de Protección contra la Explotación y los Abusos Sexuales</w:t>
      </w:r>
      <w:r w:rsidRPr="005274FF" w:rsidR="00B83216">
        <w:rPr>
          <w:rFonts w:cs="Calibri"/>
          <w:b/>
          <w:color w:val="000000"/>
          <w:sz w:val="22"/>
          <w:szCs w:val="22"/>
        </w:rPr>
        <w:t xml:space="preserve">] </w:t>
      </w:r>
      <w:r w:rsidRPr="005274FF">
        <w:rPr>
          <w:rFonts w:cs="Calibri"/>
          <w:b/>
          <w:color w:val="000000"/>
          <w:sz w:val="22"/>
          <w:szCs w:val="22"/>
        </w:rPr>
        <w:t>el</w:t>
      </w:r>
      <w:r w:rsidRPr="005274FF" w:rsidR="00B83216">
        <w:rPr>
          <w:rFonts w:cs="Calibri"/>
          <w:b/>
          <w:color w:val="000000"/>
          <w:sz w:val="22"/>
          <w:szCs w:val="22"/>
        </w:rPr>
        <w:t xml:space="preserve"> [</w:t>
      </w:r>
      <w:r w:rsidRPr="005274FF">
        <w:rPr>
          <w:rFonts w:cs="Calibri"/>
          <w:b/>
          <w:i/>
          <w:iCs/>
          <w:color w:val="000000"/>
          <w:sz w:val="22"/>
          <w:szCs w:val="22"/>
        </w:rPr>
        <w:t>fecha</w:t>
      </w:r>
      <w:r w:rsidRPr="005274FF" w:rsidR="00B83216">
        <w:rPr>
          <w:rFonts w:cs="Calibri"/>
          <w:b/>
          <w:color w:val="000000"/>
          <w:sz w:val="22"/>
          <w:szCs w:val="22"/>
        </w:rPr>
        <w:t>]</w:t>
      </w:r>
    </w:p>
    <w:sectPr w:rsidRPr="005274FF" w:rsidR="00B83216" w:rsidSect="00AB3EF5">
      <w:footerReference w:type="even" r:id="rId16"/>
      <w:footerReference w:type="default" r:id="rId17"/>
      <w:pgSz w:w="12240" w:h="15840" w:orient="portrait" w:code="1"/>
      <w:pgMar w:top="1152" w:right="1296" w:bottom="1008" w:left="1296" w:header="720" w:footer="283"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F4B" w:rsidRDefault="00D61F4B" w14:paraId="02B25A9B" w14:textId="77777777">
      <w:r>
        <w:separator/>
      </w:r>
    </w:p>
  </w:endnote>
  <w:endnote w:type="continuationSeparator" w:id="0">
    <w:p w:rsidR="00D61F4B" w:rsidRDefault="00D61F4B" w14:paraId="3EAC9F01" w14:textId="77777777">
      <w:r>
        <w:continuationSeparator/>
      </w:r>
    </w:p>
  </w:endnote>
  <w:endnote w:type="continuationNotice" w:id="1">
    <w:p w:rsidR="00D61F4B" w:rsidRDefault="00D61F4B" w14:paraId="2146FB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D0" w:rsidRDefault="003953D0" w14:paraId="2CE9FA5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3D0" w:rsidRDefault="003953D0" w14:paraId="27357AD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3EF5" w:rsidR="00AB3EF5" w:rsidRDefault="00B72518" w14:paraId="2A871899" w14:textId="172BDF11">
    <w:pPr>
      <w:pStyle w:val="Footer"/>
      <w:jc w:val="center"/>
      <w:rPr>
        <w:sz w:val="20"/>
        <w:szCs w:val="20"/>
      </w:rPr>
    </w:pPr>
    <w:r>
      <w:rPr>
        <w:sz w:val="20"/>
        <w:szCs w:val="20"/>
      </w:rPr>
      <w:t>Página</w:t>
    </w:r>
    <w:r w:rsidRPr="00AB3EF5" w:rsidR="00AB3EF5">
      <w:rPr>
        <w:sz w:val="20"/>
        <w:szCs w:val="20"/>
      </w:rPr>
      <w:t xml:space="preserve"> </w:t>
    </w:r>
    <w:sdt>
      <w:sdtPr>
        <w:rPr>
          <w:sz w:val="20"/>
          <w:szCs w:val="20"/>
        </w:rPr>
        <w:id w:val="887840333"/>
        <w:docPartObj>
          <w:docPartGallery w:val="Page Numbers (Bottom of Page)"/>
          <w:docPartUnique/>
        </w:docPartObj>
      </w:sdtPr>
      <w:sdtEndPr>
        <w:rPr>
          <w:noProof/>
        </w:rPr>
      </w:sdtEndPr>
      <w:sdtContent>
        <w:r w:rsidRPr="00AB3EF5" w:rsidR="00AB3EF5">
          <w:rPr>
            <w:sz w:val="20"/>
            <w:szCs w:val="20"/>
          </w:rPr>
          <w:fldChar w:fldCharType="begin"/>
        </w:r>
        <w:r w:rsidRPr="00AB3EF5" w:rsidR="00AB3EF5">
          <w:rPr>
            <w:sz w:val="20"/>
            <w:szCs w:val="20"/>
          </w:rPr>
          <w:instrText xml:space="preserve"> PAGE   \* MERGEFORMAT </w:instrText>
        </w:r>
        <w:r w:rsidRPr="00AB3EF5" w:rsidR="00AB3EF5">
          <w:rPr>
            <w:sz w:val="20"/>
            <w:szCs w:val="20"/>
          </w:rPr>
          <w:fldChar w:fldCharType="separate"/>
        </w:r>
        <w:r w:rsidRPr="00AB3EF5" w:rsidR="00AB3EF5">
          <w:rPr>
            <w:noProof/>
            <w:sz w:val="20"/>
            <w:szCs w:val="20"/>
          </w:rPr>
          <w:t>2</w:t>
        </w:r>
        <w:r w:rsidRPr="00AB3EF5" w:rsidR="00AB3EF5">
          <w:rPr>
            <w:noProof/>
            <w:sz w:val="20"/>
            <w:szCs w:val="20"/>
          </w:rPr>
          <w:fldChar w:fldCharType="end"/>
        </w:r>
      </w:sdtContent>
    </w:sdt>
  </w:p>
  <w:p w:rsidRPr="00AB3EF5" w:rsidR="003953D0" w:rsidRDefault="003953D0" w14:paraId="171C6C37" w14:textId="77777777">
    <w:pPr>
      <w:pStyle w:val="Footer"/>
      <w:ind w:right="360"/>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F4B" w:rsidRDefault="00D61F4B" w14:paraId="2AA3D1D0" w14:textId="77777777">
      <w:r>
        <w:separator/>
      </w:r>
    </w:p>
  </w:footnote>
  <w:footnote w:type="continuationSeparator" w:id="0">
    <w:p w:rsidR="00D61F4B" w:rsidRDefault="00D61F4B" w14:paraId="59A81A6C" w14:textId="77777777">
      <w:r>
        <w:continuationSeparator/>
      </w:r>
    </w:p>
  </w:footnote>
  <w:footnote w:type="continuationNotice" w:id="1">
    <w:p w:rsidR="00D61F4B" w:rsidRDefault="00D61F4B" w14:paraId="2BE0C567" w14:textId="77777777"/>
  </w:footnote>
  <w:footnote w:id="2">
    <w:p w:rsidRPr="00D76F75" w:rsidR="00D76F75" w:rsidP="005506A2" w:rsidRDefault="003953D0" w14:paraId="64318029" w14:textId="642C687E">
      <w:pPr>
        <w:pStyle w:val="Footer"/>
        <w:tabs>
          <w:tab w:val="clear" w:pos="8640"/>
        </w:tabs>
        <w:ind w:right="-133"/>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F730E9">
        <w:rPr>
          <w:rFonts w:asciiTheme="minorHAnsi" w:hAnsiTheme="minorHAnsi" w:cstheme="minorHAnsi"/>
          <w:sz w:val="18"/>
          <w:szCs w:val="18"/>
          <w:lang w:val="es-ES"/>
        </w:rPr>
        <w:t xml:space="preserve"> </w:t>
      </w:r>
      <w:r w:rsidRPr="00163924" w:rsidR="00D76F75">
        <w:rPr>
          <w:rFonts w:asciiTheme="minorHAnsi" w:hAnsiTheme="minorHAnsi" w:cstheme="minorHAnsi"/>
          <w:sz w:val="18"/>
          <w:szCs w:val="18"/>
          <w:lang w:val="es-ES"/>
        </w:rPr>
        <w:t xml:space="preserve">El presente mandato genérico </w:t>
      </w:r>
      <w:r w:rsidR="00D76F75">
        <w:rPr>
          <w:rFonts w:asciiTheme="minorHAnsi" w:hAnsiTheme="minorHAnsi" w:cstheme="minorHAnsi"/>
          <w:sz w:val="18"/>
          <w:szCs w:val="18"/>
          <w:lang w:val="es-ES"/>
        </w:rPr>
        <w:t xml:space="preserve">es una actualización del mandato elaborado por el </w:t>
      </w:r>
      <w:r w:rsidRPr="00823C06" w:rsidR="00D76F75">
        <w:rPr>
          <w:rFonts w:asciiTheme="minorHAnsi" w:hAnsiTheme="minorHAnsi" w:cstheme="minorHAnsi"/>
          <w:sz w:val="18"/>
          <w:szCs w:val="18"/>
          <w:lang w:val="es-ES"/>
        </w:rPr>
        <w:t>Equipo de Tareas sobre Protección contra la Explotación y los Abusos Sexuales</w:t>
      </w:r>
      <w:r w:rsidR="00D76F75">
        <w:rPr>
          <w:rFonts w:asciiTheme="minorHAnsi" w:hAnsiTheme="minorHAnsi" w:cstheme="minorHAnsi"/>
          <w:sz w:val="18"/>
          <w:szCs w:val="18"/>
          <w:lang w:val="es-ES"/>
        </w:rPr>
        <w:t xml:space="preserve"> del </w:t>
      </w:r>
      <w:r w:rsidRPr="00A31DCB" w:rsidR="00D76F75">
        <w:rPr>
          <w:rFonts w:asciiTheme="minorHAnsi" w:hAnsiTheme="minorHAnsi" w:cstheme="minorHAnsi"/>
          <w:sz w:val="18"/>
          <w:szCs w:val="18"/>
          <w:lang w:val="es-ES"/>
        </w:rPr>
        <w:t>Comité Ejecutivo de Asuntos Humanitarios</w:t>
      </w:r>
      <w:r w:rsidR="00D76F75">
        <w:rPr>
          <w:rFonts w:asciiTheme="minorHAnsi" w:hAnsiTheme="minorHAnsi" w:cstheme="minorHAnsi"/>
          <w:sz w:val="18"/>
          <w:szCs w:val="18"/>
          <w:lang w:val="es-ES"/>
        </w:rPr>
        <w:t xml:space="preserve"> y el </w:t>
      </w:r>
      <w:r w:rsidRPr="00A31DCB" w:rsidR="00D76F75">
        <w:rPr>
          <w:rFonts w:asciiTheme="minorHAnsi" w:hAnsiTheme="minorHAnsi" w:cstheme="minorHAnsi"/>
          <w:sz w:val="18"/>
          <w:szCs w:val="18"/>
          <w:lang w:val="es-ES"/>
        </w:rPr>
        <w:t>Comité Ejecutivo de Paz y Seguridad</w:t>
      </w:r>
      <w:r w:rsidR="00D76F75">
        <w:rPr>
          <w:rFonts w:asciiTheme="minorHAnsi" w:hAnsiTheme="minorHAnsi" w:cstheme="minorHAnsi"/>
          <w:sz w:val="18"/>
          <w:szCs w:val="18"/>
          <w:lang w:val="es-ES"/>
        </w:rPr>
        <w:t xml:space="preserve"> de las Naciones Unidas y ONG (noviembre de 2008), sobre la base de las buenas prácticas, los acuerdos formalizados </w:t>
      </w:r>
      <w:r w:rsidR="00F730E9">
        <w:rPr>
          <w:rFonts w:asciiTheme="minorHAnsi" w:hAnsiTheme="minorHAnsi" w:cstheme="minorHAnsi"/>
          <w:sz w:val="18"/>
          <w:szCs w:val="18"/>
          <w:lang w:val="es-ES"/>
        </w:rPr>
        <w:t>en</w:t>
      </w:r>
      <w:r w:rsidR="00D76F75">
        <w:rPr>
          <w:rFonts w:asciiTheme="minorHAnsi" w:hAnsiTheme="minorHAnsi" w:cstheme="minorHAnsi"/>
          <w:sz w:val="18"/>
          <w:szCs w:val="18"/>
          <w:lang w:val="es-ES"/>
        </w:rPr>
        <w:t xml:space="preserve"> el Comité Permanente entre Organismos y los mandatos existentes </w:t>
      </w:r>
      <w:r w:rsidR="00F730E9">
        <w:rPr>
          <w:rFonts w:asciiTheme="minorHAnsi" w:hAnsiTheme="minorHAnsi" w:cstheme="minorHAnsi"/>
          <w:sz w:val="18"/>
          <w:szCs w:val="18"/>
          <w:lang w:val="es-ES"/>
        </w:rPr>
        <w:t>de la Red</w:t>
      </w:r>
      <w:r w:rsidR="00D76F75">
        <w:rPr>
          <w:rFonts w:asciiTheme="minorHAnsi" w:hAnsiTheme="minorHAnsi" w:cstheme="minorHAnsi"/>
          <w:sz w:val="18"/>
          <w:szCs w:val="18"/>
          <w:lang w:val="es-ES"/>
        </w:rPr>
        <w:t>,</w:t>
      </w:r>
      <w:r w:rsidRPr="00163924" w:rsidR="00D76F75">
        <w:rPr>
          <w:rFonts w:asciiTheme="minorHAnsi" w:hAnsiTheme="minorHAnsi" w:cstheme="minorHAnsi"/>
          <w:sz w:val="18"/>
          <w:szCs w:val="18"/>
          <w:lang w:val="es-ES"/>
        </w:rPr>
        <w:t xml:space="preserve"> y se ha </w:t>
      </w:r>
      <w:r w:rsidR="00F730E9">
        <w:rPr>
          <w:rFonts w:asciiTheme="minorHAnsi" w:hAnsiTheme="minorHAnsi" w:cstheme="minorHAnsi"/>
          <w:sz w:val="18"/>
          <w:szCs w:val="18"/>
          <w:lang w:val="es-ES"/>
        </w:rPr>
        <w:t>desarrollado</w:t>
      </w:r>
      <w:r w:rsidRPr="00163924" w:rsidR="00D76F75">
        <w:rPr>
          <w:rFonts w:asciiTheme="minorHAnsi" w:hAnsiTheme="minorHAnsi" w:cstheme="minorHAnsi"/>
          <w:sz w:val="18"/>
          <w:szCs w:val="18"/>
          <w:lang w:val="es-ES"/>
        </w:rPr>
        <w:t xml:space="preserve"> </w:t>
      </w:r>
      <w:r w:rsidR="00D76F75">
        <w:rPr>
          <w:rFonts w:asciiTheme="minorHAnsi" w:hAnsiTheme="minorHAnsi" w:cstheme="minorHAnsi"/>
          <w:sz w:val="18"/>
          <w:szCs w:val="18"/>
          <w:lang w:val="es-ES"/>
        </w:rPr>
        <w:t>con</w:t>
      </w:r>
      <w:r w:rsidRPr="00163924" w:rsidR="00D76F75">
        <w:rPr>
          <w:rFonts w:asciiTheme="minorHAnsi" w:hAnsiTheme="minorHAnsi" w:cstheme="minorHAnsi"/>
          <w:sz w:val="18"/>
          <w:szCs w:val="18"/>
          <w:lang w:val="es-ES"/>
        </w:rPr>
        <w:t xml:space="preserve"> las contribuciones de profesionales a escala nacional y mundial.</w:t>
      </w:r>
      <w:r w:rsidR="00FC6F26">
        <w:rPr>
          <w:rFonts w:asciiTheme="minorHAnsi" w:hAnsiTheme="minorHAnsi" w:cstheme="minorHAnsi"/>
          <w:sz w:val="18"/>
          <w:szCs w:val="18"/>
          <w:lang w:val="es-ES"/>
        </w:rPr>
        <w:t xml:space="preserve"> </w:t>
      </w:r>
    </w:p>
  </w:footnote>
  <w:footnote w:id="3">
    <w:p w:rsidRPr="004D427C" w:rsidR="004C31D8" w:rsidP="004C31D8" w:rsidRDefault="004C31D8" w14:paraId="4F7BD9A6" w14:textId="77777777">
      <w:pPr>
        <w:pStyle w:val="FootnoteText"/>
        <w:jc w:val="both"/>
        <w:rPr>
          <w:sz w:val="18"/>
          <w:szCs w:val="18"/>
          <w:lang w:val="es-ES"/>
        </w:rPr>
      </w:pPr>
      <w:r w:rsidRPr="005506A2">
        <w:rPr>
          <w:rStyle w:val="FootnoteReference"/>
          <w:sz w:val="18"/>
          <w:szCs w:val="18"/>
        </w:rPr>
        <w:footnoteRef/>
      </w:r>
      <w:r w:rsidRPr="004D427C">
        <w:rPr>
          <w:sz w:val="18"/>
          <w:szCs w:val="18"/>
          <w:lang w:val="es-ES"/>
        </w:rPr>
        <w:t xml:space="preserve"> </w:t>
      </w:r>
      <w:r w:rsidRPr="004D427C">
        <w:rPr>
          <w:i/>
          <w:iCs/>
          <w:sz w:val="18"/>
          <w:szCs w:val="18"/>
          <w:lang w:val="es-ES"/>
        </w:rPr>
        <w:t>IASC Strategy on Protection from Sexual Exploitation and abuse and Sexual Harassment</w:t>
      </w:r>
      <w:r w:rsidRPr="004D427C">
        <w:rPr>
          <w:sz w:val="18"/>
          <w:szCs w:val="18"/>
          <w:lang w:val="es-ES"/>
        </w:rPr>
        <w:t xml:space="preserve"> (2021), disponible </w:t>
      </w:r>
      <w:hyperlink w:history="1" r:id="rId1">
        <w:r w:rsidRPr="004D427C">
          <w:rPr>
            <w:rStyle w:val="Hyperlink"/>
            <w:sz w:val="18"/>
            <w:szCs w:val="18"/>
            <w:lang w:val="es-ES"/>
          </w:rPr>
          <w:t>aquí</w:t>
        </w:r>
      </w:hyperlink>
      <w:r w:rsidRPr="004D427C">
        <w:rPr>
          <w:sz w:val="18"/>
          <w:szCs w:val="18"/>
          <w:lang w:val="es-ES"/>
        </w:rPr>
        <w:t xml:space="preserve">; </w:t>
      </w:r>
      <w:r w:rsidRPr="004D427C">
        <w:rPr>
          <w:i/>
          <w:iCs/>
          <w:sz w:val="18"/>
          <w:szCs w:val="18"/>
          <w:lang w:val="es-ES"/>
        </w:rPr>
        <w:t>IASC Plan for Accelerating PSEA in Humanitarian Response at Country-Level</w:t>
      </w:r>
      <w:r w:rsidRPr="004D427C">
        <w:rPr>
          <w:sz w:val="18"/>
          <w:szCs w:val="18"/>
          <w:lang w:val="es-ES"/>
        </w:rPr>
        <w:t xml:space="preserve"> (2018), disponible </w:t>
      </w:r>
      <w:hyperlink w:history="1" r:id="rId2">
        <w:r w:rsidRPr="004D427C">
          <w:rPr>
            <w:rStyle w:val="Hyperlink"/>
            <w:sz w:val="18"/>
            <w:szCs w:val="18"/>
            <w:lang w:val="es-ES"/>
          </w:rPr>
          <w:t>aquí</w:t>
        </w:r>
      </w:hyperlink>
      <w:r w:rsidRPr="004D427C">
        <w:rPr>
          <w:sz w:val="18"/>
          <w:szCs w:val="18"/>
          <w:lang w:val="es-ES"/>
        </w:rPr>
        <w:t xml:space="preserve">; </w:t>
      </w:r>
      <w:r w:rsidRPr="004D427C">
        <w:rPr>
          <w:i/>
          <w:iCs/>
          <w:sz w:val="18"/>
          <w:szCs w:val="18"/>
          <w:lang w:val="es-ES"/>
        </w:rPr>
        <w:t xml:space="preserve">Estrategia de Protección contra </w:t>
      </w:r>
      <w:r>
        <w:rPr>
          <w:i/>
          <w:iCs/>
          <w:sz w:val="18"/>
          <w:szCs w:val="18"/>
          <w:lang w:val="es-ES"/>
        </w:rPr>
        <w:t xml:space="preserve">la Explotación y los Abusos Sexuales </w:t>
      </w:r>
      <w:r w:rsidRPr="004D427C">
        <w:rPr>
          <w:i/>
          <w:iCs/>
          <w:sz w:val="18"/>
          <w:szCs w:val="18"/>
          <w:lang w:val="es-ES"/>
        </w:rPr>
        <w:t xml:space="preserve">del Secretario General de las Naciones Unidas </w:t>
      </w:r>
      <w:r w:rsidRPr="004D427C">
        <w:rPr>
          <w:sz w:val="18"/>
          <w:szCs w:val="18"/>
          <w:lang w:val="es-ES"/>
        </w:rPr>
        <w:t xml:space="preserve">(2017), disponible </w:t>
      </w:r>
      <w:hyperlink w:history="1" r:id="rId3">
        <w:r w:rsidRPr="004D427C">
          <w:rPr>
            <w:rStyle w:val="Hyperlink"/>
            <w:sz w:val="18"/>
            <w:szCs w:val="18"/>
            <w:lang w:val="es-ES"/>
          </w:rPr>
          <w:t>aquí</w:t>
        </w:r>
      </w:hyperlink>
      <w:r w:rsidRPr="004D427C">
        <w:rPr>
          <w:sz w:val="18"/>
          <w:szCs w:val="18"/>
          <w:lang w:val="es-ES"/>
        </w:rPr>
        <w:t xml:space="preserve">. </w:t>
      </w:r>
    </w:p>
  </w:footnote>
  <w:footnote w:id="4">
    <w:p w:rsidRPr="00F423DB" w:rsidR="003953D0" w:rsidP="005506A2" w:rsidRDefault="003953D0" w14:paraId="5EC61B37" w14:textId="3C7CE8CD">
      <w:pPr>
        <w:pStyle w:val="FootnoteText"/>
        <w:jc w:val="both"/>
        <w:rPr>
          <w:rFonts w:asciiTheme="minorHAnsi" w:hAnsiTheme="minorHAnsi" w:cstheme="minorHAnsi"/>
          <w:sz w:val="18"/>
          <w:szCs w:val="18"/>
          <w:lang w:val="es-ES"/>
        </w:rPr>
      </w:pPr>
      <w:r w:rsidRPr="005506A2">
        <w:rPr>
          <w:rStyle w:val="FootnoteReference"/>
          <w:rFonts w:asciiTheme="minorHAnsi" w:hAnsiTheme="minorHAnsi" w:cstheme="minorHAnsi"/>
          <w:sz w:val="18"/>
          <w:szCs w:val="18"/>
        </w:rPr>
        <w:footnoteRef/>
      </w:r>
      <w:r w:rsidRPr="00F423DB">
        <w:rPr>
          <w:rFonts w:asciiTheme="minorHAnsi" w:hAnsiTheme="minorHAnsi" w:cstheme="minorHAnsi"/>
          <w:sz w:val="18"/>
          <w:szCs w:val="18"/>
          <w:lang w:val="es-ES"/>
        </w:rPr>
        <w:t xml:space="preserve"> </w:t>
      </w:r>
      <w:r w:rsidRPr="00F423DB" w:rsidR="00F423DB">
        <w:rPr>
          <w:rFonts w:asciiTheme="minorHAnsi" w:hAnsiTheme="minorHAnsi" w:cstheme="minorHAnsi"/>
          <w:i/>
          <w:sz w:val="18"/>
          <w:szCs w:val="18"/>
          <w:lang w:val="es-ES"/>
        </w:rPr>
        <w:t xml:space="preserve">Boletín del Secretario General </w:t>
      </w:r>
      <w:r w:rsidR="00F423DB">
        <w:rPr>
          <w:rFonts w:asciiTheme="minorHAnsi" w:hAnsiTheme="minorHAnsi" w:cstheme="minorHAnsi"/>
          <w:i/>
          <w:sz w:val="18"/>
          <w:szCs w:val="18"/>
          <w:lang w:val="es-ES"/>
        </w:rPr>
        <w:t>-</w:t>
      </w:r>
      <w:r w:rsidRPr="00F423DB" w:rsidR="00F423DB">
        <w:rPr>
          <w:rFonts w:asciiTheme="minorHAnsi" w:hAnsiTheme="minorHAnsi" w:cstheme="minorHAnsi"/>
          <w:i/>
          <w:sz w:val="18"/>
          <w:szCs w:val="18"/>
          <w:lang w:val="es-ES"/>
        </w:rPr>
        <w:t xml:space="preserve"> Medidas especiales</w:t>
      </w:r>
      <w:r w:rsidR="00F423DB">
        <w:rPr>
          <w:rFonts w:asciiTheme="minorHAnsi" w:hAnsiTheme="minorHAnsi" w:cstheme="minorHAnsi"/>
          <w:i/>
          <w:sz w:val="18"/>
          <w:szCs w:val="18"/>
          <w:lang w:val="es-ES"/>
        </w:rPr>
        <w:t xml:space="preserve"> de protección contra la explotación y el abuso sexuales</w:t>
      </w:r>
      <w:r w:rsidRPr="00F423DB">
        <w:rPr>
          <w:rFonts w:asciiTheme="minorHAnsi" w:hAnsiTheme="minorHAnsi" w:cstheme="minorHAnsi"/>
          <w:i/>
          <w:sz w:val="18"/>
          <w:szCs w:val="18"/>
          <w:lang w:val="es-ES"/>
        </w:rPr>
        <w:t xml:space="preserve"> </w:t>
      </w:r>
      <w:r w:rsidRPr="00F423DB">
        <w:rPr>
          <w:rFonts w:asciiTheme="minorHAnsi" w:hAnsiTheme="minorHAnsi" w:cstheme="minorHAnsi"/>
          <w:sz w:val="18"/>
          <w:szCs w:val="18"/>
          <w:lang w:val="es-ES"/>
        </w:rPr>
        <w:t xml:space="preserve">(ST/SGB/2003/13), </w:t>
      </w:r>
      <w:r w:rsidRPr="00F423DB" w:rsidR="00F423DB">
        <w:rPr>
          <w:rFonts w:asciiTheme="minorHAnsi" w:hAnsiTheme="minorHAnsi" w:cstheme="minorHAnsi"/>
          <w:color w:val="000000"/>
          <w:sz w:val="18"/>
          <w:szCs w:val="18"/>
          <w:lang w:val="es-ES"/>
        </w:rPr>
        <w:t xml:space="preserve">disponible </w:t>
      </w:r>
      <w:hyperlink w:history="1" r:id="rId4">
        <w:r w:rsidRPr="00F423DB" w:rsidR="00F423DB">
          <w:rPr>
            <w:rStyle w:val="Hyperlink"/>
            <w:rFonts w:asciiTheme="minorHAnsi" w:hAnsiTheme="minorHAnsi" w:cstheme="minorHAnsi"/>
            <w:sz w:val="18"/>
            <w:szCs w:val="18"/>
            <w:lang w:val="es-ES"/>
          </w:rPr>
          <w:t>aquí</w:t>
        </w:r>
      </w:hyperlink>
      <w:r w:rsidR="00F423DB">
        <w:rPr>
          <w:rFonts w:asciiTheme="minorHAnsi" w:hAnsiTheme="minorHAnsi" w:cstheme="minorHAnsi"/>
          <w:color w:val="000000"/>
          <w:sz w:val="18"/>
          <w:szCs w:val="18"/>
          <w:lang w:val="es-ES"/>
        </w:rPr>
        <w:t>.</w:t>
      </w:r>
    </w:p>
  </w:footnote>
  <w:footnote w:id="5">
    <w:p w:rsidRPr="00436831" w:rsidR="00436831" w:rsidP="00436831" w:rsidRDefault="00436831" w14:paraId="0768D597" w14:textId="3057A9B8">
      <w:pPr>
        <w:pStyle w:val="FootnoteText"/>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436831">
        <w:rPr>
          <w:rFonts w:asciiTheme="minorHAnsi" w:hAnsiTheme="minorHAnsi" w:cstheme="minorHAnsi"/>
          <w:sz w:val="18"/>
          <w:szCs w:val="18"/>
          <w:lang w:val="es-ES"/>
        </w:rPr>
        <w:t xml:space="preserve"> Véase el </w:t>
      </w:r>
      <w:hyperlink w:history="1" r:id="rId5">
        <w:r w:rsidRPr="00436831">
          <w:rPr>
            <w:rStyle w:val="Hyperlink"/>
            <w:rFonts w:asciiTheme="minorHAnsi" w:hAnsiTheme="minorHAnsi" w:cstheme="minorHAnsi"/>
            <w:sz w:val="18"/>
            <w:szCs w:val="18"/>
            <w:lang w:val="es-ES"/>
          </w:rPr>
          <w:t>mandato genérico</w:t>
        </w:r>
        <w:r>
          <w:rPr>
            <w:rStyle w:val="Hyperlink"/>
            <w:rFonts w:asciiTheme="minorHAnsi" w:hAnsiTheme="minorHAnsi" w:cstheme="minorHAnsi"/>
            <w:sz w:val="18"/>
            <w:szCs w:val="18"/>
            <w:lang w:val="es-ES"/>
          </w:rPr>
          <w:t xml:space="preserve"> del </w:t>
        </w:r>
        <w:r w:rsidRPr="00436831">
          <w:rPr>
            <w:rStyle w:val="Hyperlink"/>
            <w:rFonts w:asciiTheme="minorHAnsi" w:hAnsiTheme="minorHAnsi" w:cstheme="minorHAnsi"/>
            <w:sz w:val="18"/>
            <w:szCs w:val="18"/>
            <w:lang w:val="es-ES"/>
          </w:rPr>
          <w:t>Coordinador de Protección contra la Explotación y los Abusos Sexuales</w:t>
        </w:r>
        <w:r>
          <w:rPr>
            <w:rStyle w:val="Hyperlink"/>
            <w:rFonts w:asciiTheme="minorHAnsi" w:hAnsiTheme="minorHAnsi" w:cstheme="minorHAnsi"/>
            <w:sz w:val="18"/>
            <w:szCs w:val="18"/>
            <w:lang w:val="es-ES"/>
          </w:rPr>
          <w:t xml:space="preserve"> </w:t>
        </w:r>
        <w:r w:rsidRPr="00436831">
          <w:rPr>
            <w:rStyle w:val="Hyperlink"/>
            <w:rFonts w:asciiTheme="minorHAnsi" w:hAnsiTheme="minorHAnsi" w:cstheme="minorHAnsi"/>
            <w:sz w:val="18"/>
            <w:szCs w:val="18"/>
            <w:lang w:val="es-ES"/>
          </w:rPr>
          <w:t>(2021)</w:t>
        </w:r>
      </w:hyperlink>
      <w:r w:rsidRPr="00436831">
        <w:rPr>
          <w:rFonts w:asciiTheme="minorHAnsi" w:hAnsiTheme="minorHAnsi" w:cstheme="minorHAnsi"/>
          <w:color w:val="000000"/>
          <w:sz w:val="18"/>
          <w:szCs w:val="18"/>
          <w:lang w:val="es-ES"/>
        </w:rPr>
        <w:t>.</w:t>
      </w:r>
    </w:p>
  </w:footnote>
  <w:footnote w:id="6">
    <w:p w:rsidRPr="00DE1B6E" w:rsidR="00DE1B6E" w:rsidP="00DE1B6E" w:rsidRDefault="00DE1B6E" w14:paraId="4AF99FFB" w14:textId="4B3B1141">
      <w:pPr>
        <w:pStyle w:val="FootnoteText"/>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3658CF">
        <w:rPr>
          <w:rFonts w:asciiTheme="minorHAnsi" w:hAnsiTheme="minorHAnsi" w:cstheme="minorHAnsi"/>
          <w:sz w:val="18"/>
          <w:szCs w:val="18"/>
          <w:lang w:val="es-ES"/>
        </w:rPr>
        <w:t xml:space="preserve"> </w:t>
      </w:r>
      <w:r w:rsidRPr="00DE1B6E">
        <w:rPr>
          <w:rFonts w:asciiTheme="minorHAnsi" w:hAnsiTheme="minorHAnsi" w:cstheme="minorHAnsi"/>
          <w:sz w:val="18"/>
          <w:szCs w:val="18"/>
          <w:lang w:val="es-ES"/>
        </w:rPr>
        <w:t xml:space="preserve">La selección de las organizaciones </w:t>
      </w:r>
      <w:r>
        <w:rPr>
          <w:rFonts w:asciiTheme="minorHAnsi" w:hAnsiTheme="minorHAnsi" w:cstheme="minorHAnsi"/>
          <w:sz w:val="18"/>
          <w:szCs w:val="18"/>
          <w:lang w:val="es-ES"/>
        </w:rPr>
        <w:t>que copresiden la Red</w:t>
      </w:r>
      <w:r w:rsidRPr="00DE1B6E">
        <w:rPr>
          <w:rFonts w:asciiTheme="minorHAnsi" w:hAnsiTheme="minorHAnsi" w:cstheme="minorHAnsi"/>
          <w:sz w:val="18"/>
          <w:szCs w:val="18"/>
          <w:lang w:val="es-ES"/>
        </w:rPr>
        <w:t xml:space="preserve"> debe basarse en </w:t>
      </w:r>
      <w:r w:rsidR="00FA39C0">
        <w:rPr>
          <w:rFonts w:asciiTheme="minorHAnsi" w:hAnsiTheme="minorHAnsi" w:cstheme="minorHAnsi"/>
          <w:sz w:val="18"/>
          <w:szCs w:val="18"/>
          <w:lang w:val="es-ES"/>
        </w:rPr>
        <w:t>la capacidad de las</w:t>
      </w:r>
      <w:r w:rsidRPr="00DE1B6E">
        <w:rPr>
          <w:rFonts w:asciiTheme="minorHAnsi" w:hAnsiTheme="minorHAnsi" w:cstheme="minorHAnsi"/>
          <w:sz w:val="18"/>
          <w:szCs w:val="18"/>
          <w:lang w:val="es-ES"/>
        </w:rPr>
        <w:t xml:space="preserve"> organizaciones </w:t>
      </w:r>
      <w:r w:rsidR="00774276">
        <w:rPr>
          <w:rFonts w:asciiTheme="minorHAnsi" w:hAnsiTheme="minorHAnsi" w:cstheme="minorHAnsi"/>
          <w:sz w:val="18"/>
          <w:szCs w:val="18"/>
          <w:lang w:val="es-ES"/>
        </w:rPr>
        <w:t>de [</w:t>
      </w:r>
      <w:r w:rsidR="00774276">
        <w:rPr>
          <w:rFonts w:asciiTheme="minorHAnsi" w:hAnsiTheme="minorHAnsi" w:cstheme="minorHAnsi"/>
          <w:i/>
          <w:iCs/>
          <w:sz w:val="18"/>
          <w:szCs w:val="18"/>
          <w:lang w:val="es-ES"/>
        </w:rPr>
        <w:t>contexto</w:t>
      </w:r>
      <w:r w:rsidR="00774276">
        <w:rPr>
          <w:rFonts w:asciiTheme="minorHAnsi" w:hAnsiTheme="minorHAnsi" w:cstheme="minorHAnsi"/>
          <w:sz w:val="18"/>
          <w:szCs w:val="18"/>
          <w:lang w:val="es-ES"/>
        </w:rPr>
        <w:t xml:space="preserve">] </w:t>
      </w:r>
      <w:r w:rsidR="00FA39C0">
        <w:rPr>
          <w:rFonts w:asciiTheme="minorHAnsi" w:hAnsiTheme="minorHAnsi" w:cstheme="minorHAnsi"/>
          <w:sz w:val="18"/>
          <w:szCs w:val="18"/>
          <w:lang w:val="es-ES"/>
        </w:rPr>
        <w:t xml:space="preserve">para </w:t>
      </w:r>
      <w:r w:rsidR="00774276">
        <w:rPr>
          <w:rFonts w:asciiTheme="minorHAnsi" w:hAnsiTheme="minorHAnsi" w:cstheme="minorHAnsi"/>
          <w:sz w:val="18"/>
          <w:szCs w:val="18"/>
          <w:lang w:val="es-ES"/>
        </w:rPr>
        <w:t xml:space="preserve">apoyar las labores de protección contra la explotación y los abusos sexuales </w:t>
      </w:r>
      <w:r w:rsidRPr="00DE1B6E">
        <w:rPr>
          <w:rFonts w:asciiTheme="minorHAnsi" w:hAnsiTheme="minorHAnsi" w:cstheme="minorHAnsi"/>
          <w:sz w:val="18"/>
          <w:szCs w:val="18"/>
          <w:lang w:val="es-ES"/>
        </w:rPr>
        <w:t xml:space="preserve">a nivel técnico y superior. Se recomienda </w:t>
      </w:r>
      <w:r w:rsidR="00774276">
        <w:rPr>
          <w:rFonts w:asciiTheme="minorHAnsi" w:hAnsiTheme="minorHAnsi" w:cstheme="minorHAnsi"/>
          <w:sz w:val="18"/>
          <w:szCs w:val="18"/>
          <w:lang w:val="es-ES"/>
        </w:rPr>
        <w:t>firmemente</w:t>
      </w:r>
      <w:r w:rsidRPr="00DE1B6E">
        <w:rPr>
          <w:rFonts w:asciiTheme="minorHAnsi" w:hAnsiTheme="minorHAnsi" w:cstheme="minorHAnsi"/>
          <w:sz w:val="18"/>
          <w:szCs w:val="18"/>
          <w:lang w:val="es-ES"/>
        </w:rPr>
        <w:t xml:space="preserve"> que las responsabilidades de </w:t>
      </w:r>
      <w:r w:rsidR="00774276">
        <w:rPr>
          <w:rFonts w:asciiTheme="minorHAnsi" w:hAnsiTheme="minorHAnsi" w:cstheme="minorHAnsi"/>
          <w:sz w:val="18"/>
          <w:szCs w:val="18"/>
          <w:lang w:val="es-ES"/>
        </w:rPr>
        <w:t>las organizaciones que copresiden la Red</w:t>
      </w:r>
      <w:r w:rsidRPr="00DE1B6E">
        <w:rPr>
          <w:rFonts w:asciiTheme="minorHAnsi" w:hAnsiTheme="minorHAnsi" w:cstheme="minorHAnsi"/>
          <w:sz w:val="18"/>
          <w:szCs w:val="18"/>
          <w:lang w:val="es-ES"/>
        </w:rPr>
        <w:t xml:space="preserve"> se </w:t>
      </w:r>
      <w:r w:rsidR="00774276">
        <w:rPr>
          <w:rFonts w:asciiTheme="minorHAnsi" w:hAnsiTheme="minorHAnsi" w:cstheme="minorHAnsi"/>
          <w:sz w:val="18"/>
          <w:szCs w:val="18"/>
          <w:lang w:val="es-ES"/>
        </w:rPr>
        <w:t>repartan</w:t>
      </w:r>
      <w:r w:rsidRPr="00DE1B6E">
        <w:rPr>
          <w:rFonts w:asciiTheme="minorHAnsi" w:hAnsiTheme="minorHAnsi" w:cstheme="minorHAnsi"/>
          <w:sz w:val="18"/>
          <w:szCs w:val="18"/>
          <w:lang w:val="es-ES"/>
        </w:rPr>
        <w:t xml:space="preserve"> entre una organización</w:t>
      </w:r>
      <w:r w:rsidR="00774276">
        <w:rPr>
          <w:rFonts w:asciiTheme="minorHAnsi" w:hAnsiTheme="minorHAnsi" w:cstheme="minorHAnsi"/>
          <w:sz w:val="18"/>
          <w:szCs w:val="18"/>
          <w:lang w:val="es-ES"/>
        </w:rPr>
        <w:t xml:space="preserve"> del sistema de</w:t>
      </w:r>
      <w:r w:rsidRPr="00DE1B6E">
        <w:rPr>
          <w:rFonts w:asciiTheme="minorHAnsi" w:hAnsiTheme="minorHAnsi" w:cstheme="minorHAnsi"/>
          <w:sz w:val="18"/>
          <w:szCs w:val="18"/>
          <w:lang w:val="es-ES"/>
        </w:rPr>
        <w:t xml:space="preserve"> las Naciones Unidas y otra que no </w:t>
      </w:r>
      <w:r w:rsidR="003658CF">
        <w:rPr>
          <w:rFonts w:asciiTheme="minorHAnsi" w:hAnsiTheme="minorHAnsi" w:cstheme="minorHAnsi"/>
          <w:sz w:val="18"/>
          <w:szCs w:val="18"/>
          <w:lang w:val="es-ES"/>
        </w:rPr>
        <w:t>forme parte de dicho sistema</w:t>
      </w:r>
      <w:r w:rsidRPr="00DE1B6E">
        <w:rPr>
          <w:rFonts w:asciiTheme="minorHAnsi" w:hAnsiTheme="minorHAnsi" w:cstheme="minorHAnsi"/>
          <w:sz w:val="18"/>
          <w:szCs w:val="18"/>
          <w:lang w:val="es-ES"/>
        </w:rPr>
        <w:t>.</w:t>
      </w:r>
    </w:p>
  </w:footnote>
  <w:footnote w:id="7">
    <w:p w:rsidRPr="00FA39C0" w:rsidR="00D5174B" w:rsidP="00442402" w:rsidRDefault="00D5174B" w14:paraId="5B6983DA" w14:textId="074EEB3D">
      <w:pPr>
        <w:pStyle w:val="FootnoteText"/>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FA39C0">
        <w:rPr>
          <w:rFonts w:asciiTheme="minorHAnsi" w:hAnsiTheme="minorHAnsi" w:cstheme="minorHAnsi"/>
          <w:sz w:val="18"/>
          <w:szCs w:val="18"/>
          <w:lang w:val="es-ES"/>
        </w:rPr>
        <w:t xml:space="preserve"> </w:t>
      </w:r>
      <w:r w:rsidRPr="00436831" w:rsidR="00FA39C0">
        <w:rPr>
          <w:rFonts w:asciiTheme="minorHAnsi" w:hAnsiTheme="minorHAnsi" w:cstheme="minorHAnsi"/>
          <w:sz w:val="18"/>
          <w:szCs w:val="18"/>
          <w:lang w:val="es-ES"/>
        </w:rPr>
        <w:t xml:space="preserve">Véase el </w:t>
      </w:r>
      <w:hyperlink w:history="1" r:id="rId6">
        <w:r w:rsidRPr="00436831" w:rsidR="00FA39C0">
          <w:rPr>
            <w:rStyle w:val="Hyperlink"/>
            <w:rFonts w:asciiTheme="minorHAnsi" w:hAnsiTheme="minorHAnsi" w:cstheme="minorHAnsi"/>
            <w:sz w:val="18"/>
            <w:szCs w:val="18"/>
            <w:lang w:val="es-ES"/>
          </w:rPr>
          <w:t>mandato genérico</w:t>
        </w:r>
        <w:r w:rsidR="00FA39C0">
          <w:rPr>
            <w:rStyle w:val="Hyperlink"/>
            <w:rFonts w:asciiTheme="minorHAnsi" w:hAnsiTheme="minorHAnsi" w:cstheme="minorHAnsi"/>
            <w:sz w:val="18"/>
            <w:szCs w:val="18"/>
            <w:lang w:val="es-ES"/>
          </w:rPr>
          <w:t xml:space="preserve"> del Punto Focal</w:t>
        </w:r>
        <w:r w:rsidRPr="00436831" w:rsidR="00FA39C0">
          <w:rPr>
            <w:rStyle w:val="Hyperlink"/>
            <w:rFonts w:asciiTheme="minorHAnsi" w:hAnsiTheme="minorHAnsi" w:cstheme="minorHAnsi"/>
            <w:sz w:val="18"/>
            <w:szCs w:val="18"/>
            <w:lang w:val="es-ES"/>
          </w:rPr>
          <w:t xml:space="preserve"> de Protección contra la Explotación y los Abusos Sexuales</w:t>
        </w:r>
        <w:r w:rsidR="00FA39C0">
          <w:rPr>
            <w:rStyle w:val="Hyperlink"/>
            <w:rFonts w:asciiTheme="minorHAnsi" w:hAnsiTheme="minorHAnsi" w:cstheme="minorHAnsi"/>
            <w:sz w:val="18"/>
            <w:szCs w:val="18"/>
            <w:lang w:val="es-ES"/>
          </w:rPr>
          <w:t xml:space="preserve"> </w:t>
        </w:r>
        <w:r w:rsidRPr="00436831" w:rsidR="00FA39C0">
          <w:rPr>
            <w:rStyle w:val="Hyperlink"/>
            <w:rFonts w:asciiTheme="minorHAnsi" w:hAnsiTheme="minorHAnsi" w:cstheme="minorHAnsi"/>
            <w:sz w:val="18"/>
            <w:szCs w:val="18"/>
            <w:lang w:val="es-ES"/>
          </w:rPr>
          <w:t>(2021)</w:t>
        </w:r>
      </w:hyperlink>
    </w:p>
  </w:footnote>
  <w:footnote w:id="8">
    <w:p w:rsidRPr="004F601F" w:rsidR="002C4F32" w:rsidP="00442402" w:rsidRDefault="002C4F32" w14:paraId="687F40B2" w14:textId="5665A04C">
      <w:pPr>
        <w:pStyle w:val="FootnoteText"/>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833035" w:rsidR="004F601F">
        <w:rPr>
          <w:rFonts w:asciiTheme="minorHAnsi" w:hAnsiTheme="minorHAnsi" w:cstheme="minorHAnsi"/>
          <w:sz w:val="18"/>
          <w:szCs w:val="18"/>
          <w:lang w:val="es-ES"/>
        </w:rPr>
        <w:t xml:space="preserve"> </w:t>
      </w:r>
      <w:r w:rsidRPr="004F601F" w:rsidR="004F601F">
        <w:rPr>
          <w:rFonts w:asciiTheme="minorHAnsi" w:hAnsiTheme="minorHAnsi" w:cstheme="minorHAnsi"/>
          <w:sz w:val="18"/>
          <w:szCs w:val="18"/>
          <w:lang w:val="es-ES"/>
        </w:rPr>
        <w:t>Vé</w:t>
      </w:r>
      <w:r w:rsidR="004F601F">
        <w:rPr>
          <w:rFonts w:asciiTheme="minorHAnsi" w:hAnsiTheme="minorHAnsi" w:cstheme="minorHAnsi"/>
          <w:sz w:val="18"/>
          <w:szCs w:val="18"/>
          <w:lang w:val="es-ES"/>
        </w:rPr>
        <w:t xml:space="preserve">ase el capítulo 1.8 del </w:t>
      </w:r>
      <w:r w:rsidRPr="004F601F" w:rsidR="004F601F">
        <w:rPr>
          <w:rFonts w:asciiTheme="minorHAnsi" w:hAnsiTheme="minorHAnsi" w:cstheme="minorHAnsi"/>
          <w:i/>
          <w:iCs/>
          <w:sz w:val="18"/>
          <w:szCs w:val="18"/>
          <w:lang w:val="es-ES"/>
        </w:rPr>
        <w:t>Manual para la coordinación de las intervenciones de prevención de la violencia de género en situaciones de emergencia</w:t>
      </w:r>
      <w:r w:rsidRPr="00552D32" w:rsidR="004F601F">
        <w:rPr>
          <w:rFonts w:asciiTheme="minorHAnsi" w:hAnsiTheme="minorHAnsi" w:cstheme="minorHAnsi"/>
          <w:sz w:val="18"/>
          <w:szCs w:val="18"/>
          <w:lang w:val="es-ES"/>
        </w:rPr>
        <w:t xml:space="preserve"> </w:t>
      </w:r>
      <w:r w:rsidR="004F601F">
        <w:rPr>
          <w:rFonts w:asciiTheme="minorHAnsi" w:hAnsiTheme="minorHAnsi" w:cstheme="minorHAnsi"/>
          <w:sz w:val="18"/>
          <w:szCs w:val="18"/>
          <w:lang w:val="es-ES"/>
        </w:rPr>
        <w:t xml:space="preserve">de GBV AoR, disponible </w:t>
      </w:r>
      <w:hyperlink w:history="1" r:id="rId7">
        <w:r w:rsidRPr="004F601F" w:rsidR="004F601F">
          <w:rPr>
            <w:rStyle w:val="Hyperlink"/>
            <w:rFonts w:asciiTheme="minorHAnsi" w:hAnsiTheme="minorHAnsi" w:cstheme="minorHAnsi"/>
            <w:sz w:val="18"/>
            <w:szCs w:val="18"/>
            <w:lang w:val="es-ES"/>
          </w:rPr>
          <w:t>aquí</w:t>
        </w:r>
      </w:hyperlink>
      <w:r w:rsidR="004F601F">
        <w:rPr>
          <w:rFonts w:asciiTheme="minorHAnsi" w:hAnsiTheme="minorHAnsi" w:cstheme="minorHAnsi"/>
          <w:sz w:val="18"/>
          <w:szCs w:val="18"/>
          <w:lang w:val="es-ES"/>
        </w:rPr>
        <w:t xml:space="preserve"> (únicamente en inglés).</w:t>
      </w:r>
      <w:r w:rsidRPr="00B26384" w:rsidR="004F601F">
        <w:rPr>
          <w:rFonts w:asciiTheme="minorHAnsi" w:hAnsiTheme="minorHAnsi" w:cstheme="minorHAnsi"/>
          <w:sz w:val="18"/>
          <w:szCs w:val="18"/>
          <w:lang w:val="es-ES"/>
        </w:rPr>
        <w:t xml:space="preserve"> </w:t>
      </w:r>
    </w:p>
  </w:footnote>
  <w:footnote w:id="9">
    <w:p w:rsidRPr="00524F54" w:rsidR="003F3A37" w:rsidP="00442402" w:rsidRDefault="003F3A37" w14:paraId="5772D259" w14:textId="177F6001">
      <w:pPr>
        <w:pStyle w:val="FootnoteText"/>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0660F5">
        <w:rPr>
          <w:rFonts w:asciiTheme="minorHAnsi" w:hAnsiTheme="minorHAnsi" w:cstheme="minorHAnsi"/>
          <w:sz w:val="18"/>
          <w:szCs w:val="18"/>
          <w:lang w:val="es-ES"/>
        </w:rPr>
        <w:t xml:space="preserve"> </w:t>
      </w:r>
      <w:r w:rsidRPr="0046731B" w:rsidR="00EC34E5">
        <w:rPr>
          <w:rFonts w:asciiTheme="minorHAnsi" w:hAnsiTheme="minorHAnsi" w:cstheme="minorHAnsi"/>
          <w:sz w:val="18"/>
          <w:szCs w:val="18"/>
          <w:lang w:val="es-ES"/>
        </w:rPr>
        <w:t xml:space="preserve">El papel del </w:t>
      </w:r>
      <w:r w:rsidRPr="0046731B" w:rsidR="0046731B">
        <w:rPr>
          <w:rFonts w:asciiTheme="minorHAnsi" w:hAnsiTheme="minorHAnsi" w:cstheme="minorHAnsi"/>
          <w:sz w:val="18"/>
          <w:szCs w:val="18"/>
          <w:lang w:val="es-ES"/>
        </w:rPr>
        <w:t>Oficial Superior de Derechos de las Víctimas/Defensor de los Derechos de las Víctimas sobre el Terreno</w:t>
      </w:r>
      <w:r w:rsidR="0046731B">
        <w:rPr>
          <w:rFonts w:asciiTheme="minorHAnsi" w:hAnsiTheme="minorHAnsi" w:cstheme="minorHAnsi"/>
          <w:sz w:val="18"/>
          <w:szCs w:val="18"/>
          <w:lang w:val="es-ES"/>
        </w:rPr>
        <w:t xml:space="preserve"> consiste en garantizar la integración de un enfoque que esté centrado en las víctimas, tenga en cuenta las consideraciones de género y los derechos de los menores, y propugne un entorno exento de discriminación</w:t>
      </w:r>
      <w:r w:rsidR="00524F54">
        <w:rPr>
          <w:rFonts w:asciiTheme="minorHAnsi" w:hAnsiTheme="minorHAnsi" w:cstheme="minorHAnsi"/>
          <w:sz w:val="18"/>
          <w:szCs w:val="18"/>
          <w:lang w:val="es-ES"/>
        </w:rPr>
        <w:t xml:space="preserve"> en todas las actividades encaminadas a prestar apoyo y asistencia a las víctimas de actos de explotación y abusos sexual. Para más información sobre el </w:t>
      </w:r>
      <w:r w:rsidRPr="00524F54" w:rsidR="00524F54">
        <w:rPr>
          <w:rFonts w:asciiTheme="minorHAnsi" w:hAnsiTheme="minorHAnsi" w:cstheme="minorHAnsi"/>
          <w:sz w:val="18"/>
          <w:szCs w:val="18"/>
          <w:lang w:val="es-ES"/>
        </w:rPr>
        <w:t>Oficial Superior de Derechos de las Víctimas/Defensor de los Derechos de las Víctimas sobre el Terreno/Punto Focal sobre los Derechos de las Víctima</w:t>
      </w:r>
      <w:r w:rsidR="00524F54">
        <w:rPr>
          <w:rFonts w:asciiTheme="minorHAnsi" w:hAnsiTheme="minorHAnsi" w:cstheme="minorHAnsi"/>
          <w:sz w:val="18"/>
          <w:szCs w:val="18"/>
          <w:lang w:val="es-ES"/>
        </w:rPr>
        <w:t xml:space="preserve">s, haga clic </w:t>
      </w:r>
      <w:hyperlink w:history="1" w:anchor=":~:text=To%20bolster%20support%20to%20victims,all%20victims%20on%20the%20ground." r:id="rId8">
        <w:r w:rsidRPr="00524F54" w:rsidR="00524F54">
          <w:rPr>
            <w:rStyle w:val="Hyperlink"/>
            <w:rFonts w:asciiTheme="minorHAnsi" w:hAnsiTheme="minorHAnsi" w:cstheme="minorHAnsi"/>
            <w:sz w:val="18"/>
            <w:szCs w:val="18"/>
            <w:lang w:val="es-ES"/>
          </w:rPr>
          <w:t>aquí</w:t>
        </w:r>
      </w:hyperlink>
      <w:r w:rsidR="00524F54">
        <w:rPr>
          <w:rFonts w:asciiTheme="minorHAnsi" w:hAnsiTheme="minorHAnsi" w:cstheme="minorHAnsi"/>
          <w:sz w:val="18"/>
          <w:szCs w:val="18"/>
          <w:lang w:val="es-ES"/>
        </w:rPr>
        <w:t>.</w:t>
      </w:r>
    </w:p>
  </w:footnote>
  <w:footnote w:id="10">
    <w:p w:rsidRPr="000C249A" w:rsidR="00265836" w:rsidP="00265836" w:rsidRDefault="00265836" w14:paraId="32B7014A" w14:textId="1C1DAF93">
      <w:pPr>
        <w:pStyle w:val="FootnoteText"/>
        <w:jc w:val="both"/>
        <w:rPr>
          <w:rFonts w:asciiTheme="minorHAnsi" w:hAnsiTheme="minorHAnsi" w:cstheme="minorHAnsi"/>
          <w:sz w:val="18"/>
          <w:szCs w:val="18"/>
          <w:lang w:val="es-ES"/>
        </w:rPr>
      </w:pPr>
      <w:r w:rsidRPr="00F92ABF">
        <w:rPr>
          <w:rStyle w:val="FootnoteReference"/>
          <w:rFonts w:asciiTheme="minorHAnsi" w:hAnsiTheme="minorHAnsi" w:cstheme="minorHAnsi"/>
          <w:sz w:val="18"/>
          <w:szCs w:val="18"/>
        </w:rPr>
        <w:footnoteRef/>
      </w:r>
      <w:r w:rsidRPr="000C249A">
        <w:rPr>
          <w:rFonts w:asciiTheme="minorHAnsi" w:hAnsiTheme="minorHAnsi" w:cstheme="minorHAnsi"/>
          <w:color w:val="000000"/>
          <w:sz w:val="18"/>
          <w:szCs w:val="18"/>
          <w:lang w:val="es-ES"/>
        </w:rPr>
        <w:t xml:space="preserve"> </w:t>
      </w:r>
      <w:r w:rsidR="002F4D7B">
        <w:rPr>
          <w:rFonts w:asciiTheme="minorHAnsi" w:hAnsiTheme="minorHAnsi" w:cstheme="minorHAnsi"/>
          <w:color w:val="000000"/>
          <w:sz w:val="18"/>
          <w:szCs w:val="18"/>
          <w:lang w:val="es-ES"/>
        </w:rPr>
        <w:t>Estos cuatro pilares (gestión y coordinación, participación comunitaria, prevención y respuesta) se describen en</w:t>
      </w:r>
      <w:r w:rsidRPr="000C249A">
        <w:rPr>
          <w:rFonts w:asciiTheme="minorHAnsi" w:hAnsiTheme="minorHAnsi" w:cstheme="minorHAnsi"/>
          <w:color w:val="000000"/>
          <w:sz w:val="18"/>
          <w:szCs w:val="18"/>
          <w:lang w:val="es-ES"/>
        </w:rPr>
        <w:t xml:space="preserve"> las </w:t>
      </w:r>
      <w:hyperlink r:id="rId9">
        <w:r w:rsidRPr="000C249A">
          <w:rPr>
            <w:rFonts w:asciiTheme="minorHAnsi" w:hAnsiTheme="minorHAnsi" w:cstheme="minorHAnsi"/>
            <w:color w:val="0563C1"/>
            <w:sz w:val="18"/>
            <w:szCs w:val="18"/>
            <w:u w:val="single"/>
            <w:lang w:val="es-ES"/>
          </w:rPr>
          <w:t>normas mínimas operativas de protección contra la explotación y los abusos sexuales</w:t>
        </w:r>
      </w:hyperlink>
      <w:r>
        <w:rPr>
          <w:rFonts w:asciiTheme="minorHAnsi" w:hAnsiTheme="minorHAnsi" w:cstheme="minorHAnsi"/>
          <w:color w:val="000000"/>
          <w:sz w:val="18"/>
          <w:szCs w:val="18"/>
          <w:lang w:val="es-ES"/>
        </w:rPr>
        <w:t xml:space="preserve"> (disponibles en inglés)</w:t>
      </w:r>
      <w:r w:rsidRPr="000C249A">
        <w:rPr>
          <w:rFonts w:asciiTheme="minorHAnsi" w:hAnsiTheme="minorHAnsi" w:cstheme="minorHAnsi"/>
          <w:color w:val="000000"/>
          <w:sz w:val="18"/>
          <w:szCs w:val="18"/>
          <w:lang w:val="es-ES"/>
        </w:rPr>
        <w:t>.</w:t>
      </w:r>
    </w:p>
  </w:footnote>
  <w:footnote w:id="11">
    <w:p w:rsidRPr="00106D4B" w:rsidR="003953D0" w:rsidP="00C43E42" w:rsidRDefault="003953D0" w14:paraId="605085F5" w14:textId="1A5A09FE">
      <w:pPr>
        <w:pStyle w:val="Heading1"/>
        <w:shd w:val="clear" w:color="auto" w:fill="FFFFFF"/>
        <w:spacing w:before="0" w:after="0"/>
        <w:contextualSpacing/>
        <w:jc w:val="both"/>
        <w:rPr>
          <w:rFonts w:asciiTheme="minorHAnsi" w:hAnsiTheme="minorHAnsi" w:cstheme="minorHAnsi"/>
          <w:b w:val="0"/>
          <w:bCs w:val="0"/>
          <w:sz w:val="18"/>
          <w:szCs w:val="18"/>
          <w:lang w:val="es-ES"/>
        </w:rPr>
      </w:pPr>
      <w:r w:rsidRPr="00442402">
        <w:rPr>
          <w:rStyle w:val="FootnoteReference"/>
          <w:rFonts w:asciiTheme="minorHAnsi" w:hAnsiTheme="minorHAnsi" w:cstheme="minorHAnsi"/>
          <w:b w:val="0"/>
          <w:bCs w:val="0"/>
          <w:sz w:val="18"/>
          <w:szCs w:val="18"/>
        </w:rPr>
        <w:footnoteRef/>
      </w:r>
      <w:r w:rsidRPr="00C43E42" w:rsidR="00B608C3">
        <w:rPr>
          <w:rFonts w:asciiTheme="minorHAnsi" w:hAnsiTheme="minorHAnsi" w:cstheme="minorHAnsi"/>
          <w:b w:val="0"/>
          <w:bCs w:val="0"/>
          <w:sz w:val="18"/>
          <w:szCs w:val="18"/>
          <w:lang w:val="es-ES"/>
        </w:rPr>
        <w:t xml:space="preserve"> </w:t>
      </w:r>
      <w:r w:rsidR="00287877">
        <w:rPr>
          <w:rFonts w:asciiTheme="minorHAnsi" w:hAnsiTheme="minorHAnsi" w:cstheme="minorHAnsi"/>
          <w:b w:val="0"/>
          <w:bCs w:val="0"/>
          <w:sz w:val="18"/>
          <w:szCs w:val="18"/>
          <w:lang w:val="es-ES"/>
        </w:rPr>
        <w:t xml:space="preserve">Véanse los </w:t>
      </w:r>
      <w:r w:rsidRPr="00287877" w:rsidR="00287877">
        <w:rPr>
          <w:rFonts w:asciiTheme="minorHAnsi" w:hAnsiTheme="minorHAnsi" w:cstheme="minorHAnsi"/>
          <w:b w:val="0"/>
          <w:bCs w:val="0"/>
          <w:i/>
          <w:iCs/>
          <w:sz w:val="18"/>
          <w:szCs w:val="18"/>
          <w:lang w:val="es-ES"/>
        </w:rPr>
        <w:t>procedimientos operativos estándar globales para la cooperación interinstitucional en los mecanismos</w:t>
      </w:r>
      <w:r w:rsidR="00C741F1">
        <w:rPr>
          <w:rFonts w:asciiTheme="minorHAnsi" w:hAnsiTheme="minorHAnsi" w:cstheme="minorHAnsi"/>
          <w:b w:val="0"/>
          <w:bCs w:val="0"/>
          <w:i/>
          <w:iCs/>
          <w:sz w:val="18"/>
          <w:szCs w:val="18"/>
          <w:lang w:val="es-ES"/>
        </w:rPr>
        <w:t xml:space="preserve"> de denuncia comunitaria</w:t>
      </w:r>
      <w:r w:rsidR="00287877">
        <w:rPr>
          <w:rFonts w:asciiTheme="minorHAnsi" w:hAnsiTheme="minorHAnsi" w:cstheme="minorHAnsi"/>
          <w:b w:val="0"/>
          <w:bCs w:val="0"/>
          <w:sz w:val="18"/>
          <w:szCs w:val="18"/>
          <w:lang w:val="es-ES"/>
        </w:rPr>
        <w:t xml:space="preserve"> del Comité Permanente entre Organismos (2016), disponibles </w:t>
      </w:r>
      <w:hyperlink w:history="1" r:id="rId10">
        <w:r w:rsidRPr="00287877" w:rsidR="00287877">
          <w:rPr>
            <w:rStyle w:val="Hyperlink"/>
            <w:rFonts w:asciiTheme="minorHAnsi" w:hAnsiTheme="minorHAnsi" w:cstheme="minorHAnsi"/>
            <w:b w:val="0"/>
            <w:bCs w:val="0"/>
            <w:sz w:val="18"/>
            <w:szCs w:val="18"/>
            <w:lang w:val="es-ES"/>
          </w:rPr>
          <w:t>aquí</w:t>
        </w:r>
      </w:hyperlink>
      <w:r w:rsidR="00106D4B">
        <w:rPr>
          <w:rFonts w:asciiTheme="minorHAnsi" w:hAnsiTheme="minorHAnsi" w:cstheme="minorHAnsi"/>
          <w:b w:val="0"/>
          <w:bCs w:val="0"/>
          <w:sz w:val="18"/>
          <w:szCs w:val="18"/>
          <w:lang w:val="es-ES"/>
        </w:rPr>
        <w:t xml:space="preserve"> (únicamente en inglés)</w:t>
      </w:r>
      <w:r w:rsidR="00287877">
        <w:rPr>
          <w:rFonts w:asciiTheme="minorHAnsi" w:hAnsiTheme="minorHAnsi" w:cstheme="minorHAnsi"/>
          <w:b w:val="0"/>
          <w:bCs w:val="0"/>
          <w:sz w:val="18"/>
          <w:szCs w:val="18"/>
          <w:lang w:val="es-ES"/>
        </w:rPr>
        <w:t xml:space="preserve">. </w:t>
      </w:r>
      <w:r w:rsidR="00106D4B">
        <w:rPr>
          <w:rFonts w:asciiTheme="minorHAnsi" w:hAnsiTheme="minorHAnsi" w:cstheme="minorHAnsi"/>
          <w:b w:val="0"/>
          <w:bCs w:val="0"/>
          <w:sz w:val="18"/>
          <w:szCs w:val="18"/>
          <w:lang w:val="es-ES"/>
        </w:rPr>
        <w:t>A fin de</w:t>
      </w:r>
      <w:r w:rsidR="00287877">
        <w:rPr>
          <w:rFonts w:asciiTheme="minorHAnsi" w:hAnsiTheme="minorHAnsi" w:cstheme="minorHAnsi"/>
          <w:b w:val="0"/>
          <w:bCs w:val="0"/>
          <w:sz w:val="18"/>
          <w:szCs w:val="18"/>
          <w:lang w:val="es-ES"/>
        </w:rPr>
        <w:t xml:space="preserve"> obtener orientaciones</w:t>
      </w:r>
      <w:r w:rsidR="00106D4B">
        <w:rPr>
          <w:rFonts w:asciiTheme="minorHAnsi" w:hAnsiTheme="minorHAnsi" w:cstheme="minorHAnsi"/>
          <w:b w:val="0"/>
          <w:bCs w:val="0"/>
          <w:sz w:val="18"/>
          <w:szCs w:val="18"/>
          <w:lang w:val="es-ES"/>
        </w:rPr>
        <w:t xml:space="preserve"> prácticas para el establecimiento de un mecanismo</w:t>
      </w:r>
      <w:r w:rsidR="00C741F1">
        <w:rPr>
          <w:rFonts w:asciiTheme="minorHAnsi" w:hAnsiTheme="minorHAnsi" w:cstheme="minorHAnsi"/>
          <w:b w:val="0"/>
          <w:bCs w:val="0"/>
          <w:sz w:val="18"/>
          <w:szCs w:val="18"/>
          <w:lang w:val="es-ES"/>
        </w:rPr>
        <w:t xml:space="preserve"> de denuncia comunitaria</w:t>
      </w:r>
      <w:r w:rsidR="00106D4B">
        <w:rPr>
          <w:rFonts w:asciiTheme="minorHAnsi" w:hAnsiTheme="minorHAnsi" w:cstheme="minorHAnsi"/>
          <w:b w:val="0"/>
          <w:bCs w:val="0"/>
          <w:sz w:val="18"/>
          <w:szCs w:val="18"/>
          <w:lang w:val="es-ES"/>
        </w:rPr>
        <w:t xml:space="preserve">, véase la </w:t>
      </w:r>
      <w:r w:rsidRPr="00C43E42" w:rsidR="00C43E42">
        <w:rPr>
          <w:rFonts w:asciiTheme="minorHAnsi" w:hAnsiTheme="minorHAnsi" w:cstheme="minorHAnsi"/>
          <w:b w:val="0"/>
          <w:bCs w:val="0"/>
          <w:i/>
          <w:iCs/>
          <w:sz w:val="18"/>
          <w:szCs w:val="18"/>
          <w:lang w:val="es-ES"/>
        </w:rPr>
        <w:t>g</w:t>
      </w:r>
      <w:r w:rsidRPr="00C43E42" w:rsidR="00106D4B">
        <w:rPr>
          <w:rFonts w:asciiTheme="minorHAnsi" w:hAnsiTheme="minorHAnsi" w:cstheme="minorHAnsi"/>
          <w:b w:val="0"/>
          <w:bCs w:val="0"/>
          <w:i/>
          <w:iCs/>
          <w:sz w:val="18"/>
          <w:szCs w:val="18"/>
          <w:lang w:val="es-ES"/>
        </w:rPr>
        <w:t>uía de mejores prácticas</w:t>
      </w:r>
      <w:r w:rsidR="00C43E42">
        <w:rPr>
          <w:rFonts w:asciiTheme="minorHAnsi" w:hAnsiTheme="minorHAnsi" w:cstheme="minorHAnsi"/>
          <w:b w:val="0"/>
          <w:bCs w:val="0"/>
          <w:i/>
          <w:iCs/>
          <w:sz w:val="18"/>
          <w:szCs w:val="18"/>
          <w:lang w:val="es-ES"/>
        </w:rPr>
        <w:t xml:space="preserve"> </w:t>
      </w:r>
      <w:r w:rsidR="00C43E42">
        <w:rPr>
          <w:rFonts w:asciiTheme="minorHAnsi" w:hAnsiTheme="minorHAnsi" w:cstheme="minorHAnsi"/>
          <w:b w:val="0"/>
          <w:bCs w:val="0"/>
          <w:sz w:val="18"/>
          <w:szCs w:val="18"/>
          <w:lang w:val="es-ES"/>
        </w:rPr>
        <w:t xml:space="preserve">del Comité Permanente entre Organismos, disponible </w:t>
      </w:r>
      <w:hyperlink w:history="1" r:id="rId11">
        <w:r w:rsidRPr="00C43E42" w:rsidR="00C43E42">
          <w:rPr>
            <w:rStyle w:val="Hyperlink"/>
            <w:rFonts w:asciiTheme="minorHAnsi" w:hAnsiTheme="minorHAnsi" w:cstheme="minorHAnsi"/>
            <w:b w:val="0"/>
            <w:bCs w:val="0"/>
            <w:sz w:val="18"/>
            <w:szCs w:val="18"/>
            <w:lang w:val="es-ES"/>
          </w:rPr>
          <w:t>aquí</w:t>
        </w:r>
      </w:hyperlink>
      <w:r w:rsidR="00C43E42">
        <w:rPr>
          <w:rFonts w:asciiTheme="minorHAnsi" w:hAnsiTheme="minorHAnsi" w:cstheme="minorHAnsi"/>
          <w:b w:val="0"/>
          <w:bCs w:val="0"/>
          <w:sz w:val="18"/>
          <w:szCs w:val="18"/>
          <w:lang w:val="es-ES"/>
        </w:rPr>
        <w:t>.</w:t>
      </w:r>
    </w:p>
  </w:footnote>
  <w:footnote w:id="12">
    <w:p w:rsidRPr="00FF0C51" w:rsidR="00B608C3" w:rsidP="00C43E42" w:rsidRDefault="00B608C3" w14:paraId="1AE19FF6" w14:textId="12CFAD20">
      <w:pPr>
        <w:pStyle w:val="FootnoteText"/>
        <w:contextualSpacing/>
        <w:jc w:val="both"/>
        <w:rPr>
          <w:rFonts w:asciiTheme="minorHAnsi" w:hAnsiTheme="minorHAnsi" w:cstheme="minorHAnsi"/>
          <w:sz w:val="18"/>
          <w:szCs w:val="18"/>
          <w:lang w:val="es-ES"/>
        </w:rPr>
      </w:pPr>
      <w:r w:rsidRPr="00442402">
        <w:rPr>
          <w:rStyle w:val="FootnoteReference"/>
          <w:rFonts w:asciiTheme="minorHAnsi" w:hAnsiTheme="minorHAnsi" w:cstheme="minorHAnsi"/>
          <w:sz w:val="18"/>
          <w:szCs w:val="18"/>
        </w:rPr>
        <w:footnoteRef/>
      </w:r>
      <w:r w:rsidRPr="00FF0C51">
        <w:rPr>
          <w:rFonts w:asciiTheme="minorHAnsi" w:hAnsiTheme="minorHAnsi" w:cstheme="minorHAnsi"/>
          <w:sz w:val="18"/>
          <w:szCs w:val="18"/>
          <w:lang w:val="es-ES"/>
        </w:rPr>
        <w:t xml:space="preserve"> </w:t>
      </w:r>
      <w:r w:rsidRPr="00F45F0B" w:rsidR="00F45F0B">
        <w:rPr>
          <w:rFonts w:asciiTheme="minorHAnsi" w:hAnsiTheme="minorHAnsi" w:cstheme="minorHAnsi"/>
          <w:sz w:val="18"/>
          <w:szCs w:val="18"/>
          <w:lang w:val="es-ES"/>
        </w:rPr>
        <w:t xml:space="preserve">Para más información sobre la </w:t>
      </w:r>
      <w:r w:rsidR="00F45F0B">
        <w:rPr>
          <w:rFonts w:asciiTheme="minorHAnsi" w:hAnsiTheme="minorHAnsi" w:cstheme="minorHAnsi"/>
          <w:sz w:val="18"/>
          <w:szCs w:val="18"/>
          <w:lang w:val="es-ES"/>
        </w:rPr>
        <w:t>prestación de a</w:t>
      </w:r>
      <w:r w:rsidRPr="00F45F0B" w:rsidR="00F45F0B">
        <w:rPr>
          <w:rFonts w:asciiTheme="minorHAnsi" w:hAnsiTheme="minorHAnsi" w:cstheme="minorHAnsi"/>
          <w:sz w:val="18"/>
          <w:szCs w:val="18"/>
          <w:lang w:val="es-ES"/>
        </w:rPr>
        <w:t>sistencia y apoyo a</w:t>
      </w:r>
      <w:r w:rsidR="00F45F0B">
        <w:rPr>
          <w:rFonts w:asciiTheme="minorHAnsi" w:hAnsiTheme="minorHAnsi" w:cstheme="minorHAnsi"/>
          <w:sz w:val="18"/>
          <w:szCs w:val="18"/>
          <w:lang w:val="es-ES"/>
        </w:rPr>
        <w:t xml:space="preserve"> las víctimas, incluidas las funciones y responsabilidades</w:t>
      </w:r>
      <w:r w:rsidR="00F5135A">
        <w:rPr>
          <w:rFonts w:asciiTheme="minorHAnsi" w:hAnsiTheme="minorHAnsi" w:cstheme="minorHAnsi"/>
          <w:sz w:val="18"/>
          <w:szCs w:val="18"/>
          <w:lang w:val="es-ES"/>
        </w:rPr>
        <w:t xml:space="preserve"> pertinentes</w:t>
      </w:r>
      <w:r w:rsidR="00F45F0B">
        <w:rPr>
          <w:rFonts w:asciiTheme="minorHAnsi" w:hAnsiTheme="minorHAnsi" w:cstheme="minorHAnsi"/>
          <w:sz w:val="18"/>
          <w:szCs w:val="18"/>
          <w:lang w:val="es-ES"/>
        </w:rPr>
        <w:t xml:space="preserve">, véase el </w:t>
      </w:r>
      <w:r w:rsidRPr="00FF0C51" w:rsidR="00FF0C51">
        <w:rPr>
          <w:rFonts w:asciiTheme="minorHAnsi" w:hAnsiTheme="minorHAnsi" w:cstheme="minorHAnsi"/>
          <w:i/>
          <w:iCs/>
          <w:sz w:val="18"/>
          <w:szCs w:val="18"/>
          <w:lang w:val="es-ES"/>
        </w:rPr>
        <w:t>Protocolo de las Naciones Unidas sobre la Prestación de Asistencia a las Víctimas de la Explotación y los Abusos Sexuales</w:t>
      </w:r>
      <w:r w:rsidR="00FF0C51">
        <w:rPr>
          <w:rFonts w:asciiTheme="minorHAnsi" w:hAnsiTheme="minorHAnsi" w:cstheme="minorHAnsi"/>
          <w:sz w:val="18"/>
          <w:szCs w:val="18"/>
          <w:lang w:val="es-ES"/>
        </w:rPr>
        <w:t xml:space="preserve">, disponible </w:t>
      </w:r>
      <w:hyperlink w:history="1" r:id="rId12">
        <w:r w:rsidRPr="00FF0C51" w:rsidR="00FF0C51">
          <w:rPr>
            <w:rStyle w:val="Hyperlink"/>
            <w:rFonts w:asciiTheme="minorHAnsi" w:hAnsiTheme="minorHAnsi" w:cstheme="minorHAnsi"/>
            <w:sz w:val="18"/>
            <w:szCs w:val="18"/>
            <w:lang w:val="es-ES"/>
          </w:rPr>
          <w:t>aquí</w:t>
        </w:r>
      </w:hyperlink>
      <w:r w:rsidRPr="00FF0C51" w:rsidR="00FF0C51">
        <w:rPr>
          <w:rFonts w:asciiTheme="minorHAnsi" w:hAnsiTheme="minorHAnsi" w:cstheme="minorHAnsi"/>
          <w:sz w:val="18"/>
          <w:szCs w:val="18"/>
          <w:lang w:val="es-ES"/>
        </w:rPr>
        <w:t>.</w:t>
      </w:r>
    </w:p>
  </w:footnote>
  <w:footnote w:id="13">
    <w:p w:rsidRPr="00061EB3" w:rsidR="0076098A" w:rsidP="0076098A" w:rsidRDefault="0076098A" w14:paraId="419A4DFB" w14:textId="33A17A93">
      <w:pPr>
        <w:pStyle w:val="Heading1"/>
        <w:spacing w:before="0" w:after="0"/>
        <w:contextualSpacing/>
        <w:jc w:val="both"/>
        <w:rPr>
          <w:rFonts w:asciiTheme="minorHAnsi" w:hAnsiTheme="minorHAnsi" w:cstheme="minorHAnsi"/>
          <w:b w:val="0"/>
          <w:bCs w:val="0"/>
          <w:color w:val="333333"/>
          <w:sz w:val="18"/>
          <w:szCs w:val="18"/>
          <w:lang w:val="es-ES"/>
        </w:rPr>
      </w:pPr>
      <w:r w:rsidRPr="00442402">
        <w:rPr>
          <w:rStyle w:val="FootnoteReference"/>
          <w:rFonts w:asciiTheme="minorHAnsi" w:hAnsiTheme="minorHAnsi" w:cstheme="minorHAnsi"/>
          <w:b w:val="0"/>
          <w:bCs w:val="0"/>
          <w:sz w:val="18"/>
          <w:szCs w:val="18"/>
        </w:rPr>
        <w:footnoteRef/>
      </w:r>
      <w:r w:rsidRPr="00061EB3">
        <w:rPr>
          <w:rFonts w:asciiTheme="minorHAnsi" w:hAnsiTheme="minorHAnsi" w:cstheme="minorHAnsi"/>
          <w:b w:val="0"/>
          <w:bCs w:val="0"/>
          <w:sz w:val="18"/>
          <w:szCs w:val="18"/>
          <w:lang w:val="es-ES"/>
        </w:rPr>
        <w:t xml:space="preserve"> Para más información sobre la prestación de apoyo a las ví</w:t>
      </w:r>
      <w:r>
        <w:rPr>
          <w:rFonts w:asciiTheme="minorHAnsi" w:hAnsiTheme="minorHAnsi" w:cstheme="minorHAnsi"/>
          <w:b w:val="0"/>
          <w:bCs w:val="0"/>
          <w:sz w:val="18"/>
          <w:szCs w:val="18"/>
          <w:lang w:val="es-ES"/>
        </w:rPr>
        <w:t>ctimas</w:t>
      </w:r>
      <w:r w:rsidR="005B4C27">
        <w:rPr>
          <w:rFonts w:asciiTheme="minorHAnsi" w:hAnsiTheme="minorHAnsi" w:cstheme="minorHAnsi"/>
          <w:b w:val="0"/>
          <w:bCs w:val="0"/>
          <w:sz w:val="18"/>
          <w:szCs w:val="18"/>
          <w:lang w:val="es-ES"/>
        </w:rPr>
        <w:t>/los supervivientes</w:t>
      </w:r>
      <w:r>
        <w:rPr>
          <w:rFonts w:asciiTheme="minorHAnsi" w:hAnsiTheme="minorHAnsi" w:cstheme="minorHAnsi"/>
          <w:b w:val="0"/>
          <w:bCs w:val="0"/>
          <w:sz w:val="18"/>
          <w:szCs w:val="18"/>
          <w:lang w:val="es-ES"/>
        </w:rPr>
        <w:t xml:space="preserve"> cuando no hay agentes de prevención de la violencia de género, véase la </w:t>
      </w:r>
      <w:r>
        <w:rPr>
          <w:rFonts w:asciiTheme="minorHAnsi" w:hAnsiTheme="minorHAnsi" w:cstheme="minorHAnsi"/>
          <w:b w:val="0"/>
          <w:bCs w:val="0"/>
          <w:i/>
          <w:iCs/>
          <w:sz w:val="18"/>
          <w:szCs w:val="18"/>
          <w:lang w:val="es-ES"/>
        </w:rPr>
        <w:t>Guía de Bolsillo</w:t>
      </w:r>
      <w:r>
        <w:rPr>
          <w:rFonts w:asciiTheme="minorHAnsi" w:hAnsiTheme="minorHAnsi" w:cstheme="minorHAnsi"/>
          <w:b w:val="0"/>
          <w:bCs w:val="0"/>
          <w:sz w:val="18"/>
          <w:szCs w:val="18"/>
          <w:lang w:val="es-ES"/>
        </w:rPr>
        <w:t xml:space="preserve">, disponible </w:t>
      </w:r>
      <w:hyperlink w:history="1" r:id="rId13">
        <w:r w:rsidRPr="00C63C1B">
          <w:rPr>
            <w:rStyle w:val="Hyperlink"/>
            <w:rFonts w:asciiTheme="minorHAnsi" w:hAnsiTheme="minorHAnsi" w:cstheme="minorHAnsi"/>
            <w:b w:val="0"/>
            <w:bCs w:val="0"/>
            <w:sz w:val="18"/>
            <w:szCs w:val="18"/>
            <w:lang w:val="es-ES"/>
          </w:rPr>
          <w:t>aquí</w:t>
        </w:r>
      </w:hyperlink>
      <w:r>
        <w:rPr>
          <w:rFonts w:asciiTheme="minorHAnsi" w:hAnsiTheme="minorHAnsi" w:cstheme="minorHAnsi"/>
          <w:b w:val="0"/>
          <w:bCs w:val="0"/>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25"/>
    <w:multiLevelType w:val="hybridMultilevel"/>
    <w:tmpl w:val="28DAB5B6"/>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02465E47"/>
    <w:multiLevelType w:val="multilevel"/>
    <w:tmpl w:val="3696A75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28D18C7"/>
    <w:multiLevelType w:val="hybridMultilevel"/>
    <w:tmpl w:val="A2BA52B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F334C5"/>
    <w:multiLevelType w:val="hybridMultilevel"/>
    <w:tmpl w:val="59AA4A8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57468B4"/>
    <w:multiLevelType w:val="multilevel"/>
    <w:tmpl w:val="CD04CB7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6A354CB"/>
    <w:multiLevelType w:val="hybridMultilevel"/>
    <w:tmpl w:val="7C82E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10044A"/>
    <w:multiLevelType w:val="hybridMultilevel"/>
    <w:tmpl w:val="8D800D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682E81"/>
    <w:multiLevelType w:val="hybridMultilevel"/>
    <w:tmpl w:val="2D20A09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D616692"/>
    <w:multiLevelType w:val="hybridMultilevel"/>
    <w:tmpl w:val="6FE4072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0F776CD4"/>
    <w:multiLevelType w:val="hybridMultilevel"/>
    <w:tmpl w:val="A5BE182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4B531D"/>
    <w:multiLevelType w:val="hybridMultilevel"/>
    <w:tmpl w:val="8A206C0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20C0098"/>
    <w:multiLevelType w:val="hybridMultilevel"/>
    <w:tmpl w:val="4678BF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52D243E"/>
    <w:multiLevelType w:val="hybridMultilevel"/>
    <w:tmpl w:val="421813A0"/>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183900A1"/>
    <w:multiLevelType w:val="hybridMultilevel"/>
    <w:tmpl w:val="6F06C1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D24CD7"/>
    <w:multiLevelType w:val="hybridMultilevel"/>
    <w:tmpl w:val="41B8A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B57AEC"/>
    <w:multiLevelType w:val="hybridMultilevel"/>
    <w:tmpl w:val="5DE48410"/>
    <w:lvl w:ilvl="0" w:tplc="0409000B">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6" w15:restartNumberingAfterBreak="0">
    <w:nsid w:val="22CB78CA"/>
    <w:multiLevelType w:val="hybridMultilevel"/>
    <w:tmpl w:val="609A74B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24B8643E"/>
    <w:multiLevelType w:val="hybridMultilevel"/>
    <w:tmpl w:val="D062CBD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7D95795"/>
    <w:multiLevelType w:val="hybridMultilevel"/>
    <w:tmpl w:val="6DCCA57E"/>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0" w15:restartNumberingAfterBreak="0">
    <w:nsid w:val="30555F84"/>
    <w:multiLevelType w:val="hybridMultilevel"/>
    <w:tmpl w:val="39340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A32C99"/>
    <w:multiLevelType w:val="hybridMultilevel"/>
    <w:tmpl w:val="68FE2EF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4E0AE9"/>
    <w:multiLevelType w:val="hybridMultilevel"/>
    <w:tmpl w:val="68B43E9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3" w15:restartNumberingAfterBreak="0">
    <w:nsid w:val="39E66B14"/>
    <w:multiLevelType w:val="hybridMultilevel"/>
    <w:tmpl w:val="5952117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6" w15:restartNumberingAfterBreak="0">
    <w:nsid w:val="52B7717E"/>
    <w:multiLevelType w:val="hybridMultilevel"/>
    <w:tmpl w:val="6D26B1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ED5585"/>
    <w:multiLevelType w:val="hybridMultilevel"/>
    <w:tmpl w:val="B4D2489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54E607D"/>
    <w:multiLevelType w:val="hybridMultilevel"/>
    <w:tmpl w:val="CD04CB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7B6DCD"/>
    <w:multiLevelType w:val="hybridMultilevel"/>
    <w:tmpl w:val="602E2E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3A62603"/>
    <w:multiLevelType w:val="hybridMultilevel"/>
    <w:tmpl w:val="DE6A4A12"/>
    <w:lvl w:ilvl="0" w:tplc="00010409">
      <w:start w:val="1"/>
      <w:numFmt w:val="bullet"/>
      <w:lvlText w:val=""/>
      <w:lvlJc w:val="left"/>
      <w:pPr>
        <w:tabs>
          <w:tab w:val="num" w:pos="1080"/>
        </w:tabs>
        <w:ind w:left="1080" w:hanging="360"/>
      </w:pPr>
      <w:rPr>
        <w:rFonts w:hint="default" w:ascii="Symbol" w:hAnsi="Symbol"/>
      </w:rPr>
    </w:lvl>
    <w:lvl w:ilvl="1" w:tplc="00030409" w:tentative="1">
      <w:start w:val="1"/>
      <w:numFmt w:val="bullet"/>
      <w:lvlText w:val="o"/>
      <w:lvlJc w:val="left"/>
      <w:pPr>
        <w:tabs>
          <w:tab w:val="num" w:pos="1800"/>
        </w:tabs>
        <w:ind w:left="1800" w:hanging="360"/>
      </w:pPr>
      <w:rPr>
        <w:rFonts w:hint="default" w:ascii="Courier New" w:hAnsi="Courier New"/>
      </w:rPr>
    </w:lvl>
    <w:lvl w:ilvl="2" w:tplc="00050409" w:tentative="1">
      <w:start w:val="1"/>
      <w:numFmt w:val="bullet"/>
      <w:lvlText w:val=""/>
      <w:lvlJc w:val="left"/>
      <w:pPr>
        <w:tabs>
          <w:tab w:val="num" w:pos="2520"/>
        </w:tabs>
        <w:ind w:left="2520" w:hanging="360"/>
      </w:pPr>
      <w:rPr>
        <w:rFonts w:hint="default" w:ascii="Wingdings" w:hAnsi="Wingdings"/>
      </w:rPr>
    </w:lvl>
    <w:lvl w:ilvl="3" w:tplc="00010409" w:tentative="1">
      <w:start w:val="1"/>
      <w:numFmt w:val="bullet"/>
      <w:lvlText w:val=""/>
      <w:lvlJc w:val="left"/>
      <w:pPr>
        <w:tabs>
          <w:tab w:val="num" w:pos="3240"/>
        </w:tabs>
        <w:ind w:left="3240" w:hanging="360"/>
      </w:pPr>
      <w:rPr>
        <w:rFonts w:hint="default" w:ascii="Symbol" w:hAnsi="Symbol"/>
      </w:rPr>
    </w:lvl>
    <w:lvl w:ilvl="4" w:tplc="00030409" w:tentative="1">
      <w:start w:val="1"/>
      <w:numFmt w:val="bullet"/>
      <w:lvlText w:val="o"/>
      <w:lvlJc w:val="left"/>
      <w:pPr>
        <w:tabs>
          <w:tab w:val="num" w:pos="3960"/>
        </w:tabs>
        <w:ind w:left="3960" w:hanging="360"/>
      </w:pPr>
      <w:rPr>
        <w:rFonts w:hint="default" w:ascii="Courier New" w:hAnsi="Courier New"/>
      </w:rPr>
    </w:lvl>
    <w:lvl w:ilvl="5" w:tplc="00050409" w:tentative="1">
      <w:start w:val="1"/>
      <w:numFmt w:val="bullet"/>
      <w:lvlText w:val=""/>
      <w:lvlJc w:val="left"/>
      <w:pPr>
        <w:tabs>
          <w:tab w:val="num" w:pos="4680"/>
        </w:tabs>
        <w:ind w:left="4680" w:hanging="360"/>
      </w:pPr>
      <w:rPr>
        <w:rFonts w:hint="default" w:ascii="Wingdings" w:hAnsi="Wingdings"/>
      </w:rPr>
    </w:lvl>
    <w:lvl w:ilvl="6" w:tplc="00010409" w:tentative="1">
      <w:start w:val="1"/>
      <w:numFmt w:val="bullet"/>
      <w:lvlText w:val=""/>
      <w:lvlJc w:val="left"/>
      <w:pPr>
        <w:tabs>
          <w:tab w:val="num" w:pos="5400"/>
        </w:tabs>
        <w:ind w:left="5400" w:hanging="360"/>
      </w:pPr>
      <w:rPr>
        <w:rFonts w:hint="default" w:ascii="Symbol" w:hAnsi="Symbol"/>
      </w:rPr>
    </w:lvl>
    <w:lvl w:ilvl="7" w:tplc="00030409" w:tentative="1">
      <w:start w:val="1"/>
      <w:numFmt w:val="bullet"/>
      <w:lvlText w:val="o"/>
      <w:lvlJc w:val="left"/>
      <w:pPr>
        <w:tabs>
          <w:tab w:val="num" w:pos="6120"/>
        </w:tabs>
        <w:ind w:left="6120" w:hanging="360"/>
      </w:pPr>
      <w:rPr>
        <w:rFonts w:hint="default" w:ascii="Courier New" w:hAnsi="Courier New"/>
      </w:rPr>
    </w:lvl>
    <w:lvl w:ilvl="8" w:tplc="00050409"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5CF1203"/>
    <w:multiLevelType w:val="multilevel"/>
    <w:tmpl w:val="AEC8A6E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F375E3"/>
    <w:multiLevelType w:val="hybridMultilevel"/>
    <w:tmpl w:val="CB02956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385DE3"/>
    <w:multiLevelType w:val="hybridMultilevel"/>
    <w:tmpl w:val="8682943C"/>
    <w:lvl w:ilvl="0" w:tplc="08090001">
      <w:start w:val="1"/>
      <w:numFmt w:val="bullet"/>
      <w:lvlText w:val=""/>
      <w:lvlJc w:val="left"/>
      <w:pPr>
        <w:ind w:left="720" w:hanging="360"/>
      </w:pPr>
      <w:rPr>
        <w:rFonts w:hint="default" w:ascii="Symbol" w:hAnsi="Symbol"/>
      </w:rPr>
    </w:lvl>
    <w:lvl w:ilvl="1" w:tplc="64FEC7E6">
      <w:numFmt w:val="bullet"/>
      <w:lvlText w:val="-"/>
      <w:lvlJc w:val="left"/>
      <w:pPr>
        <w:ind w:left="1440" w:hanging="360"/>
      </w:pPr>
      <w:rPr>
        <w:rFonts w:hint="default" w:ascii="Calibri" w:hAnsi="Calibri" w:eastAsia="Calibri" w:cs="Calibri"/>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A4FF9"/>
    <w:multiLevelType w:val="hybridMultilevel"/>
    <w:tmpl w:val="96BE689A"/>
    <w:lvl w:ilvl="0" w:tplc="5F4A1428">
      <w:numFmt w:val="bullet"/>
      <w:lvlText w:val="-"/>
      <w:lvlJc w:val="left"/>
      <w:pPr>
        <w:ind w:left="720" w:hanging="360"/>
      </w:pPr>
      <w:rPr>
        <w:rFonts w:hint="default" w:ascii="Calibri" w:hAnsi="Calibri" w:eastAsia="Times New Roman" w:cs="Calibr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36"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32C3288"/>
    <w:multiLevelType w:val="hybridMultilevel"/>
    <w:tmpl w:val="6CAECE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39577F9"/>
    <w:multiLevelType w:val="hybridMultilevel"/>
    <w:tmpl w:val="237256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77233A6"/>
    <w:multiLevelType w:val="hybridMultilevel"/>
    <w:tmpl w:val="4E50E28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BC3FBE"/>
    <w:multiLevelType w:val="hybridMultilevel"/>
    <w:tmpl w:val="1BBC4428"/>
    <w:lvl w:ilvl="0" w:tplc="35FA0B52">
      <w:start w:val="1"/>
      <w:numFmt w:val="bullet"/>
      <w:lvlText w:val=""/>
      <w:lvlJc w:val="left"/>
      <w:pPr>
        <w:ind w:hanging="360"/>
      </w:pPr>
      <w:rPr>
        <w:rFonts w:hint="default" w:ascii="Segoe MDL2 Assets" w:hAnsi="Segoe MDL2 Assets" w:eastAsia="Segoe MDL2 Assets"/>
        <w:w w:val="46"/>
        <w:sz w:val="24"/>
        <w:szCs w:val="24"/>
      </w:rPr>
    </w:lvl>
    <w:lvl w:ilvl="1" w:tplc="99921CB4">
      <w:start w:val="1"/>
      <w:numFmt w:val="bullet"/>
      <w:lvlText w:val="-"/>
      <w:lvlJc w:val="left"/>
      <w:pPr>
        <w:ind w:hanging="360"/>
      </w:pPr>
      <w:rPr>
        <w:rFonts w:hint="default" w:ascii="Times New Roman" w:hAnsi="Times New Roman" w:eastAsia="Times New Roman"/>
        <w:sz w:val="24"/>
        <w:szCs w:val="24"/>
      </w:rPr>
    </w:lvl>
    <w:lvl w:ilvl="2" w:tplc="7304E87E">
      <w:start w:val="1"/>
      <w:numFmt w:val="bullet"/>
      <w:lvlText w:val="•"/>
      <w:lvlJc w:val="left"/>
      <w:rPr>
        <w:rFonts w:hint="default"/>
      </w:rPr>
    </w:lvl>
    <w:lvl w:ilvl="3" w:tplc="B03EDF2A">
      <w:start w:val="1"/>
      <w:numFmt w:val="bullet"/>
      <w:lvlText w:val="•"/>
      <w:lvlJc w:val="left"/>
      <w:rPr>
        <w:rFonts w:hint="default"/>
      </w:rPr>
    </w:lvl>
    <w:lvl w:ilvl="4" w:tplc="0F6ACEE2">
      <w:start w:val="1"/>
      <w:numFmt w:val="bullet"/>
      <w:lvlText w:val="•"/>
      <w:lvlJc w:val="left"/>
      <w:rPr>
        <w:rFonts w:hint="default"/>
      </w:rPr>
    </w:lvl>
    <w:lvl w:ilvl="5" w:tplc="48E61D88">
      <w:start w:val="1"/>
      <w:numFmt w:val="bullet"/>
      <w:lvlText w:val="•"/>
      <w:lvlJc w:val="left"/>
      <w:rPr>
        <w:rFonts w:hint="default"/>
      </w:rPr>
    </w:lvl>
    <w:lvl w:ilvl="6" w:tplc="60504E48">
      <w:start w:val="1"/>
      <w:numFmt w:val="bullet"/>
      <w:lvlText w:val="•"/>
      <w:lvlJc w:val="left"/>
      <w:rPr>
        <w:rFonts w:hint="default"/>
      </w:rPr>
    </w:lvl>
    <w:lvl w:ilvl="7" w:tplc="791A47F8">
      <w:start w:val="1"/>
      <w:numFmt w:val="bullet"/>
      <w:lvlText w:val="•"/>
      <w:lvlJc w:val="left"/>
      <w:rPr>
        <w:rFonts w:hint="default"/>
      </w:rPr>
    </w:lvl>
    <w:lvl w:ilvl="8" w:tplc="558AFAE4">
      <w:start w:val="1"/>
      <w:numFmt w:val="bullet"/>
      <w:lvlText w:val="•"/>
      <w:lvlJc w:val="left"/>
      <w:rPr>
        <w:rFonts w:hint="default"/>
      </w:rPr>
    </w:lvl>
  </w:abstractNum>
  <w:abstractNum w:abstractNumId="41" w15:restartNumberingAfterBreak="0">
    <w:nsid w:val="7A09108D"/>
    <w:multiLevelType w:val="hybridMultilevel"/>
    <w:tmpl w:val="4EF8CFE0"/>
    <w:lvl w:ilvl="0" w:tplc="631A66B2">
      <w:start w:val="1"/>
      <w:numFmt w:val="bullet"/>
      <w:lvlText w:val=""/>
      <w:lvlJc w:val="left"/>
      <w:pPr>
        <w:tabs>
          <w:tab w:val="num" w:pos="720"/>
        </w:tabs>
        <w:ind w:left="720" w:hanging="360"/>
      </w:pPr>
      <w:rPr>
        <w:rFonts w:hint="default" w:ascii="Symbol" w:hAnsi="Symbol"/>
      </w:rPr>
    </w:lvl>
    <w:lvl w:ilvl="1" w:tplc="04090017">
      <w:start w:val="1"/>
      <w:numFmt w:val="lowerLetter"/>
      <w:lvlText w:val="%2)"/>
      <w:lvlJc w:val="left"/>
      <w:pPr>
        <w:tabs>
          <w:tab w:val="num" w:pos="1440"/>
        </w:tabs>
        <w:ind w:left="1440" w:hanging="360"/>
      </w:pPr>
      <w:rPr>
        <w:rFonts w:hint="default"/>
      </w:rPr>
    </w:lvl>
    <w:lvl w:ilvl="2" w:tplc="4C62BC44" w:tentative="1">
      <w:start w:val="1"/>
      <w:numFmt w:val="bullet"/>
      <w:lvlText w:val=""/>
      <w:lvlJc w:val="left"/>
      <w:pPr>
        <w:tabs>
          <w:tab w:val="num" w:pos="2160"/>
        </w:tabs>
        <w:ind w:left="2160" w:hanging="360"/>
      </w:pPr>
      <w:rPr>
        <w:rFonts w:hint="default" w:ascii="Wingdings" w:hAnsi="Wingdings"/>
      </w:rPr>
    </w:lvl>
    <w:lvl w:ilvl="3" w:tplc="F2900092" w:tentative="1">
      <w:start w:val="1"/>
      <w:numFmt w:val="bullet"/>
      <w:lvlText w:val=""/>
      <w:lvlJc w:val="left"/>
      <w:pPr>
        <w:tabs>
          <w:tab w:val="num" w:pos="2880"/>
        </w:tabs>
        <w:ind w:left="2880" w:hanging="360"/>
      </w:pPr>
      <w:rPr>
        <w:rFonts w:hint="default" w:ascii="Symbol" w:hAnsi="Symbol"/>
      </w:rPr>
    </w:lvl>
    <w:lvl w:ilvl="4" w:tplc="1B20DBF4" w:tentative="1">
      <w:start w:val="1"/>
      <w:numFmt w:val="bullet"/>
      <w:lvlText w:val="o"/>
      <w:lvlJc w:val="left"/>
      <w:pPr>
        <w:tabs>
          <w:tab w:val="num" w:pos="3600"/>
        </w:tabs>
        <w:ind w:left="3600" w:hanging="360"/>
      </w:pPr>
      <w:rPr>
        <w:rFonts w:hint="default" w:ascii="Courier New" w:hAnsi="Courier New" w:cs="Courier New"/>
      </w:rPr>
    </w:lvl>
    <w:lvl w:ilvl="5" w:tplc="D0AE6156" w:tentative="1">
      <w:start w:val="1"/>
      <w:numFmt w:val="bullet"/>
      <w:lvlText w:val=""/>
      <w:lvlJc w:val="left"/>
      <w:pPr>
        <w:tabs>
          <w:tab w:val="num" w:pos="4320"/>
        </w:tabs>
        <w:ind w:left="4320" w:hanging="360"/>
      </w:pPr>
      <w:rPr>
        <w:rFonts w:hint="default" w:ascii="Wingdings" w:hAnsi="Wingdings"/>
      </w:rPr>
    </w:lvl>
    <w:lvl w:ilvl="6" w:tplc="9566D13E" w:tentative="1">
      <w:start w:val="1"/>
      <w:numFmt w:val="bullet"/>
      <w:lvlText w:val=""/>
      <w:lvlJc w:val="left"/>
      <w:pPr>
        <w:tabs>
          <w:tab w:val="num" w:pos="5040"/>
        </w:tabs>
        <w:ind w:left="5040" w:hanging="360"/>
      </w:pPr>
      <w:rPr>
        <w:rFonts w:hint="default" w:ascii="Symbol" w:hAnsi="Symbol"/>
      </w:rPr>
    </w:lvl>
    <w:lvl w:ilvl="7" w:tplc="D722CE02" w:tentative="1">
      <w:start w:val="1"/>
      <w:numFmt w:val="bullet"/>
      <w:lvlText w:val="o"/>
      <w:lvlJc w:val="left"/>
      <w:pPr>
        <w:tabs>
          <w:tab w:val="num" w:pos="5760"/>
        </w:tabs>
        <w:ind w:left="5760" w:hanging="360"/>
      </w:pPr>
      <w:rPr>
        <w:rFonts w:hint="default" w:ascii="Courier New" w:hAnsi="Courier New" w:cs="Courier New"/>
      </w:rPr>
    </w:lvl>
    <w:lvl w:ilvl="8" w:tplc="9E907DCA"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B23483"/>
    <w:multiLevelType w:val="hybridMultilevel"/>
    <w:tmpl w:val="B0D8F81C"/>
    <w:lvl w:ilvl="0" w:tplc="92D6B7E0">
      <w:numFmt w:val="bullet"/>
      <w:lvlText w:val="-"/>
      <w:lvlJc w:val="left"/>
      <w:pPr>
        <w:ind w:left="720" w:hanging="360"/>
      </w:pPr>
      <w:rPr>
        <w:rFonts w:hint="default" w:ascii="Times New Roman" w:hAnsi="Times New Roman" w:eastAsia="Times New Roman" w:cs="Times New Roman"/>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3" w15:restartNumberingAfterBreak="0">
    <w:nsid w:val="7D381A6C"/>
    <w:multiLevelType w:val="hybridMultilevel"/>
    <w:tmpl w:val="BE789ECC"/>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4" w15:restartNumberingAfterBreak="0">
    <w:nsid w:val="7E000D14"/>
    <w:multiLevelType w:val="hybridMultilevel"/>
    <w:tmpl w:val="AEC8A6E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1"/>
  </w:num>
  <w:num w:numId="2">
    <w:abstractNumId w:val="26"/>
  </w:num>
  <w:num w:numId="3">
    <w:abstractNumId w:val="21"/>
  </w:num>
  <w:num w:numId="4">
    <w:abstractNumId w:val="15"/>
  </w:num>
  <w:num w:numId="5">
    <w:abstractNumId w:val="28"/>
  </w:num>
  <w:num w:numId="6">
    <w:abstractNumId w:val="4"/>
  </w:num>
  <w:num w:numId="7">
    <w:abstractNumId w:val="44"/>
  </w:num>
  <w:num w:numId="8">
    <w:abstractNumId w:val="10"/>
  </w:num>
  <w:num w:numId="9">
    <w:abstractNumId w:val="32"/>
  </w:num>
  <w:num w:numId="10">
    <w:abstractNumId w:val="17"/>
  </w:num>
  <w:num w:numId="11">
    <w:abstractNumId w:val="24"/>
  </w:num>
  <w:num w:numId="12">
    <w:abstractNumId w:val="37"/>
  </w:num>
  <w:num w:numId="13">
    <w:abstractNumId w:val="31"/>
  </w:num>
  <w:num w:numId="14">
    <w:abstractNumId w:val="7"/>
  </w:num>
  <w:num w:numId="15">
    <w:abstractNumId w:val="30"/>
  </w:num>
  <w:num w:numId="16">
    <w:abstractNumId w:val="36"/>
  </w:num>
  <w:num w:numId="17">
    <w:abstractNumId w:val="18"/>
  </w:num>
  <w:num w:numId="18">
    <w:abstractNumId w:val="42"/>
  </w:num>
  <w:num w:numId="19">
    <w:abstractNumId w:val="35"/>
  </w:num>
  <w:num w:numId="20">
    <w:abstractNumId w:val="43"/>
  </w:num>
  <w:num w:numId="21">
    <w:abstractNumId w:val="22"/>
  </w:num>
  <w:num w:numId="22">
    <w:abstractNumId w:val="0"/>
  </w:num>
  <w:num w:numId="23">
    <w:abstractNumId w:val="23"/>
  </w:num>
  <w:num w:numId="24">
    <w:abstractNumId w:val="27"/>
  </w:num>
  <w:num w:numId="25">
    <w:abstractNumId w:val="11"/>
  </w:num>
  <w:num w:numId="26">
    <w:abstractNumId w:val="38"/>
  </w:num>
  <w:num w:numId="27">
    <w:abstractNumId w:val="19"/>
  </w:num>
  <w:num w:numId="28">
    <w:abstractNumId w:val="5"/>
  </w:num>
  <w:num w:numId="29">
    <w:abstractNumId w:val="14"/>
  </w:num>
  <w:num w:numId="30">
    <w:abstractNumId w:val="20"/>
  </w:num>
  <w:num w:numId="31">
    <w:abstractNumId w:val="2"/>
  </w:num>
  <w:num w:numId="32">
    <w:abstractNumId w:val="39"/>
  </w:num>
  <w:num w:numId="33">
    <w:abstractNumId w:val="6"/>
  </w:num>
  <w:num w:numId="34">
    <w:abstractNumId w:val="9"/>
  </w:num>
  <w:num w:numId="35">
    <w:abstractNumId w:val="33"/>
  </w:num>
  <w:num w:numId="36">
    <w:abstractNumId w:val="13"/>
  </w:num>
  <w:num w:numId="37">
    <w:abstractNumId w:val="16"/>
  </w:num>
  <w:num w:numId="38">
    <w:abstractNumId w:val="3"/>
  </w:num>
  <w:num w:numId="39">
    <w:abstractNumId w:val="40"/>
  </w:num>
  <w:num w:numId="40">
    <w:abstractNumId w:val="12"/>
  </w:num>
  <w:num w:numId="41">
    <w:abstractNumId w:val="8"/>
  </w:num>
  <w:num w:numId="42">
    <w:abstractNumId w:val="34"/>
  </w:num>
  <w:num w:numId="43">
    <w:abstractNumId w:val="1"/>
  </w:num>
  <w:num w:numId="44">
    <w:abstractNumId w:val="29"/>
  </w:num>
  <w:num w:numId="45">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0F"/>
    <w:rsid w:val="00004724"/>
    <w:rsid w:val="0000608D"/>
    <w:rsid w:val="00007C39"/>
    <w:rsid w:val="00012F9F"/>
    <w:rsid w:val="00030590"/>
    <w:rsid w:val="0003475F"/>
    <w:rsid w:val="000366E5"/>
    <w:rsid w:val="00041684"/>
    <w:rsid w:val="00043AB8"/>
    <w:rsid w:val="00046167"/>
    <w:rsid w:val="0005376B"/>
    <w:rsid w:val="000563EF"/>
    <w:rsid w:val="00061EB3"/>
    <w:rsid w:val="000647EC"/>
    <w:rsid w:val="000660F5"/>
    <w:rsid w:val="0007118E"/>
    <w:rsid w:val="00071F1B"/>
    <w:rsid w:val="000802C8"/>
    <w:rsid w:val="00090701"/>
    <w:rsid w:val="00092E0A"/>
    <w:rsid w:val="000963C8"/>
    <w:rsid w:val="000A076D"/>
    <w:rsid w:val="000A6E81"/>
    <w:rsid w:val="000A6ECA"/>
    <w:rsid w:val="000A7248"/>
    <w:rsid w:val="000A79DC"/>
    <w:rsid w:val="000B03EA"/>
    <w:rsid w:val="000B4AE0"/>
    <w:rsid w:val="000B56C9"/>
    <w:rsid w:val="000C0AB3"/>
    <w:rsid w:val="000C3539"/>
    <w:rsid w:val="000D35D5"/>
    <w:rsid w:val="000E2CB5"/>
    <w:rsid w:val="000E4CD3"/>
    <w:rsid w:val="000E5205"/>
    <w:rsid w:val="000F0BA7"/>
    <w:rsid w:val="000F3288"/>
    <w:rsid w:val="000F5C90"/>
    <w:rsid w:val="000F6CC8"/>
    <w:rsid w:val="000F7982"/>
    <w:rsid w:val="00101869"/>
    <w:rsid w:val="00106D4B"/>
    <w:rsid w:val="001124AB"/>
    <w:rsid w:val="00120021"/>
    <w:rsid w:val="001207F0"/>
    <w:rsid w:val="00124131"/>
    <w:rsid w:val="0013413C"/>
    <w:rsid w:val="001359A1"/>
    <w:rsid w:val="00136C68"/>
    <w:rsid w:val="00137A2A"/>
    <w:rsid w:val="0014225C"/>
    <w:rsid w:val="00142C43"/>
    <w:rsid w:val="00146B3B"/>
    <w:rsid w:val="00152CE1"/>
    <w:rsid w:val="00155E0F"/>
    <w:rsid w:val="00156540"/>
    <w:rsid w:val="00166E92"/>
    <w:rsid w:val="00167FAE"/>
    <w:rsid w:val="00170B0C"/>
    <w:rsid w:val="00171743"/>
    <w:rsid w:val="00173AA1"/>
    <w:rsid w:val="00175F09"/>
    <w:rsid w:val="00182BAC"/>
    <w:rsid w:val="00182EB0"/>
    <w:rsid w:val="00183365"/>
    <w:rsid w:val="00185EC1"/>
    <w:rsid w:val="00193ED3"/>
    <w:rsid w:val="00194104"/>
    <w:rsid w:val="001941E0"/>
    <w:rsid w:val="001942FD"/>
    <w:rsid w:val="0019461A"/>
    <w:rsid w:val="00195D27"/>
    <w:rsid w:val="001A25BF"/>
    <w:rsid w:val="001A64C7"/>
    <w:rsid w:val="001B2B35"/>
    <w:rsid w:val="001B563E"/>
    <w:rsid w:val="001C1666"/>
    <w:rsid w:val="001D01C3"/>
    <w:rsid w:val="001D1473"/>
    <w:rsid w:val="001D30F4"/>
    <w:rsid w:val="001E09A0"/>
    <w:rsid w:val="001E4DD0"/>
    <w:rsid w:val="001F34EE"/>
    <w:rsid w:val="001F508B"/>
    <w:rsid w:val="001F571A"/>
    <w:rsid w:val="001F6309"/>
    <w:rsid w:val="00207E0D"/>
    <w:rsid w:val="00212926"/>
    <w:rsid w:val="002130A0"/>
    <w:rsid w:val="00216850"/>
    <w:rsid w:val="00220091"/>
    <w:rsid w:val="00224B48"/>
    <w:rsid w:val="0023421A"/>
    <w:rsid w:val="00235D29"/>
    <w:rsid w:val="00242087"/>
    <w:rsid w:val="00244F42"/>
    <w:rsid w:val="00253358"/>
    <w:rsid w:val="002548F9"/>
    <w:rsid w:val="002627F8"/>
    <w:rsid w:val="00265836"/>
    <w:rsid w:val="002752F4"/>
    <w:rsid w:val="002758B4"/>
    <w:rsid w:val="00276782"/>
    <w:rsid w:val="00280445"/>
    <w:rsid w:val="00285804"/>
    <w:rsid w:val="00287877"/>
    <w:rsid w:val="00292BDA"/>
    <w:rsid w:val="002A3D20"/>
    <w:rsid w:val="002C0260"/>
    <w:rsid w:val="002C3F97"/>
    <w:rsid w:val="002C4452"/>
    <w:rsid w:val="002C4F32"/>
    <w:rsid w:val="002C5145"/>
    <w:rsid w:val="002C7919"/>
    <w:rsid w:val="002E2215"/>
    <w:rsid w:val="002E5B8F"/>
    <w:rsid w:val="002F4D7B"/>
    <w:rsid w:val="003002B6"/>
    <w:rsid w:val="0030182C"/>
    <w:rsid w:val="00301841"/>
    <w:rsid w:val="00313664"/>
    <w:rsid w:val="00314E60"/>
    <w:rsid w:val="00322EA4"/>
    <w:rsid w:val="003302D7"/>
    <w:rsid w:val="0033118E"/>
    <w:rsid w:val="0033432C"/>
    <w:rsid w:val="00334464"/>
    <w:rsid w:val="00334625"/>
    <w:rsid w:val="00336B8B"/>
    <w:rsid w:val="0034083A"/>
    <w:rsid w:val="003434E3"/>
    <w:rsid w:val="00344261"/>
    <w:rsid w:val="00344A5A"/>
    <w:rsid w:val="003460FB"/>
    <w:rsid w:val="003472BC"/>
    <w:rsid w:val="00347B6E"/>
    <w:rsid w:val="00351CE4"/>
    <w:rsid w:val="00352F6E"/>
    <w:rsid w:val="0035542A"/>
    <w:rsid w:val="0035583D"/>
    <w:rsid w:val="003658CF"/>
    <w:rsid w:val="00366ABB"/>
    <w:rsid w:val="00370C1E"/>
    <w:rsid w:val="00376628"/>
    <w:rsid w:val="0038186A"/>
    <w:rsid w:val="00384BDC"/>
    <w:rsid w:val="003953D0"/>
    <w:rsid w:val="003A14AE"/>
    <w:rsid w:val="003A29FB"/>
    <w:rsid w:val="003A2C07"/>
    <w:rsid w:val="003A7ECB"/>
    <w:rsid w:val="003B03D3"/>
    <w:rsid w:val="003B24D9"/>
    <w:rsid w:val="003B2626"/>
    <w:rsid w:val="003B2D11"/>
    <w:rsid w:val="003B3959"/>
    <w:rsid w:val="003C0154"/>
    <w:rsid w:val="003C028A"/>
    <w:rsid w:val="003C1B50"/>
    <w:rsid w:val="003C1C81"/>
    <w:rsid w:val="003C3B29"/>
    <w:rsid w:val="003C440A"/>
    <w:rsid w:val="003C50FD"/>
    <w:rsid w:val="003C5AA7"/>
    <w:rsid w:val="003C69AB"/>
    <w:rsid w:val="003D2AFC"/>
    <w:rsid w:val="003E012B"/>
    <w:rsid w:val="003F3A37"/>
    <w:rsid w:val="003F50B3"/>
    <w:rsid w:val="003F5F84"/>
    <w:rsid w:val="004108A3"/>
    <w:rsid w:val="004110C7"/>
    <w:rsid w:val="00415C21"/>
    <w:rsid w:val="004163A0"/>
    <w:rsid w:val="00417DFE"/>
    <w:rsid w:val="00420F28"/>
    <w:rsid w:val="004230A6"/>
    <w:rsid w:val="004304BE"/>
    <w:rsid w:val="00434E97"/>
    <w:rsid w:val="00436831"/>
    <w:rsid w:val="00436B53"/>
    <w:rsid w:val="00437FD4"/>
    <w:rsid w:val="00441FE7"/>
    <w:rsid w:val="00442402"/>
    <w:rsid w:val="0045450F"/>
    <w:rsid w:val="004633B7"/>
    <w:rsid w:val="00463C80"/>
    <w:rsid w:val="00464577"/>
    <w:rsid w:val="00465693"/>
    <w:rsid w:val="0046731B"/>
    <w:rsid w:val="00470A04"/>
    <w:rsid w:val="00473112"/>
    <w:rsid w:val="00482670"/>
    <w:rsid w:val="004858C8"/>
    <w:rsid w:val="00496AD8"/>
    <w:rsid w:val="00497F19"/>
    <w:rsid w:val="004A6114"/>
    <w:rsid w:val="004B4A1C"/>
    <w:rsid w:val="004C31D8"/>
    <w:rsid w:val="004C6DCA"/>
    <w:rsid w:val="004D3D60"/>
    <w:rsid w:val="004E7322"/>
    <w:rsid w:val="004F5C92"/>
    <w:rsid w:val="004F601F"/>
    <w:rsid w:val="00502CD8"/>
    <w:rsid w:val="00504223"/>
    <w:rsid w:val="0051648F"/>
    <w:rsid w:val="005216CE"/>
    <w:rsid w:val="00522600"/>
    <w:rsid w:val="0052322B"/>
    <w:rsid w:val="00524F54"/>
    <w:rsid w:val="005274FF"/>
    <w:rsid w:val="0053007A"/>
    <w:rsid w:val="00540926"/>
    <w:rsid w:val="0054546F"/>
    <w:rsid w:val="005506A2"/>
    <w:rsid w:val="005537BF"/>
    <w:rsid w:val="00557EA9"/>
    <w:rsid w:val="005600A7"/>
    <w:rsid w:val="00561046"/>
    <w:rsid w:val="005617D4"/>
    <w:rsid w:val="00561E48"/>
    <w:rsid w:val="00571297"/>
    <w:rsid w:val="005766B2"/>
    <w:rsid w:val="00581DF2"/>
    <w:rsid w:val="0058396B"/>
    <w:rsid w:val="00584429"/>
    <w:rsid w:val="00585021"/>
    <w:rsid w:val="00590477"/>
    <w:rsid w:val="005923E7"/>
    <w:rsid w:val="00592A23"/>
    <w:rsid w:val="00593A9E"/>
    <w:rsid w:val="005A1034"/>
    <w:rsid w:val="005A18C0"/>
    <w:rsid w:val="005A46B9"/>
    <w:rsid w:val="005B4C27"/>
    <w:rsid w:val="005C07FF"/>
    <w:rsid w:val="005D02D7"/>
    <w:rsid w:val="005D0C95"/>
    <w:rsid w:val="005D0D36"/>
    <w:rsid w:val="005D16A6"/>
    <w:rsid w:val="005F43BC"/>
    <w:rsid w:val="005F5A5D"/>
    <w:rsid w:val="005F6A3F"/>
    <w:rsid w:val="0060097C"/>
    <w:rsid w:val="00605159"/>
    <w:rsid w:val="006139DA"/>
    <w:rsid w:val="00613D2D"/>
    <w:rsid w:val="00614C34"/>
    <w:rsid w:val="00616A32"/>
    <w:rsid w:val="006206AB"/>
    <w:rsid w:val="00633F7F"/>
    <w:rsid w:val="006361E8"/>
    <w:rsid w:val="00637A2C"/>
    <w:rsid w:val="00652C93"/>
    <w:rsid w:val="00655A68"/>
    <w:rsid w:val="00661580"/>
    <w:rsid w:val="006723B0"/>
    <w:rsid w:val="0067369C"/>
    <w:rsid w:val="006757A5"/>
    <w:rsid w:val="00677933"/>
    <w:rsid w:val="00682FB0"/>
    <w:rsid w:val="0068560F"/>
    <w:rsid w:val="0068580E"/>
    <w:rsid w:val="00691296"/>
    <w:rsid w:val="006924B3"/>
    <w:rsid w:val="006934D0"/>
    <w:rsid w:val="006A1729"/>
    <w:rsid w:val="006A55AA"/>
    <w:rsid w:val="006A60D7"/>
    <w:rsid w:val="006B09B8"/>
    <w:rsid w:val="006B284D"/>
    <w:rsid w:val="006B30E9"/>
    <w:rsid w:val="006B7AB1"/>
    <w:rsid w:val="006E5857"/>
    <w:rsid w:val="006E62D0"/>
    <w:rsid w:val="006E7053"/>
    <w:rsid w:val="00714218"/>
    <w:rsid w:val="007248AF"/>
    <w:rsid w:val="007249B8"/>
    <w:rsid w:val="00730876"/>
    <w:rsid w:val="00736AC5"/>
    <w:rsid w:val="007405C3"/>
    <w:rsid w:val="0074099A"/>
    <w:rsid w:val="00741008"/>
    <w:rsid w:val="007441DA"/>
    <w:rsid w:val="00752724"/>
    <w:rsid w:val="00753350"/>
    <w:rsid w:val="00755CDF"/>
    <w:rsid w:val="007602A6"/>
    <w:rsid w:val="0076098A"/>
    <w:rsid w:val="007637DE"/>
    <w:rsid w:val="00765644"/>
    <w:rsid w:val="00774276"/>
    <w:rsid w:val="00775A5C"/>
    <w:rsid w:val="00776A1B"/>
    <w:rsid w:val="0077741E"/>
    <w:rsid w:val="00781111"/>
    <w:rsid w:val="00781E70"/>
    <w:rsid w:val="00786A89"/>
    <w:rsid w:val="007905BA"/>
    <w:rsid w:val="00797ADE"/>
    <w:rsid w:val="007A04DB"/>
    <w:rsid w:val="007A5CFA"/>
    <w:rsid w:val="007B272F"/>
    <w:rsid w:val="007B3FA9"/>
    <w:rsid w:val="007B4937"/>
    <w:rsid w:val="007B6B55"/>
    <w:rsid w:val="007C4812"/>
    <w:rsid w:val="007C585D"/>
    <w:rsid w:val="007C6214"/>
    <w:rsid w:val="007D11FF"/>
    <w:rsid w:val="007D4ABF"/>
    <w:rsid w:val="007E1A19"/>
    <w:rsid w:val="007E70FF"/>
    <w:rsid w:val="007E72B9"/>
    <w:rsid w:val="007F298E"/>
    <w:rsid w:val="007F6BD8"/>
    <w:rsid w:val="00811058"/>
    <w:rsid w:val="00813658"/>
    <w:rsid w:val="008167F8"/>
    <w:rsid w:val="0082247D"/>
    <w:rsid w:val="00822F42"/>
    <w:rsid w:val="00824598"/>
    <w:rsid w:val="0083197D"/>
    <w:rsid w:val="00831BA7"/>
    <w:rsid w:val="00833035"/>
    <w:rsid w:val="00835E88"/>
    <w:rsid w:val="00844320"/>
    <w:rsid w:val="00844D4A"/>
    <w:rsid w:val="00846BDA"/>
    <w:rsid w:val="008500AE"/>
    <w:rsid w:val="00854FD7"/>
    <w:rsid w:val="00860169"/>
    <w:rsid w:val="00876DC3"/>
    <w:rsid w:val="00877E3D"/>
    <w:rsid w:val="00885AB3"/>
    <w:rsid w:val="008870D5"/>
    <w:rsid w:val="008A0C9C"/>
    <w:rsid w:val="008A0DEC"/>
    <w:rsid w:val="008B1977"/>
    <w:rsid w:val="008B524C"/>
    <w:rsid w:val="008D0A1B"/>
    <w:rsid w:val="008D31B5"/>
    <w:rsid w:val="008D34BF"/>
    <w:rsid w:val="008F1539"/>
    <w:rsid w:val="00907DC5"/>
    <w:rsid w:val="00911700"/>
    <w:rsid w:val="0091490B"/>
    <w:rsid w:val="00921ED1"/>
    <w:rsid w:val="0092573A"/>
    <w:rsid w:val="00930D00"/>
    <w:rsid w:val="0094580A"/>
    <w:rsid w:val="00946A93"/>
    <w:rsid w:val="0095070E"/>
    <w:rsid w:val="009534D3"/>
    <w:rsid w:val="00956210"/>
    <w:rsid w:val="00957086"/>
    <w:rsid w:val="009575CD"/>
    <w:rsid w:val="00962D32"/>
    <w:rsid w:val="0096306D"/>
    <w:rsid w:val="00964E6F"/>
    <w:rsid w:val="00966C60"/>
    <w:rsid w:val="00972B45"/>
    <w:rsid w:val="00973608"/>
    <w:rsid w:val="00976D82"/>
    <w:rsid w:val="00976F1C"/>
    <w:rsid w:val="00982FA7"/>
    <w:rsid w:val="009832D2"/>
    <w:rsid w:val="0098426D"/>
    <w:rsid w:val="00985D21"/>
    <w:rsid w:val="00990338"/>
    <w:rsid w:val="00995B6D"/>
    <w:rsid w:val="009A72AF"/>
    <w:rsid w:val="009B239C"/>
    <w:rsid w:val="009B56A4"/>
    <w:rsid w:val="009C35D1"/>
    <w:rsid w:val="009C7B74"/>
    <w:rsid w:val="009D03B4"/>
    <w:rsid w:val="009D22F6"/>
    <w:rsid w:val="009D375D"/>
    <w:rsid w:val="009E061D"/>
    <w:rsid w:val="009E4353"/>
    <w:rsid w:val="009F1DF3"/>
    <w:rsid w:val="009F44AF"/>
    <w:rsid w:val="009F5143"/>
    <w:rsid w:val="00A00C86"/>
    <w:rsid w:val="00A01F9A"/>
    <w:rsid w:val="00A03F36"/>
    <w:rsid w:val="00A04598"/>
    <w:rsid w:val="00A06159"/>
    <w:rsid w:val="00A06D16"/>
    <w:rsid w:val="00A157BC"/>
    <w:rsid w:val="00A16651"/>
    <w:rsid w:val="00A1779F"/>
    <w:rsid w:val="00A229D4"/>
    <w:rsid w:val="00A4667D"/>
    <w:rsid w:val="00A4696A"/>
    <w:rsid w:val="00A60EFD"/>
    <w:rsid w:val="00A61622"/>
    <w:rsid w:val="00A621A3"/>
    <w:rsid w:val="00A64858"/>
    <w:rsid w:val="00A66429"/>
    <w:rsid w:val="00A67F21"/>
    <w:rsid w:val="00A702D0"/>
    <w:rsid w:val="00A712DD"/>
    <w:rsid w:val="00A759AB"/>
    <w:rsid w:val="00A8199E"/>
    <w:rsid w:val="00A84A20"/>
    <w:rsid w:val="00A86EF4"/>
    <w:rsid w:val="00A877C3"/>
    <w:rsid w:val="00A9620A"/>
    <w:rsid w:val="00A96B09"/>
    <w:rsid w:val="00AA0761"/>
    <w:rsid w:val="00AA0789"/>
    <w:rsid w:val="00AA1961"/>
    <w:rsid w:val="00AA1C60"/>
    <w:rsid w:val="00AA277A"/>
    <w:rsid w:val="00AA4952"/>
    <w:rsid w:val="00AA4DFE"/>
    <w:rsid w:val="00AB3EF5"/>
    <w:rsid w:val="00AC0E7E"/>
    <w:rsid w:val="00AC5676"/>
    <w:rsid w:val="00AD1CAB"/>
    <w:rsid w:val="00AD42B1"/>
    <w:rsid w:val="00AD7C3C"/>
    <w:rsid w:val="00AE47F7"/>
    <w:rsid w:val="00AF315D"/>
    <w:rsid w:val="00B10F6E"/>
    <w:rsid w:val="00B152F1"/>
    <w:rsid w:val="00B15CAF"/>
    <w:rsid w:val="00B221AC"/>
    <w:rsid w:val="00B27F87"/>
    <w:rsid w:val="00B40B67"/>
    <w:rsid w:val="00B426C2"/>
    <w:rsid w:val="00B45183"/>
    <w:rsid w:val="00B56B41"/>
    <w:rsid w:val="00B608C3"/>
    <w:rsid w:val="00B64B83"/>
    <w:rsid w:val="00B6531F"/>
    <w:rsid w:val="00B72518"/>
    <w:rsid w:val="00B73C56"/>
    <w:rsid w:val="00B82362"/>
    <w:rsid w:val="00B83216"/>
    <w:rsid w:val="00B83AA5"/>
    <w:rsid w:val="00B867DE"/>
    <w:rsid w:val="00B907D6"/>
    <w:rsid w:val="00B91F79"/>
    <w:rsid w:val="00B95AC3"/>
    <w:rsid w:val="00B95DE3"/>
    <w:rsid w:val="00BB750F"/>
    <w:rsid w:val="00BC11D3"/>
    <w:rsid w:val="00BC30A3"/>
    <w:rsid w:val="00BC4585"/>
    <w:rsid w:val="00BC49EF"/>
    <w:rsid w:val="00BE058B"/>
    <w:rsid w:val="00BE0BC5"/>
    <w:rsid w:val="00BE0EDE"/>
    <w:rsid w:val="00BE4D53"/>
    <w:rsid w:val="00BE5C30"/>
    <w:rsid w:val="00BF2B15"/>
    <w:rsid w:val="00BF54B2"/>
    <w:rsid w:val="00BF6AB5"/>
    <w:rsid w:val="00C01789"/>
    <w:rsid w:val="00C141C7"/>
    <w:rsid w:val="00C1677C"/>
    <w:rsid w:val="00C17C48"/>
    <w:rsid w:val="00C2209F"/>
    <w:rsid w:val="00C375AD"/>
    <w:rsid w:val="00C377FA"/>
    <w:rsid w:val="00C41BBF"/>
    <w:rsid w:val="00C43E42"/>
    <w:rsid w:val="00C47099"/>
    <w:rsid w:val="00C47898"/>
    <w:rsid w:val="00C63C1B"/>
    <w:rsid w:val="00C66CA0"/>
    <w:rsid w:val="00C72891"/>
    <w:rsid w:val="00C741F1"/>
    <w:rsid w:val="00C74242"/>
    <w:rsid w:val="00C74299"/>
    <w:rsid w:val="00C74532"/>
    <w:rsid w:val="00C8143B"/>
    <w:rsid w:val="00C8270C"/>
    <w:rsid w:val="00C853FC"/>
    <w:rsid w:val="00C9037E"/>
    <w:rsid w:val="00C951F9"/>
    <w:rsid w:val="00CB2AC7"/>
    <w:rsid w:val="00CB31C8"/>
    <w:rsid w:val="00CB3EF2"/>
    <w:rsid w:val="00CC2418"/>
    <w:rsid w:val="00CC6DB1"/>
    <w:rsid w:val="00CD28F5"/>
    <w:rsid w:val="00CD402B"/>
    <w:rsid w:val="00CE3A11"/>
    <w:rsid w:val="00CE3F19"/>
    <w:rsid w:val="00CE4ADB"/>
    <w:rsid w:val="00CE7916"/>
    <w:rsid w:val="00CF0853"/>
    <w:rsid w:val="00CF4085"/>
    <w:rsid w:val="00CF53FB"/>
    <w:rsid w:val="00D04B7E"/>
    <w:rsid w:val="00D04C5F"/>
    <w:rsid w:val="00D05FC5"/>
    <w:rsid w:val="00D064DF"/>
    <w:rsid w:val="00D12429"/>
    <w:rsid w:val="00D141E1"/>
    <w:rsid w:val="00D15F64"/>
    <w:rsid w:val="00D16981"/>
    <w:rsid w:val="00D22291"/>
    <w:rsid w:val="00D22B47"/>
    <w:rsid w:val="00D24416"/>
    <w:rsid w:val="00D25E87"/>
    <w:rsid w:val="00D27C65"/>
    <w:rsid w:val="00D41148"/>
    <w:rsid w:val="00D445A3"/>
    <w:rsid w:val="00D5174B"/>
    <w:rsid w:val="00D57B6D"/>
    <w:rsid w:val="00D61F4B"/>
    <w:rsid w:val="00D65010"/>
    <w:rsid w:val="00D65BB7"/>
    <w:rsid w:val="00D66A22"/>
    <w:rsid w:val="00D6740B"/>
    <w:rsid w:val="00D71726"/>
    <w:rsid w:val="00D72353"/>
    <w:rsid w:val="00D76C5C"/>
    <w:rsid w:val="00D76F75"/>
    <w:rsid w:val="00DB5334"/>
    <w:rsid w:val="00DC3ACD"/>
    <w:rsid w:val="00DD06EC"/>
    <w:rsid w:val="00DD0DA0"/>
    <w:rsid w:val="00DD1E99"/>
    <w:rsid w:val="00DD5F20"/>
    <w:rsid w:val="00DE146F"/>
    <w:rsid w:val="00DE14A1"/>
    <w:rsid w:val="00DE1B6E"/>
    <w:rsid w:val="00DF300F"/>
    <w:rsid w:val="00DF3186"/>
    <w:rsid w:val="00DF77BA"/>
    <w:rsid w:val="00E00EBF"/>
    <w:rsid w:val="00E017A7"/>
    <w:rsid w:val="00E01E7F"/>
    <w:rsid w:val="00E052EA"/>
    <w:rsid w:val="00E05A7F"/>
    <w:rsid w:val="00E068C5"/>
    <w:rsid w:val="00E13065"/>
    <w:rsid w:val="00E175AB"/>
    <w:rsid w:val="00E24FDE"/>
    <w:rsid w:val="00E35802"/>
    <w:rsid w:val="00E42B00"/>
    <w:rsid w:val="00E50E80"/>
    <w:rsid w:val="00E52ECB"/>
    <w:rsid w:val="00E555B9"/>
    <w:rsid w:val="00E62247"/>
    <w:rsid w:val="00E74EBD"/>
    <w:rsid w:val="00E85872"/>
    <w:rsid w:val="00E87B3D"/>
    <w:rsid w:val="00E92323"/>
    <w:rsid w:val="00E923BB"/>
    <w:rsid w:val="00E93507"/>
    <w:rsid w:val="00E936D3"/>
    <w:rsid w:val="00E95987"/>
    <w:rsid w:val="00EA3AC5"/>
    <w:rsid w:val="00EA40A2"/>
    <w:rsid w:val="00EA4AAC"/>
    <w:rsid w:val="00EA6419"/>
    <w:rsid w:val="00EC0A9C"/>
    <w:rsid w:val="00EC0C5D"/>
    <w:rsid w:val="00EC34E5"/>
    <w:rsid w:val="00EC5B82"/>
    <w:rsid w:val="00ED2171"/>
    <w:rsid w:val="00ED64CF"/>
    <w:rsid w:val="00ED7D37"/>
    <w:rsid w:val="00EE26C8"/>
    <w:rsid w:val="00EE43BC"/>
    <w:rsid w:val="00EE44B8"/>
    <w:rsid w:val="00EE4875"/>
    <w:rsid w:val="00EE5018"/>
    <w:rsid w:val="00EF1C5F"/>
    <w:rsid w:val="00EF7D95"/>
    <w:rsid w:val="00F049D7"/>
    <w:rsid w:val="00F2152E"/>
    <w:rsid w:val="00F32E86"/>
    <w:rsid w:val="00F345BF"/>
    <w:rsid w:val="00F34E28"/>
    <w:rsid w:val="00F3759B"/>
    <w:rsid w:val="00F423DB"/>
    <w:rsid w:val="00F43A7D"/>
    <w:rsid w:val="00F45F0B"/>
    <w:rsid w:val="00F50D32"/>
    <w:rsid w:val="00F5135A"/>
    <w:rsid w:val="00F563C1"/>
    <w:rsid w:val="00F6033B"/>
    <w:rsid w:val="00F604FE"/>
    <w:rsid w:val="00F630D9"/>
    <w:rsid w:val="00F65F66"/>
    <w:rsid w:val="00F730E9"/>
    <w:rsid w:val="00F82A94"/>
    <w:rsid w:val="00F837BE"/>
    <w:rsid w:val="00F83D04"/>
    <w:rsid w:val="00F85F12"/>
    <w:rsid w:val="00FA01F4"/>
    <w:rsid w:val="00FA0DD6"/>
    <w:rsid w:val="00FA39C0"/>
    <w:rsid w:val="00FB57B9"/>
    <w:rsid w:val="00FB69CE"/>
    <w:rsid w:val="00FC6F26"/>
    <w:rsid w:val="00FD0A7E"/>
    <w:rsid w:val="00FE0F87"/>
    <w:rsid w:val="00FE1408"/>
    <w:rsid w:val="00FE4343"/>
    <w:rsid w:val="00FE4E0D"/>
    <w:rsid w:val="00FF0C51"/>
    <w:rsid w:val="00FF1F03"/>
    <w:rsid w:val="00FF3E35"/>
    <w:rsid w:val="00FF4C7E"/>
    <w:rsid w:val="00FF4CA5"/>
    <w:rsid w:val="00FF74FC"/>
    <w:rsid w:val="0CE3F84B"/>
    <w:rsid w:val="2336E69C"/>
    <w:rsid w:val="2754FB3A"/>
    <w:rsid w:val="490BD858"/>
    <w:rsid w:val="4FCEBBEC"/>
    <w:rsid w:val="6482DAD5"/>
    <w:rsid w:val="66C4D3CD"/>
    <w:rsid w:val="7148DDA5"/>
    <w:rsid w:val="7BA0D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0144"/>
  <w15:chartTrackingRefBased/>
  <w15:docId w15:val="{BEE41DA9-CD41-4441-9032-7DA3C0F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5334"/>
    <w:rPr>
      <w:rFonts w:ascii="Calibri" w:hAnsi="Calibri"/>
      <w:sz w:val="24"/>
      <w:szCs w:val="24"/>
      <w:lang w:val="es-419"/>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D0D36"/>
    <w:pPr>
      <w:keepNext/>
      <w:keepLines/>
      <w:spacing w:before="40" w:line="259" w:lineRule="auto"/>
      <w:outlineLvl w:val="1"/>
    </w:pPr>
    <w:rPr>
      <w:rFonts w:ascii="Calibri Light" w:hAnsi="Calibri Light"/>
      <w:color w:val="2E74B5"/>
      <w:sz w:val="26"/>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link w:val="CommentSubject"/>
    <w:rPr>
      <w:b/>
      <w:bCs/>
    </w:rPr>
  </w:style>
  <w:style w:type="paragraph" w:styleId="Revision">
    <w:name w:val="Revision"/>
    <w:hidden/>
    <w:uiPriority w:val="99"/>
    <w:semiHidden/>
    <w:rPr>
      <w:sz w:val="24"/>
      <w:szCs w:val="24"/>
    </w:rPr>
  </w:style>
  <w:style w:type="character" w:styleId="Heading1Char" w:customStyle="1">
    <w:name w:val="Heading 1 Char"/>
    <w:link w:val="Heading1"/>
    <w:rPr>
      <w:rFonts w:ascii="Calibri Light" w:hAnsi="Calibri Light" w:eastAsia="Times New Roman" w:cs="Times New Roman"/>
      <w:b/>
      <w:bCs/>
      <w:kern w:val="32"/>
      <w:sz w:val="32"/>
      <w:szCs w:val="32"/>
      <w:lang w:val="en-US"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libri Light" w:hAnsi="Calibri Light"/>
    </w:rPr>
  </w:style>
  <w:style w:type="character" w:styleId="SubtitleChar" w:customStyle="1">
    <w:name w:val="Subtitle Char"/>
    <w:link w:val="Subtitle"/>
    <w:rPr>
      <w:rFonts w:ascii="Calibri Light" w:hAnsi="Calibri Light" w:eastAsia="Times New Roman" w:cs="Times New Roman"/>
      <w:sz w:val="24"/>
      <w:szCs w:val="24"/>
      <w:lang w:val="en-US" w:eastAsia="en-US"/>
    </w:rPr>
  </w:style>
  <w:style w:type="paragraph" w:styleId="FootnoteText">
    <w:name w:val="footnote text"/>
    <w:basedOn w:val="Normal"/>
    <w:link w:val="FootnoteTextChar"/>
    <w:unhideWhenUsed/>
    <w:pPr>
      <w:widowControl w:val="0"/>
    </w:pPr>
    <w:rPr>
      <w:rFonts w:eastAsia="Calibri"/>
      <w:sz w:val="20"/>
      <w:szCs w:val="20"/>
    </w:rPr>
  </w:style>
  <w:style w:type="character" w:styleId="FootnoteTextChar" w:customStyle="1">
    <w:name w:val="Footnote Text Char"/>
    <w:link w:val="FootnoteText"/>
    <w:rPr>
      <w:rFonts w:ascii="Calibri" w:hAnsi="Calibri" w:eastAsia="Calibri"/>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rPr>
      <w:vertAlign w:val="superscript"/>
    </w:rPr>
  </w:style>
  <w:style w:type="character" w:styleId="Hyperlink">
    <w:name w:val="Hyperlink"/>
    <w:rsid w:val="005D0D36"/>
    <w:rPr>
      <w:color w:val="0563C1"/>
      <w:u w:val="single"/>
    </w:rPr>
  </w:style>
  <w:style w:type="character" w:styleId="FooterChar" w:customStyle="1">
    <w:name w:val="Footer Char"/>
    <w:link w:val="Footer"/>
    <w:uiPriority w:val="99"/>
    <w:rsid w:val="005D0D36"/>
    <w:rPr>
      <w:rFonts w:ascii="Calibri" w:hAnsi="Calibri"/>
      <w:sz w:val="24"/>
      <w:szCs w:val="24"/>
      <w:lang w:val="en-US" w:eastAsia="en-US"/>
    </w:rPr>
  </w:style>
  <w:style w:type="character" w:styleId="Heading2Char" w:customStyle="1">
    <w:name w:val="Heading 2 Char"/>
    <w:link w:val="Heading2"/>
    <w:uiPriority w:val="9"/>
    <w:rsid w:val="005D0D36"/>
    <w:rPr>
      <w:rFonts w:ascii="Calibri Light" w:hAnsi="Calibri Light"/>
      <w:color w:val="2E74B5"/>
      <w:sz w:val="26"/>
      <w:szCs w:val="26"/>
      <w:lang w:val="en-GB" w:eastAsia="en-US"/>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15CAF"/>
    <w:pPr>
      <w:spacing w:after="160" w:line="240" w:lineRule="exact"/>
    </w:pPr>
    <w:rPr>
      <w:rFonts w:ascii="Times New Roman" w:hAnsi="Times New Roman"/>
      <w:sz w:val="20"/>
      <w:szCs w:val="20"/>
      <w:vertAlign w:val="superscript"/>
    </w:rPr>
  </w:style>
  <w:style w:type="paragraph" w:styleId="ListParagraph">
    <w:name w:val="List Paragraph"/>
    <w:aliases w:val="References,Paragraphe de liste,normal,List Paragraph1,Normal1,Normal2,Normal3,Normal4,Normal5,Normal6,Normal7,Recommendatio,Párrafo de lista,Recommendation,OBC Bullet,Dot pt,F5 List Paragraph,No Spacing1,List Paragraph Char Char Char,L,列出"/>
    <w:basedOn w:val="Normal"/>
    <w:link w:val="ListParagraphChar"/>
    <w:uiPriority w:val="34"/>
    <w:qFormat/>
    <w:rsid w:val="00B152F1"/>
    <w:pPr>
      <w:spacing w:after="160" w:line="259" w:lineRule="auto"/>
      <w:ind w:left="720"/>
      <w:contextualSpacing/>
    </w:pPr>
    <w:rPr>
      <w:rFonts w:eastAsia="Calibri"/>
      <w:sz w:val="22"/>
      <w:szCs w:val="22"/>
      <w:lang w:val="x-none"/>
    </w:rPr>
  </w:style>
  <w:style w:type="character" w:styleId="ListParagraphChar" w:customStyle="1">
    <w:name w:val="List Paragraph Char"/>
    <w:aliases w:val="References Char,Paragraphe de liste Char,normal Char,List Paragraph1 Char,Normal1 Char,Normal2 Char,Normal3 Char,Normal4 Char,Normal5 Char,Normal6 Char,Normal7 Char,Recommendatio Char,Párrafo de lista Char,Recommendation Char,L Char"/>
    <w:link w:val="ListParagraph"/>
    <w:uiPriority w:val="34"/>
    <w:qFormat/>
    <w:locked/>
    <w:rsid w:val="00B152F1"/>
    <w:rPr>
      <w:rFonts w:ascii="Calibri" w:hAnsi="Calibri" w:eastAsia="Calibri"/>
      <w:sz w:val="22"/>
      <w:szCs w:val="22"/>
      <w:lang w:val="x-none" w:eastAsia="en-US"/>
    </w:rPr>
  </w:style>
  <w:style w:type="paragraph" w:styleId="PlainText">
    <w:name w:val="Plain Text"/>
    <w:basedOn w:val="Normal"/>
    <w:link w:val="PlainTextChar"/>
    <w:uiPriority w:val="99"/>
    <w:unhideWhenUsed/>
    <w:rsid w:val="00B152F1"/>
    <w:rPr>
      <w:rFonts w:eastAsia="Calibri" w:cs="Consolas"/>
      <w:sz w:val="22"/>
      <w:szCs w:val="21"/>
    </w:rPr>
  </w:style>
  <w:style w:type="character" w:styleId="PlainTextChar" w:customStyle="1">
    <w:name w:val="Plain Text Char"/>
    <w:link w:val="PlainText"/>
    <w:uiPriority w:val="99"/>
    <w:rsid w:val="00B152F1"/>
    <w:rPr>
      <w:rFonts w:ascii="Calibri" w:hAnsi="Calibri" w:eastAsia="Calibri" w:cs="Consolas"/>
      <w:sz w:val="22"/>
      <w:szCs w:val="21"/>
      <w:lang w:val="en-US" w:eastAsia="en-US"/>
    </w:rPr>
  </w:style>
  <w:style w:type="paragraph" w:styleId="BodyText">
    <w:name w:val="Body Text"/>
    <w:basedOn w:val="Normal"/>
    <w:link w:val="BodyTextChar"/>
    <w:uiPriority w:val="1"/>
    <w:qFormat/>
    <w:rsid w:val="00985D21"/>
    <w:pPr>
      <w:widowControl w:val="0"/>
      <w:ind w:left="476" w:hanging="360"/>
    </w:pPr>
    <w:rPr>
      <w:rFonts w:ascii="Times New Roman" w:hAnsi="Times New Roman"/>
    </w:rPr>
  </w:style>
  <w:style w:type="character" w:styleId="BodyTextChar" w:customStyle="1">
    <w:name w:val="Body Text Char"/>
    <w:link w:val="BodyText"/>
    <w:uiPriority w:val="1"/>
    <w:rsid w:val="00985D21"/>
    <w:rPr>
      <w:sz w:val="24"/>
      <w:szCs w:val="24"/>
      <w:lang w:val="en-US" w:eastAsia="en-US"/>
    </w:rPr>
  </w:style>
  <w:style w:type="character" w:styleId="FollowedHyperlink">
    <w:name w:val="FollowedHyperlink"/>
    <w:rsid w:val="003C69AB"/>
    <w:rPr>
      <w:color w:val="954F72"/>
      <w:u w:val="single"/>
    </w:rPr>
  </w:style>
  <w:style w:type="character" w:styleId="UnresolvedMention">
    <w:name w:val="Unresolved Mention"/>
    <w:basedOn w:val="DefaultParagraphFont"/>
    <w:uiPriority w:val="99"/>
    <w:semiHidden/>
    <w:unhideWhenUsed/>
    <w:rsid w:val="00FF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07">
      <w:bodyDiv w:val="1"/>
      <w:marLeft w:val="0"/>
      <w:marRight w:val="0"/>
      <w:marTop w:val="0"/>
      <w:marBottom w:val="0"/>
      <w:divBdr>
        <w:top w:val="none" w:sz="0" w:space="0" w:color="auto"/>
        <w:left w:val="none" w:sz="0" w:space="0" w:color="auto"/>
        <w:bottom w:val="none" w:sz="0" w:space="0" w:color="auto"/>
        <w:right w:val="none" w:sz="0" w:space="0" w:color="auto"/>
      </w:divBdr>
      <w:divsChild>
        <w:div w:id="2128354314">
          <w:marLeft w:val="0"/>
          <w:marRight w:val="0"/>
          <w:marTop w:val="0"/>
          <w:marBottom w:val="0"/>
          <w:divBdr>
            <w:top w:val="none" w:sz="0" w:space="0" w:color="auto"/>
            <w:left w:val="none" w:sz="0" w:space="0" w:color="auto"/>
            <w:bottom w:val="none" w:sz="0" w:space="0" w:color="auto"/>
            <w:right w:val="none" w:sz="0" w:space="0" w:color="auto"/>
          </w:divBdr>
        </w:div>
        <w:div w:id="1042359960">
          <w:marLeft w:val="0"/>
          <w:marRight w:val="0"/>
          <w:marTop w:val="0"/>
          <w:marBottom w:val="0"/>
          <w:divBdr>
            <w:top w:val="none" w:sz="0" w:space="0" w:color="auto"/>
            <w:left w:val="none" w:sz="0" w:space="0" w:color="auto"/>
            <w:bottom w:val="none" w:sz="0" w:space="0" w:color="auto"/>
            <w:right w:val="none" w:sz="0" w:space="0" w:color="auto"/>
          </w:divBdr>
        </w:div>
      </w:divsChild>
    </w:div>
    <w:div w:id="741834077">
      <w:bodyDiv w:val="1"/>
      <w:marLeft w:val="0"/>
      <w:marRight w:val="0"/>
      <w:marTop w:val="0"/>
      <w:marBottom w:val="0"/>
      <w:divBdr>
        <w:top w:val="none" w:sz="0" w:space="0" w:color="auto"/>
        <w:left w:val="none" w:sz="0" w:space="0" w:color="auto"/>
        <w:bottom w:val="none" w:sz="0" w:space="0" w:color="auto"/>
        <w:right w:val="none" w:sz="0" w:space="0" w:color="auto"/>
      </w:divBdr>
    </w:div>
    <w:div w:id="76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glossaryDocument" Target="glossary/document.xml" Id="R0d99f62ac6a448ef" /></Relationships>
</file>

<file path=word/_rels/footnotes.xml.rels><?xml version="1.0" encoding="UTF-8" standalone="yes"?>
<Relationships xmlns="http://schemas.openxmlformats.org/package/2006/relationships"><Relationship Id="rId8" Type="http://schemas.openxmlformats.org/officeDocument/2006/relationships/hyperlink" Target="https://www.un.org/preventing-sexual-exploitation-and-abuse/content/field-victims%E2%80%99-rights-advocates" TargetMode="External"/><Relationship Id="rId13" Type="http://schemas.openxmlformats.org/officeDocument/2006/relationships/hyperlink" Target="https://gbvguidelines.org/wp/wp-content/uploads/2018/05/GBV_PocketGuide021718_Spanish.pdf" TargetMode="External"/><Relationship Id="rId3" Type="http://schemas.openxmlformats.org/officeDocument/2006/relationships/hyperlink" Target="https://undocs.org/es/A/71/818" TargetMode="External"/><Relationship Id="rId7" Type="http://schemas.openxmlformats.org/officeDocument/2006/relationships/hyperlink" Target="https://gbvaor.net/sites/default/files/2019-07/Handbook%20for%20Coordinating%20GBV%20in%20Emergencies_fin.pdf" TargetMode="External"/><Relationship Id="rId12" Type="http://schemas.openxmlformats.org/officeDocument/2006/relationships/hyperlink" Target="https://www.un.org/preventing-sexual-exploitation-and-abuse/sites/www.un.org.preventing-sexual-exploitation-and-abuse/files/un_victims_assistance_protocol_spanish_final.pdf" TargetMode="External"/><Relationship Id="rId2" Type="http://schemas.openxmlformats.org/officeDocument/2006/relationships/hyperlink" Target="https://psea.interagencystandingcommittee.org/sites/default/files/2020-06/iasc_plan_for_accelerating_psea_in_humanitarian_response.pdf" TargetMode="External"/><Relationship Id="rId1"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6" Type="http://schemas.openxmlformats.org/officeDocument/2006/relationships/hyperlink" Target="https://interagencystandingcommittee.org/accountability-and-inclusion/country-psea-focal-point-generic-terms-reference-tors-2021" TargetMode="External"/><Relationship Id="rId11" Type="http://schemas.openxmlformats.org/officeDocument/2006/relationships/hyperlink" Target="https://interagencystandingcommittee.org/system/files/guia_de_mejores_practicas_0.pdf" TargetMode="External"/><Relationship Id="rId5" Type="http://schemas.openxmlformats.org/officeDocument/2006/relationships/hyperlink" Target="https://interagencystandingcommittee.org/accountability-and-inclusion/country-psea-coordinator-generic-terms-reference-tors-2021" TargetMode="External"/><Relationship Id="rId10" Type="http://schemas.openxmlformats.org/officeDocument/2006/relationships/hyperlink" Target="https://interagencystandingcommittee.org/accountability-affected-populations-including-protection-sexual-exploitation-and-abuse/documents-51" TargetMode="External"/><Relationship Id="rId4" Type="http://schemas.openxmlformats.org/officeDocument/2006/relationships/hyperlink" Target="https://documents-dds-ny.un.org/doc/UNDOC/GEN/N06/673/50/PDF/N0667350.pdf?OpenElement" TargetMode="External"/><Relationship Id="rId9" Type="http://schemas.openxmlformats.org/officeDocument/2006/relationships/hyperlink" Target="https://interagencystandingcommittee.org/accountability-affected-populations-including-protection-sexual-exploitation-and-abuse/content-1"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f13682-7874-4597-b41a-ea4dcfdfe971}"/>
      </w:docPartPr>
      <w:docPartBody>
        <w:p w14:paraId="4DC903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OMIe0GgNGlAOdsLLwmEdVwDFg==">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C1472A-A589-4C33-8211-6BEB33720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19AAE-AD9A-48E1-AD50-95E2180A78A4}">
  <ds:schemaRefs>
    <ds:schemaRef ds:uri="http://schemas.openxmlformats.org/officeDocument/2006/bibliography"/>
  </ds:schemaRefs>
</ds:datastoreItem>
</file>

<file path=customXml/itemProps4.xml><?xml version="1.0" encoding="utf-8"?>
<ds:datastoreItem xmlns:ds="http://schemas.openxmlformats.org/officeDocument/2006/customXml" ds:itemID="{B05CB2AC-0A42-400C-BE91-DA786FF1E999}"/>
</file>

<file path=customXml/itemProps5.xml><?xml version="1.0" encoding="utf-8"?>
<ds:datastoreItem xmlns:ds="http://schemas.openxmlformats.org/officeDocument/2006/customXml" ds:itemID="{EEEFB166-EA17-4691-A94D-870FE4513E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Helena Fraser</dc:creator>
  <cp:keywords/>
  <cp:lastModifiedBy>TORDOIR Margaux</cp:lastModifiedBy>
  <cp:revision>3</cp:revision>
  <cp:lastPrinted>2019-05-20T15:00:00Z</cp:lastPrinted>
  <dcterms:created xsi:type="dcterms:W3CDTF">2022-04-04T12:08:00Z</dcterms:created>
  <dcterms:modified xsi:type="dcterms:W3CDTF">2022-05-10T10:18:11Z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2020-06-21T13:34:26Z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0c5d8a01-5f49-4db3-bccf-0ce7e2a1be48</vt:lpwstr>
  </property>
  <property fmtid="{D5CDD505-2E9C-101B-9397-08002B2CF9AE}" pid="9" name="MSIP_Label_2059aa38-f392-4105-be92-628035578272_ContentBits">
    <vt:lpwstr>0</vt:lpwstr>
  </property>
  <property fmtid="{D5CDD505-2E9C-101B-9397-08002B2CF9AE}" pid="10" name="MediaServiceImageTags">
    <vt:lpwstr/>
  </property>
</Properties>
</file>