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4CF1" w14:textId="0325EA57" w:rsidR="006D372F" w:rsidRPr="001E030C" w:rsidRDefault="00D838D2" w:rsidP="001E030C">
      <w:pPr>
        <w:pBdr>
          <w:bottom w:val="single" w:sz="6" w:space="1" w:color="auto"/>
        </w:pBdr>
        <w:autoSpaceDE w:val="0"/>
        <w:autoSpaceDN w:val="0"/>
        <w:adjustRightInd w:val="0"/>
        <w:jc w:val="both"/>
        <w:rPr>
          <w:rFonts w:asciiTheme="minorHAnsi" w:hAnsiTheme="minorHAnsi" w:cstheme="minorHAnsi"/>
          <w:b/>
          <w:color w:val="993300"/>
          <w:sz w:val="8"/>
          <w:szCs w:val="28"/>
        </w:rPr>
      </w:pPr>
      <w:r w:rsidRPr="001E030C">
        <w:rPr>
          <w:rFonts w:asciiTheme="minorHAnsi" w:hAnsiTheme="minorHAnsi" w:cstheme="minorHAnsi"/>
          <w:b/>
          <w:color w:val="993300"/>
          <w:sz w:val="8"/>
          <w:szCs w:val="28"/>
        </w:rPr>
        <w:t xml:space="preserve"> </w:t>
      </w:r>
    </w:p>
    <w:p w14:paraId="3F7F7844" w14:textId="600452EC" w:rsidR="006D372F" w:rsidRPr="001E030C" w:rsidRDefault="000764AB" w:rsidP="007A6D6B">
      <w:pPr>
        <w:tabs>
          <w:tab w:val="left" w:pos="2520"/>
        </w:tabs>
        <w:ind w:right="26"/>
        <w:jc w:val="center"/>
        <w:outlineLvl w:val="0"/>
        <w:rPr>
          <w:rFonts w:asciiTheme="minorHAnsi" w:hAnsiTheme="minorHAnsi" w:cstheme="minorHAnsi"/>
          <w:b/>
          <w:color w:val="2F5496"/>
          <w:sz w:val="32"/>
          <w:szCs w:val="18"/>
        </w:rPr>
      </w:pPr>
      <w:r w:rsidRPr="001E030C">
        <w:rPr>
          <w:rFonts w:asciiTheme="minorHAnsi" w:hAnsiTheme="minorHAnsi" w:cstheme="minorHAnsi"/>
          <w:b/>
          <w:color w:val="2F5496"/>
          <w:sz w:val="32"/>
          <w:szCs w:val="18"/>
        </w:rPr>
        <w:t>[</w:t>
      </w:r>
      <w:r w:rsidRPr="001E030C">
        <w:rPr>
          <w:rFonts w:asciiTheme="minorHAnsi" w:hAnsiTheme="minorHAnsi" w:cstheme="minorHAnsi"/>
          <w:b/>
          <w:i/>
          <w:iCs/>
          <w:color w:val="2F5496"/>
          <w:sz w:val="32"/>
          <w:szCs w:val="18"/>
        </w:rPr>
        <w:t>Organization</w:t>
      </w:r>
      <w:r w:rsidRPr="001E030C">
        <w:rPr>
          <w:rFonts w:asciiTheme="minorHAnsi" w:hAnsiTheme="minorHAnsi" w:cstheme="minorHAnsi"/>
          <w:b/>
          <w:color w:val="2F5496"/>
          <w:sz w:val="32"/>
          <w:szCs w:val="18"/>
        </w:rPr>
        <w:t>] i</w:t>
      </w:r>
      <w:r w:rsidR="006D372F" w:rsidRPr="001E030C">
        <w:rPr>
          <w:rFonts w:asciiTheme="minorHAnsi" w:hAnsiTheme="minorHAnsi" w:cstheme="minorHAnsi"/>
          <w:b/>
          <w:color w:val="2F5496"/>
          <w:sz w:val="32"/>
          <w:szCs w:val="18"/>
        </w:rPr>
        <w:t>n-country PSEA Focal Point for [</w:t>
      </w:r>
      <w:r w:rsidR="006D372F" w:rsidRPr="001E030C">
        <w:rPr>
          <w:rFonts w:asciiTheme="minorHAnsi" w:hAnsiTheme="minorHAnsi" w:cstheme="minorHAnsi"/>
          <w:b/>
          <w:i/>
          <w:iCs/>
          <w:color w:val="2F5496"/>
          <w:sz w:val="32"/>
          <w:szCs w:val="18"/>
        </w:rPr>
        <w:t>Context</w:t>
      </w:r>
      <w:r w:rsidR="006D372F" w:rsidRPr="001E030C">
        <w:rPr>
          <w:rFonts w:asciiTheme="minorHAnsi" w:hAnsiTheme="minorHAnsi" w:cstheme="minorHAnsi"/>
          <w:b/>
          <w:color w:val="2F5496"/>
          <w:sz w:val="32"/>
          <w:szCs w:val="18"/>
        </w:rPr>
        <w:t>]</w:t>
      </w:r>
    </w:p>
    <w:p w14:paraId="60FAB377" w14:textId="27D322AD" w:rsidR="00FA5105" w:rsidRDefault="006D372F" w:rsidP="003167E3">
      <w:pPr>
        <w:tabs>
          <w:tab w:val="left" w:pos="2520"/>
        </w:tabs>
        <w:ind w:right="26"/>
        <w:jc w:val="center"/>
        <w:rPr>
          <w:rFonts w:asciiTheme="minorHAnsi" w:hAnsiTheme="minorHAnsi" w:cstheme="minorHAnsi"/>
          <w:b/>
          <w:color w:val="000000"/>
          <w:sz w:val="22"/>
          <w:szCs w:val="22"/>
        </w:rPr>
      </w:pPr>
      <w:r w:rsidRPr="001E030C">
        <w:rPr>
          <w:rFonts w:asciiTheme="minorHAnsi" w:hAnsiTheme="minorHAnsi" w:cstheme="minorHAnsi"/>
          <w:b/>
          <w:color w:val="2F5496"/>
          <w:szCs w:val="18"/>
        </w:rPr>
        <w:t>Generic Terms of Reference</w:t>
      </w:r>
      <w:r w:rsidRPr="001E030C">
        <w:rPr>
          <w:rStyle w:val="FootnoteReference"/>
          <w:rFonts w:asciiTheme="minorHAnsi" w:hAnsiTheme="minorHAnsi" w:cstheme="minorHAnsi"/>
          <w:b/>
          <w:color w:val="2F5496"/>
          <w:szCs w:val="18"/>
        </w:rPr>
        <w:footnoteReference w:id="2"/>
      </w:r>
    </w:p>
    <w:p w14:paraId="625ABEDF" w14:textId="2BAE5403" w:rsidR="000006C1" w:rsidRPr="001E030C" w:rsidRDefault="33FC8545" w:rsidP="0029359F">
      <w:pPr>
        <w:pBdr>
          <w:bottom w:val="single" w:sz="6" w:space="1" w:color="auto"/>
        </w:pBdr>
        <w:autoSpaceDE w:val="0"/>
        <w:autoSpaceDN w:val="0"/>
        <w:adjustRightInd w:val="0"/>
        <w:jc w:val="center"/>
        <w:rPr>
          <w:rFonts w:asciiTheme="minorHAnsi" w:hAnsiTheme="minorHAnsi" w:cstheme="minorHAnsi"/>
          <w:b/>
          <w:color w:val="993300"/>
          <w:sz w:val="8"/>
          <w:szCs w:val="28"/>
        </w:rPr>
      </w:pPr>
      <w:bookmarkStart w:id="0" w:name="_Hlk67565695"/>
      <w:r w:rsidRPr="3C7A08B3">
        <w:rPr>
          <w:rFonts w:asciiTheme="minorHAnsi" w:hAnsiTheme="minorHAnsi" w:cstheme="minorBidi"/>
          <w:i/>
          <w:iCs/>
          <w:color w:val="2F5496" w:themeColor="accent1" w:themeShade="BF"/>
          <w:sz w:val="20"/>
          <w:szCs w:val="20"/>
        </w:rPr>
        <w:t xml:space="preserve">These generic TORs are intended to serve as a useful guide for organizations that do not already have their own internal TORs for PSEA Focal Points, and are to be adapted as needed to </w:t>
      </w:r>
      <w:r w:rsidR="109657B6" w:rsidRPr="3C7A08B3">
        <w:rPr>
          <w:rFonts w:asciiTheme="minorHAnsi" w:hAnsiTheme="minorHAnsi" w:cstheme="minorBidi"/>
          <w:i/>
          <w:iCs/>
          <w:color w:val="2F5496" w:themeColor="accent1" w:themeShade="BF"/>
          <w:sz w:val="20"/>
          <w:szCs w:val="20"/>
        </w:rPr>
        <w:t xml:space="preserve">the </w:t>
      </w:r>
      <w:r w:rsidRPr="3C7A08B3">
        <w:rPr>
          <w:rFonts w:asciiTheme="minorHAnsi" w:hAnsiTheme="minorHAnsi" w:cstheme="minorBidi"/>
          <w:i/>
          <w:iCs/>
          <w:color w:val="2F5496" w:themeColor="accent1" w:themeShade="BF"/>
          <w:sz w:val="20"/>
          <w:szCs w:val="20"/>
        </w:rPr>
        <w:t>organizational and operational context</w:t>
      </w:r>
      <w:bookmarkEnd w:id="0"/>
    </w:p>
    <w:p w14:paraId="1CCDDACE" w14:textId="77777777" w:rsidR="000006C1" w:rsidRPr="000006C1" w:rsidRDefault="000006C1" w:rsidP="001E030C">
      <w:pPr>
        <w:jc w:val="both"/>
        <w:rPr>
          <w:rFonts w:asciiTheme="minorHAnsi" w:hAnsiTheme="minorHAnsi" w:cstheme="minorHAnsi"/>
          <w:b/>
          <w:color w:val="2F5496"/>
          <w:spacing w:val="-3"/>
          <w:szCs w:val="22"/>
        </w:rPr>
      </w:pPr>
    </w:p>
    <w:p w14:paraId="4053D327" w14:textId="21F3B0AE" w:rsidR="001B769B" w:rsidRPr="001E030C" w:rsidRDefault="000764AB" w:rsidP="001E030C">
      <w:pPr>
        <w:jc w:val="both"/>
        <w:rPr>
          <w:rFonts w:asciiTheme="minorHAnsi" w:hAnsiTheme="minorHAnsi" w:cstheme="minorHAnsi"/>
          <w:b/>
          <w:color w:val="2F5496"/>
          <w:spacing w:val="-3"/>
          <w:sz w:val="28"/>
        </w:rPr>
      </w:pPr>
      <w:r w:rsidRPr="001E030C">
        <w:rPr>
          <w:rFonts w:asciiTheme="minorHAnsi" w:hAnsiTheme="minorHAnsi" w:cstheme="minorHAnsi"/>
          <w:b/>
          <w:color w:val="2F5496"/>
          <w:spacing w:val="-3"/>
          <w:sz w:val="28"/>
        </w:rPr>
        <w:t>Background</w:t>
      </w:r>
    </w:p>
    <w:p w14:paraId="05B9A9F2" w14:textId="35C1BD0E" w:rsidR="001A1046" w:rsidRPr="001A1046" w:rsidRDefault="00370D2B" w:rsidP="001E030C">
      <w:pPr>
        <w:jc w:val="both"/>
        <w:rPr>
          <w:rFonts w:asciiTheme="minorHAnsi" w:hAnsiTheme="minorHAnsi" w:cstheme="minorHAnsi"/>
          <w:sz w:val="22"/>
          <w:szCs w:val="22"/>
        </w:rPr>
      </w:pPr>
      <w:r w:rsidRPr="001E030C">
        <w:rPr>
          <w:rFonts w:asciiTheme="minorHAnsi" w:hAnsiTheme="minorHAnsi" w:cstheme="minorHAnsi"/>
          <w:sz w:val="22"/>
          <w:szCs w:val="22"/>
        </w:rPr>
        <w:t>[</w:t>
      </w:r>
      <w:r w:rsidRPr="001E030C">
        <w:rPr>
          <w:rFonts w:asciiTheme="minorHAnsi" w:hAnsiTheme="minorHAnsi" w:cstheme="minorHAnsi"/>
          <w:i/>
          <w:iCs/>
          <w:sz w:val="22"/>
          <w:szCs w:val="22"/>
        </w:rPr>
        <w:t>Insert relevant information about the organizations</w:t>
      </w:r>
      <w:r w:rsidR="001E7815" w:rsidRPr="001E030C">
        <w:rPr>
          <w:rFonts w:asciiTheme="minorHAnsi" w:hAnsiTheme="minorHAnsi" w:cstheme="minorHAnsi"/>
          <w:i/>
          <w:iCs/>
          <w:sz w:val="22"/>
          <w:szCs w:val="22"/>
        </w:rPr>
        <w:t>’</w:t>
      </w:r>
      <w:r w:rsidRPr="001E030C">
        <w:rPr>
          <w:rFonts w:asciiTheme="minorHAnsi" w:hAnsiTheme="minorHAnsi" w:cstheme="minorHAnsi"/>
          <w:i/>
          <w:iCs/>
          <w:sz w:val="22"/>
          <w:szCs w:val="22"/>
        </w:rPr>
        <w:t xml:space="preserve"> </w:t>
      </w:r>
      <w:r w:rsidRPr="007C0CFD">
        <w:rPr>
          <w:rFonts w:asciiTheme="minorHAnsi" w:hAnsiTheme="minorHAnsi" w:cstheme="minorHAnsi"/>
          <w:i/>
          <w:iCs/>
          <w:sz w:val="22"/>
          <w:szCs w:val="22"/>
        </w:rPr>
        <w:t xml:space="preserve">commitments </w:t>
      </w:r>
      <w:r w:rsidR="0091306B" w:rsidRPr="001A1046">
        <w:rPr>
          <w:rFonts w:asciiTheme="minorHAnsi" w:hAnsiTheme="minorHAnsi" w:cstheme="minorHAnsi"/>
          <w:i/>
          <w:iCs/>
          <w:sz w:val="22"/>
          <w:szCs w:val="22"/>
        </w:rPr>
        <w:t xml:space="preserve">on </w:t>
      </w:r>
      <w:r w:rsidR="005A4C48">
        <w:rPr>
          <w:rFonts w:asciiTheme="minorHAnsi" w:hAnsiTheme="minorHAnsi" w:cstheme="minorHAnsi"/>
          <w:i/>
          <w:iCs/>
          <w:sz w:val="22"/>
          <w:szCs w:val="22"/>
        </w:rPr>
        <w:t>P</w:t>
      </w:r>
      <w:r w:rsidR="0091306B" w:rsidRPr="001A1046">
        <w:rPr>
          <w:rFonts w:asciiTheme="minorHAnsi" w:hAnsiTheme="minorHAnsi" w:cstheme="minorHAnsi"/>
          <w:i/>
          <w:iCs/>
          <w:sz w:val="22"/>
          <w:szCs w:val="22"/>
        </w:rPr>
        <w:t xml:space="preserve">rotection from </w:t>
      </w:r>
      <w:r w:rsidR="005A4C48">
        <w:rPr>
          <w:rFonts w:asciiTheme="minorHAnsi" w:hAnsiTheme="minorHAnsi" w:cstheme="minorHAnsi"/>
          <w:i/>
          <w:iCs/>
          <w:sz w:val="22"/>
          <w:szCs w:val="22"/>
        </w:rPr>
        <w:t>S</w:t>
      </w:r>
      <w:r w:rsidR="0091306B" w:rsidRPr="001A1046">
        <w:rPr>
          <w:rFonts w:asciiTheme="minorHAnsi" w:hAnsiTheme="minorHAnsi" w:cstheme="minorHAnsi"/>
          <w:i/>
          <w:iCs/>
          <w:sz w:val="22"/>
          <w:szCs w:val="22"/>
        </w:rPr>
        <w:t xml:space="preserve">exual </w:t>
      </w:r>
      <w:r w:rsidR="005A4C48">
        <w:rPr>
          <w:rFonts w:asciiTheme="minorHAnsi" w:hAnsiTheme="minorHAnsi" w:cstheme="minorHAnsi"/>
          <w:i/>
          <w:iCs/>
          <w:sz w:val="22"/>
          <w:szCs w:val="22"/>
        </w:rPr>
        <w:t>E</w:t>
      </w:r>
      <w:r w:rsidR="0091306B" w:rsidRPr="001A1046">
        <w:rPr>
          <w:rFonts w:asciiTheme="minorHAnsi" w:hAnsiTheme="minorHAnsi" w:cstheme="minorHAnsi"/>
          <w:i/>
          <w:iCs/>
          <w:sz w:val="22"/>
          <w:szCs w:val="22"/>
        </w:rPr>
        <w:t xml:space="preserve">xploitation and </w:t>
      </w:r>
      <w:r w:rsidR="005A4C48">
        <w:rPr>
          <w:rFonts w:asciiTheme="minorHAnsi" w:hAnsiTheme="minorHAnsi" w:cstheme="minorHAnsi"/>
          <w:i/>
          <w:iCs/>
          <w:sz w:val="22"/>
          <w:szCs w:val="22"/>
        </w:rPr>
        <w:t>A</w:t>
      </w:r>
      <w:r w:rsidR="0091306B" w:rsidRPr="001A1046">
        <w:rPr>
          <w:rFonts w:asciiTheme="minorHAnsi" w:hAnsiTheme="minorHAnsi" w:cstheme="minorHAnsi"/>
          <w:i/>
          <w:iCs/>
          <w:sz w:val="22"/>
          <w:szCs w:val="22"/>
        </w:rPr>
        <w:t xml:space="preserve">buse (PSEA) </w:t>
      </w:r>
      <w:r w:rsidRPr="001A1046">
        <w:rPr>
          <w:rFonts w:asciiTheme="minorHAnsi" w:hAnsiTheme="minorHAnsi" w:cstheme="minorHAnsi"/>
          <w:i/>
          <w:iCs/>
          <w:sz w:val="22"/>
          <w:szCs w:val="22"/>
        </w:rPr>
        <w:t xml:space="preserve">and </w:t>
      </w:r>
      <w:r w:rsidR="0091306B" w:rsidRPr="001A1046">
        <w:rPr>
          <w:rFonts w:asciiTheme="minorHAnsi" w:hAnsiTheme="minorHAnsi" w:cstheme="minorHAnsi"/>
          <w:i/>
          <w:iCs/>
          <w:sz w:val="22"/>
          <w:szCs w:val="22"/>
        </w:rPr>
        <w:t xml:space="preserve">the </w:t>
      </w:r>
      <w:r w:rsidR="005A4C48">
        <w:rPr>
          <w:rFonts w:asciiTheme="minorHAnsi" w:hAnsiTheme="minorHAnsi" w:cstheme="minorHAnsi"/>
          <w:i/>
          <w:iCs/>
          <w:sz w:val="22"/>
          <w:szCs w:val="22"/>
        </w:rPr>
        <w:t>S</w:t>
      </w:r>
      <w:r w:rsidR="0091306B" w:rsidRPr="001A1046">
        <w:rPr>
          <w:rFonts w:asciiTheme="minorHAnsi" w:hAnsiTheme="minorHAnsi" w:cstheme="minorHAnsi"/>
          <w:i/>
          <w:iCs/>
          <w:sz w:val="22"/>
          <w:szCs w:val="22"/>
        </w:rPr>
        <w:t xml:space="preserve">exual </w:t>
      </w:r>
      <w:r w:rsidR="005A4C48">
        <w:rPr>
          <w:rFonts w:asciiTheme="minorHAnsi" w:hAnsiTheme="minorHAnsi" w:cstheme="minorHAnsi"/>
          <w:i/>
          <w:iCs/>
          <w:sz w:val="22"/>
          <w:szCs w:val="22"/>
        </w:rPr>
        <w:t>E</w:t>
      </w:r>
      <w:r w:rsidR="0091306B" w:rsidRPr="001A1046">
        <w:rPr>
          <w:rFonts w:asciiTheme="minorHAnsi" w:hAnsiTheme="minorHAnsi" w:cstheme="minorHAnsi"/>
          <w:i/>
          <w:iCs/>
          <w:sz w:val="22"/>
          <w:szCs w:val="22"/>
        </w:rPr>
        <w:t xml:space="preserve">xploitation and </w:t>
      </w:r>
      <w:r w:rsidR="005A4C48">
        <w:rPr>
          <w:rFonts w:asciiTheme="minorHAnsi" w:hAnsiTheme="minorHAnsi" w:cstheme="minorHAnsi"/>
          <w:i/>
          <w:iCs/>
          <w:sz w:val="22"/>
          <w:szCs w:val="22"/>
        </w:rPr>
        <w:t>A</w:t>
      </w:r>
      <w:r w:rsidR="0091306B" w:rsidRPr="001A1046">
        <w:rPr>
          <w:rFonts w:asciiTheme="minorHAnsi" w:hAnsiTheme="minorHAnsi" w:cstheme="minorHAnsi"/>
          <w:i/>
          <w:iCs/>
          <w:sz w:val="22"/>
          <w:szCs w:val="22"/>
        </w:rPr>
        <w:t>buse (</w:t>
      </w:r>
      <w:r w:rsidR="001E7815" w:rsidRPr="001A1046">
        <w:rPr>
          <w:rFonts w:asciiTheme="minorHAnsi" w:hAnsiTheme="minorHAnsi" w:cstheme="minorHAnsi"/>
          <w:i/>
          <w:iCs/>
          <w:sz w:val="22"/>
          <w:szCs w:val="22"/>
        </w:rPr>
        <w:t>SEA</w:t>
      </w:r>
      <w:r w:rsidR="0091306B" w:rsidRPr="001A1046">
        <w:rPr>
          <w:rFonts w:asciiTheme="minorHAnsi" w:hAnsiTheme="minorHAnsi" w:cstheme="minorHAnsi"/>
          <w:i/>
          <w:iCs/>
          <w:sz w:val="22"/>
          <w:szCs w:val="22"/>
        </w:rPr>
        <w:t>)</w:t>
      </w:r>
      <w:r w:rsidR="001E7815" w:rsidRPr="001A1046">
        <w:rPr>
          <w:rFonts w:asciiTheme="minorHAnsi" w:hAnsiTheme="minorHAnsi" w:cstheme="minorHAnsi"/>
          <w:i/>
          <w:iCs/>
          <w:sz w:val="22"/>
          <w:szCs w:val="22"/>
        </w:rPr>
        <w:t xml:space="preserve"> context in-country</w:t>
      </w:r>
      <w:r w:rsidRPr="001A1046">
        <w:rPr>
          <w:rFonts w:asciiTheme="minorHAnsi" w:hAnsiTheme="minorHAnsi" w:cstheme="minorHAnsi"/>
          <w:i/>
          <w:iCs/>
          <w:sz w:val="22"/>
          <w:szCs w:val="22"/>
        </w:rPr>
        <w:t>.</w:t>
      </w:r>
      <w:r w:rsidR="007C0CFD" w:rsidRPr="001A1046">
        <w:rPr>
          <w:rFonts w:asciiTheme="minorHAnsi" w:hAnsiTheme="minorHAnsi" w:cstheme="minorHAnsi"/>
          <w:i/>
          <w:iCs/>
          <w:sz w:val="22"/>
          <w:szCs w:val="22"/>
        </w:rPr>
        <w:t xml:space="preserve"> </w:t>
      </w:r>
      <w:r w:rsidR="001A1046" w:rsidRPr="001A1046">
        <w:rPr>
          <w:rFonts w:asciiTheme="minorHAnsi" w:hAnsiTheme="minorHAnsi" w:cstheme="minorHAnsi"/>
          <w:i/>
          <w:iCs/>
          <w:sz w:val="22"/>
          <w:szCs w:val="22"/>
        </w:rPr>
        <w:t>PSEA is a core commitment of the UN Secretary-General and the Inter-Agency Standing Committee (IASC). To deliver on this commitment, the IASC has prioritized the acceleration of PSEA from the outset of humanitarian response, with a focus on key priority areas including safe and accessible reporting, victims/survivor-centered response, and enhanced accountability.</w:t>
      </w:r>
      <w:r w:rsidR="001A1046" w:rsidRPr="001A1046">
        <w:rPr>
          <w:rFonts w:asciiTheme="minorHAnsi" w:hAnsiTheme="minorHAnsi" w:cstheme="minorHAnsi"/>
          <w:i/>
          <w:iCs/>
          <w:sz w:val="22"/>
          <w:szCs w:val="22"/>
          <w:vertAlign w:val="superscript"/>
        </w:rPr>
        <w:footnoteReference w:id="3"/>
      </w:r>
      <w:r w:rsidR="001A1046" w:rsidRPr="001A1046">
        <w:rPr>
          <w:rFonts w:asciiTheme="minorHAnsi" w:hAnsiTheme="minorHAnsi" w:cstheme="minorHAnsi"/>
          <w:sz w:val="22"/>
          <w:szCs w:val="22"/>
        </w:rPr>
        <w:t>]</w:t>
      </w:r>
    </w:p>
    <w:p w14:paraId="08123C74" w14:textId="77777777" w:rsidR="000764AB" w:rsidRPr="001A1046" w:rsidRDefault="000764AB" w:rsidP="001E030C">
      <w:pPr>
        <w:autoSpaceDE w:val="0"/>
        <w:autoSpaceDN w:val="0"/>
        <w:adjustRightInd w:val="0"/>
        <w:jc w:val="both"/>
        <w:rPr>
          <w:rFonts w:asciiTheme="minorHAnsi" w:hAnsiTheme="minorHAnsi" w:cstheme="minorHAnsi"/>
          <w:sz w:val="22"/>
          <w:szCs w:val="22"/>
        </w:rPr>
      </w:pPr>
    </w:p>
    <w:p w14:paraId="3EA5F519" w14:textId="77777777" w:rsidR="009B5D3A" w:rsidRPr="001E030C" w:rsidRDefault="009B5D3A" w:rsidP="001E030C">
      <w:pPr>
        <w:jc w:val="both"/>
        <w:rPr>
          <w:rFonts w:asciiTheme="minorHAnsi" w:hAnsiTheme="minorHAnsi" w:cstheme="minorHAnsi"/>
          <w:b/>
          <w:color w:val="2F5496"/>
          <w:spacing w:val="-3"/>
          <w:sz w:val="28"/>
        </w:rPr>
      </w:pPr>
      <w:r w:rsidRPr="001E030C">
        <w:rPr>
          <w:rFonts w:asciiTheme="minorHAnsi" w:hAnsiTheme="minorHAnsi" w:cstheme="minorHAnsi"/>
          <w:b/>
          <w:color w:val="2F5496"/>
          <w:spacing w:val="-3"/>
          <w:sz w:val="28"/>
        </w:rPr>
        <w:t>Role Description</w:t>
      </w:r>
    </w:p>
    <w:p w14:paraId="7FB89A71" w14:textId="223E98F2" w:rsidR="00BE10E3" w:rsidRPr="001E030C" w:rsidRDefault="00D73D36" w:rsidP="001E030C">
      <w:p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The PSEA Focal Point is a staff member of [</w:t>
      </w:r>
      <w:r w:rsidR="00ED3076" w:rsidRPr="001E030C">
        <w:rPr>
          <w:rFonts w:asciiTheme="minorHAnsi" w:hAnsiTheme="minorHAnsi" w:cstheme="minorHAnsi"/>
          <w:i/>
          <w:iCs/>
          <w:sz w:val="22"/>
          <w:szCs w:val="22"/>
        </w:rPr>
        <w:t>Organization</w:t>
      </w:r>
      <w:r w:rsidRPr="001E030C">
        <w:rPr>
          <w:rFonts w:asciiTheme="minorHAnsi" w:hAnsiTheme="minorHAnsi" w:cstheme="minorHAnsi"/>
          <w:sz w:val="22"/>
          <w:szCs w:val="22"/>
        </w:rPr>
        <w:t xml:space="preserve">] </w:t>
      </w:r>
      <w:r w:rsidR="00ED3076" w:rsidRPr="001E030C">
        <w:rPr>
          <w:rFonts w:asciiTheme="minorHAnsi" w:hAnsiTheme="minorHAnsi" w:cstheme="minorHAnsi"/>
          <w:sz w:val="22"/>
          <w:szCs w:val="22"/>
        </w:rPr>
        <w:t xml:space="preserve">tasked with implementing PSEA in direct coordination with </w:t>
      </w:r>
      <w:r w:rsidR="001A14C7" w:rsidRPr="001E030C">
        <w:rPr>
          <w:rFonts w:asciiTheme="minorHAnsi" w:hAnsiTheme="minorHAnsi" w:cstheme="minorHAnsi"/>
          <w:sz w:val="22"/>
          <w:szCs w:val="22"/>
        </w:rPr>
        <w:t>their</w:t>
      </w:r>
      <w:r w:rsidR="00ED3076" w:rsidRPr="001E030C">
        <w:rPr>
          <w:rFonts w:asciiTheme="minorHAnsi" w:hAnsiTheme="minorHAnsi" w:cstheme="minorHAnsi"/>
          <w:sz w:val="22"/>
          <w:szCs w:val="22"/>
        </w:rPr>
        <w:t xml:space="preserve"> Head of Office</w:t>
      </w:r>
      <w:r w:rsidR="00BE137E" w:rsidRPr="001E030C">
        <w:rPr>
          <w:rFonts w:asciiTheme="minorHAnsi" w:hAnsiTheme="minorHAnsi" w:cstheme="minorHAnsi"/>
          <w:sz w:val="22"/>
          <w:szCs w:val="22"/>
        </w:rPr>
        <w:t xml:space="preserve">, both internally </w:t>
      </w:r>
      <w:r w:rsidR="002A13CC" w:rsidRPr="001E030C">
        <w:rPr>
          <w:rFonts w:asciiTheme="minorHAnsi" w:hAnsiTheme="minorHAnsi" w:cstheme="minorHAnsi"/>
          <w:sz w:val="22"/>
          <w:szCs w:val="22"/>
        </w:rPr>
        <w:t xml:space="preserve">and </w:t>
      </w:r>
      <w:r w:rsidR="003370B8" w:rsidRPr="001E030C">
        <w:rPr>
          <w:rFonts w:asciiTheme="minorHAnsi" w:hAnsiTheme="minorHAnsi" w:cstheme="minorHAnsi"/>
          <w:sz w:val="22"/>
          <w:szCs w:val="22"/>
        </w:rPr>
        <w:t>as a</w:t>
      </w:r>
      <w:r w:rsidR="008D1CF8" w:rsidRPr="001E030C">
        <w:rPr>
          <w:rFonts w:asciiTheme="minorHAnsi" w:hAnsiTheme="minorHAnsi" w:cstheme="minorHAnsi"/>
          <w:sz w:val="22"/>
          <w:szCs w:val="22"/>
        </w:rPr>
        <w:t>n active</w:t>
      </w:r>
      <w:r w:rsidR="003370B8" w:rsidRPr="001E030C">
        <w:rPr>
          <w:rFonts w:asciiTheme="minorHAnsi" w:hAnsiTheme="minorHAnsi" w:cstheme="minorHAnsi"/>
          <w:sz w:val="22"/>
          <w:szCs w:val="22"/>
        </w:rPr>
        <w:t xml:space="preserve"> member </w:t>
      </w:r>
      <w:r w:rsidR="002A13CC" w:rsidRPr="001E030C">
        <w:rPr>
          <w:rFonts w:asciiTheme="minorHAnsi" w:hAnsiTheme="minorHAnsi" w:cstheme="minorHAnsi"/>
          <w:sz w:val="22"/>
          <w:szCs w:val="22"/>
        </w:rPr>
        <w:t xml:space="preserve">of the </w:t>
      </w:r>
      <w:r w:rsidR="00ED3076" w:rsidRPr="001E030C">
        <w:rPr>
          <w:rFonts w:asciiTheme="minorHAnsi" w:hAnsiTheme="minorHAnsi" w:cstheme="minorHAnsi"/>
          <w:sz w:val="22"/>
          <w:szCs w:val="22"/>
        </w:rPr>
        <w:t>[</w:t>
      </w:r>
      <w:r w:rsidR="00ED3076" w:rsidRPr="001E030C">
        <w:rPr>
          <w:rFonts w:asciiTheme="minorHAnsi" w:hAnsiTheme="minorHAnsi" w:cstheme="minorHAnsi"/>
          <w:i/>
          <w:iCs/>
          <w:sz w:val="22"/>
          <w:szCs w:val="22"/>
        </w:rPr>
        <w:t>Context</w:t>
      </w:r>
      <w:r w:rsidR="00ED3076" w:rsidRPr="001E030C">
        <w:rPr>
          <w:rFonts w:asciiTheme="minorHAnsi" w:hAnsiTheme="minorHAnsi" w:cstheme="minorHAnsi"/>
          <w:sz w:val="22"/>
          <w:szCs w:val="22"/>
        </w:rPr>
        <w:t xml:space="preserve">] </w:t>
      </w:r>
      <w:r w:rsidR="002A13CC" w:rsidRPr="001E030C">
        <w:rPr>
          <w:rFonts w:asciiTheme="minorHAnsi" w:hAnsiTheme="minorHAnsi" w:cstheme="minorHAnsi"/>
          <w:sz w:val="22"/>
          <w:szCs w:val="22"/>
        </w:rPr>
        <w:t>PSEA Network.</w:t>
      </w:r>
      <w:r w:rsidR="00A72CC5" w:rsidRPr="001E030C">
        <w:rPr>
          <w:rStyle w:val="FootnoteReference"/>
          <w:rFonts w:asciiTheme="minorHAnsi" w:hAnsiTheme="minorHAnsi" w:cstheme="minorHAnsi"/>
          <w:sz w:val="22"/>
          <w:szCs w:val="22"/>
        </w:rPr>
        <w:footnoteReference w:id="4"/>
      </w:r>
      <w:r w:rsidR="004A26C7" w:rsidRPr="001E030C">
        <w:rPr>
          <w:rFonts w:asciiTheme="minorHAnsi" w:hAnsiTheme="minorHAnsi" w:cstheme="minorHAnsi"/>
          <w:sz w:val="22"/>
          <w:szCs w:val="22"/>
        </w:rPr>
        <w:t xml:space="preserve"> The nomination of a PSEA Focal Point does not relieve the </w:t>
      </w:r>
      <w:r w:rsidR="00390CBC" w:rsidRPr="001E030C">
        <w:rPr>
          <w:rFonts w:asciiTheme="minorHAnsi" w:hAnsiTheme="minorHAnsi" w:cstheme="minorHAnsi"/>
          <w:sz w:val="22"/>
          <w:szCs w:val="22"/>
        </w:rPr>
        <w:t xml:space="preserve">Head of Office </w:t>
      </w:r>
      <w:r w:rsidR="000022ED" w:rsidRPr="001E030C">
        <w:rPr>
          <w:rFonts w:asciiTheme="minorHAnsi" w:hAnsiTheme="minorHAnsi" w:cstheme="minorHAnsi"/>
          <w:sz w:val="22"/>
          <w:szCs w:val="22"/>
        </w:rPr>
        <w:t xml:space="preserve">of their </w:t>
      </w:r>
      <w:r w:rsidR="004A26C7" w:rsidRPr="001E030C">
        <w:rPr>
          <w:rFonts w:asciiTheme="minorHAnsi" w:hAnsiTheme="minorHAnsi" w:cstheme="minorHAnsi"/>
          <w:sz w:val="22"/>
          <w:szCs w:val="22"/>
        </w:rPr>
        <w:t>ultimate</w:t>
      </w:r>
      <w:r w:rsidR="00BE7900" w:rsidRPr="001E030C">
        <w:rPr>
          <w:rFonts w:asciiTheme="minorHAnsi" w:hAnsiTheme="minorHAnsi" w:cstheme="minorHAnsi"/>
          <w:sz w:val="22"/>
          <w:szCs w:val="22"/>
        </w:rPr>
        <w:t xml:space="preserve"> </w:t>
      </w:r>
      <w:r w:rsidR="004A26C7" w:rsidRPr="001E030C">
        <w:rPr>
          <w:rFonts w:asciiTheme="minorHAnsi" w:hAnsiTheme="minorHAnsi" w:cstheme="minorHAnsi"/>
          <w:sz w:val="22"/>
          <w:szCs w:val="22"/>
        </w:rPr>
        <w:t>responsib</w:t>
      </w:r>
      <w:r w:rsidR="000022ED" w:rsidRPr="001E030C">
        <w:rPr>
          <w:rFonts w:asciiTheme="minorHAnsi" w:hAnsiTheme="minorHAnsi" w:cstheme="minorHAnsi"/>
          <w:sz w:val="22"/>
          <w:szCs w:val="22"/>
        </w:rPr>
        <w:t>ility</w:t>
      </w:r>
      <w:r w:rsidR="004A26C7" w:rsidRPr="001E030C">
        <w:rPr>
          <w:rFonts w:asciiTheme="minorHAnsi" w:hAnsiTheme="minorHAnsi" w:cstheme="minorHAnsi"/>
          <w:sz w:val="22"/>
          <w:szCs w:val="22"/>
        </w:rPr>
        <w:t xml:space="preserve"> for PSEA</w:t>
      </w:r>
      <w:r w:rsidR="009B5D3A" w:rsidRPr="001E030C">
        <w:rPr>
          <w:rFonts w:asciiTheme="minorHAnsi" w:hAnsiTheme="minorHAnsi" w:cstheme="minorHAnsi"/>
          <w:sz w:val="22"/>
          <w:szCs w:val="22"/>
        </w:rPr>
        <w:t xml:space="preserve"> in </w:t>
      </w:r>
      <w:r w:rsidR="001A14C7" w:rsidRPr="001E030C">
        <w:rPr>
          <w:rFonts w:asciiTheme="minorHAnsi" w:hAnsiTheme="minorHAnsi" w:cstheme="minorHAnsi"/>
          <w:sz w:val="22"/>
          <w:szCs w:val="22"/>
        </w:rPr>
        <w:t>the</w:t>
      </w:r>
      <w:r w:rsidR="009B5D3A" w:rsidRPr="001E030C">
        <w:rPr>
          <w:rFonts w:asciiTheme="minorHAnsi" w:hAnsiTheme="minorHAnsi" w:cstheme="minorHAnsi"/>
          <w:sz w:val="22"/>
          <w:szCs w:val="22"/>
        </w:rPr>
        <w:t xml:space="preserve"> office</w:t>
      </w:r>
      <w:r w:rsidR="004A26C7" w:rsidRPr="001E030C">
        <w:rPr>
          <w:rFonts w:asciiTheme="minorHAnsi" w:hAnsiTheme="minorHAnsi" w:cstheme="minorHAnsi"/>
          <w:sz w:val="22"/>
          <w:szCs w:val="22"/>
        </w:rPr>
        <w:t xml:space="preserve"> but supports the </w:t>
      </w:r>
      <w:r w:rsidR="00390CBC" w:rsidRPr="001E030C">
        <w:rPr>
          <w:rFonts w:asciiTheme="minorHAnsi" w:hAnsiTheme="minorHAnsi" w:cstheme="minorHAnsi"/>
          <w:sz w:val="22"/>
          <w:szCs w:val="22"/>
        </w:rPr>
        <w:t xml:space="preserve">Head of Office </w:t>
      </w:r>
      <w:r w:rsidR="000022ED" w:rsidRPr="001E030C">
        <w:rPr>
          <w:rFonts w:asciiTheme="minorHAnsi" w:hAnsiTheme="minorHAnsi" w:cstheme="minorHAnsi"/>
          <w:sz w:val="22"/>
          <w:szCs w:val="22"/>
        </w:rPr>
        <w:t>in that role</w:t>
      </w:r>
      <w:r w:rsidR="009B5D3A" w:rsidRPr="001E030C">
        <w:rPr>
          <w:rFonts w:asciiTheme="minorHAnsi" w:hAnsiTheme="minorHAnsi" w:cstheme="minorHAnsi"/>
          <w:sz w:val="22"/>
          <w:szCs w:val="22"/>
        </w:rPr>
        <w:t>.</w:t>
      </w:r>
      <w:r w:rsidR="00BE137E" w:rsidRPr="001E030C">
        <w:rPr>
          <w:rFonts w:asciiTheme="minorHAnsi" w:hAnsiTheme="minorHAnsi" w:cstheme="minorHAnsi"/>
          <w:sz w:val="22"/>
          <w:szCs w:val="22"/>
        </w:rPr>
        <w:t xml:space="preserve"> [</w:t>
      </w:r>
      <w:r w:rsidR="00BE137E" w:rsidRPr="001E030C">
        <w:rPr>
          <w:rFonts w:asciiTheme="minorHAnsi" w:hAnsiTheme="minorHAnsi" w:cstheme="minorHAnsi"/>
          <w:i/>
          <w:iCs/>
          <w:sz w:val="22"/>
          <w:szCs w:val="22"/>
        </w:rPr>
        <w:t xml:space="preserve">Reference here any regional or HQ PSEA Focal Point whose role is to </w:t>
      </w:r>
      <w:r w:rsidR="001E7815" w:rsidRPr="001E030C">
        <w:rPr>
          <w:rFonts w:asciiTheme="minorHAnsi" w:hAnsiTheme="minorHAnsi" w:cstheme="minorHAnsi"/>
          <w:i/>
          <w:iCs/>
          <w:sz w:val="22"/>
          <w:szCs w:val="22"/>
        </w:rPr>
        <w:t>provide functional guidance to</w:t>
      </w:r>
      <w:r w:rsidR="00BE137E" w:rsidRPr="001E030C">
        <w:rPr>
          <w:rFonts w:asciiTheme="minorHAnsi" w:hAnsiTheme="minorHAnsi" w:cstheme="minorHAnsi"/>
          <w:i/>
          <w:iCs/>
          <w:sz w:val="22"/>
          <w:szCs w:val="22"/>
        </w:rPr>
        <w:t xml:space="preserve"> the in-country Focal Point.</w:t>
      </w:r>
      <w:r w:rsidR="00BE137E" w:rsidRPr="001E030C">
        <w:rPr>
          <w:rFonts w:asciiTheme="minorHAnsi" w:hAnsiTheme="minorHAnsi" w:cstheme="minorHAnsi"/>
          <w:sz w:val="22"/>
          <w:szCs w:val="22"/>
        </w:rPr>
        <w:t>]</w:t>
      </w:r>
    </w:p>
    <w:p w14:paraId="6809E380" w14:textId="77777777" w:rsidR="00D971C7" w:rsidRPr="001E030C" w:rsidRDefault="00D971C7" w:rsidP="001E030C">
      <w:pPr>
        <w:autoSpaceDE w:val="0"/>
        <w:autoSpaceDN w:val="0"/>
        <w:adjustRightInd w:val="0"/>
        <w:jc w:val="both"/>
        <w:rPr>
          <w:rFonts w:asciiTheme="minorHAnsi" w:hAnsiTheme="minorHAnsi" w:cstheme="minorHAnsi"/>
          <w:sz w:val="22"/>
          <w:szCs w:val="22"/>
        </w:rPr>
      </w:pPr>
    </w:p>
    <w:p w14:paraId="05D70225" w14:textId="52F528CD" w:rsidR="005E6CA2" w:rsidRPr="001E030C" w:rsidRDefault="00F634DE" w:rsidP="001E030C">
      <w:pPr>
        <w:autoSpaceDE w:val="0"/>
        <w:autoSpaceDN w:val="0"/>
        <w:adjustRightInd w:val="0"/>
        <w:jc w:val="both"/>
        <w:rPr>
          <w:rFonts w:asciiTheme="minorHAnsi" w:hAnsiTheme="minorHAnsi" w:cstheme="minorHAnsi"/>
          <w:color w:val="000000"/>
          <w:sz w:val="22"/>
          <w:szCs w:val="22"/>
        </w:rPr>
      </w:pPr>
      <w:r w:rsidRPr="001E030C">
        <w:rPr>
          <w:rFonts w:asciiTheme="minorHAnsi" w:hAnsiTheme="minorHAnsi" w:cstheme="minorHAnsi"/>
          <w:sz w:val="22"/>
          <w:szCs w:val="22"/>
        </w:rPr>
        <w:t>The Focal Point desi</w:t>
      </w:r>
      <w:r w:rsidRPr="001E030C">
        <w:rPr>
          <w:rFonts w:asciiTheme="minorHAnsi" w:hAnsiTheme="minorHAnsi" w:cstheme="minorHAnsi"/>
          <w:color w:val="000000"/>
          <w:sz w:val="22"/>
          <w:szCs w:val="22"/>
        </w:rPr>
        <w:t xml:space="preserve">gnation is </w:t>
      </w:r>
      <w:r w:rsidRPr="001E030C">
        <w:rPr>
          <w:rFonts w:asciiTheme="minorHAnsi" w:hAnsiTheme="minorHAnsi" w:cstheme="minorHAnsi"/>
          <w:sz w:val="22"/>
          <w:szCs w:val="22"/>
        </w:rPr>
        <w:t xml:space="preserve">a role or “hat” </w:t>
      </w:r>
      <w:r w:rsidR="00E47C3F" w:rsidRPr="001E030C">
        <w:rPr>
          <w:rFonts w:asciiTheme="minorHAnsi" w:hAnsiTheme="minorHAnsi" w:cstheme="minorHAnsi"/>
          <w:sz w:val="22"/>
          <w:szCs w:val="22"/>
        </w:rPr>
        <w:t xml:space="preserve">assigned to existing personnel </w:t>
      </w:r>
      <w:r w:rsidRPr="001E030C">
        <w:rPr>
          <w:rFonts w:asciiTheme="minorHAnsi" w:hAnsiTheme="minorHAnsi" w:cstheme="minorHAnsi"/>
          <w:sz w:val="22"/>
          <w:szCs w:val="22"/>
        </w:rPr>
        <w:t xml:space="preserve">and not </w:t>
      </w:r>
      <w:r w:rsidR="00190D3B" w:rsidRPr="001E030C">
        <w:rPr>
          <w:rFonts w:asciiTheme="minorHAnsi" w:hAnsiTheme="minorHAnsi" w:cstheme="minorHAnsi"/>
          <w:sz w:val="22"/>
          <w:szCs w:val="22"/>
        </w:rPr>
        <w:t>a full-time</w:t>
      </w:r>
      <w:r w:rsidRPr="001E030C">
        <w:rPr>
          <w:rFonts w:asciiTheme="minorHAnsi" w:hAnsiTheme="minorHAnsi" w:cstheme="minorHAnsi"/>
          <w:sz w:val="22"/>
          <w:szCs w:val="22"/>
        </w:rPr>
        <w:t xml:space="preserve"> position. </w:t>
      </w:r>
      <w:r w:rsidR="00DF0557" w:rsidRPr="001E030C">
        <w:rPr>
          <w:rFonts w:asciiTheme="minorHAnsi" w:hAnsiTheme="minorHAnsi" w:cstheme="minorHAnsi"/>
          <w:sz w:val="22"/>
          <w:szCs w:val="22"/>
        </w:rPr>
        <w:t xml:space="preserve">To respect </w:t>
      </w:r>
      <w:r w:rsidR="00802D0A" w:rsidRPr="001E030C">
        <w:rPr>
          <w:rFonts w:asciiTheme="minorHAnsi" w:hAnsiTheme="minorHAnsi" w:cstheme="minorHAnsi"/>
          <w:sz w:val="22"/>
          <w:szCs w:val="22"/>
        </w:rPr>
        <w:t xml:space="preserve">the need to </w:t>
      </w:r>
      <w:r w:rsidR="00DF0557" w:rsidRPr="001E030C">
        <w:rPr>
          <w:rFonts w:asciiTheme="minorHAnsi" w:hAnsiTheme="minorHAnsi" w:cstheme="minorHAnsi"/>
          <w:sz w:val="22"/>
          <w:szCs w:val="22"/>
        </w:rPr>
        <w:t>balanc</w:t>
      </w:r>
      <w:r w:rsidR="00802D0A" w:rsidRPr="001E030C">
        <w:rPr>
          <w:rFonts w:asciiTheme="minorHAnsi" w:hAnsiTheme="minorHAnsi" w:cstheme="minorHAnsi"/>
          <w:sz w:val="22"/>
          <w:szCs w:val="22"/>
        </w:rPr>
        <w:t>e</w:t>
      </w:r>
      <w:r w:rsidR="00DF0557" w:rsidRPr="001E030C">
        <w:rPr>
          <w:rFonts w:asciiTheme="minorHAnsi" w:hAnsiTheme="minorHAnsi" w:cstheme="minorHAnsi"/>
          <w:sz w:val="22"/>
          <w:szCs w:val="22"/>
        </w:rPr>
        <w:t xml:space="preserve"> the F</w:t>
      </w:r>
      <w:r w:rsidR="008D1CF8" w:rsidRPr="001E030C">
        <w:rPr>
          <w:rFonts w:asciiTheme="minorHAnsi" w:hAnsiTheme="minorHAnsi" w:cstheme="minorHAnsi"/>
          <w:sz w:val="22"/>
          <w:szCs w:val="22"/>
        </w:rPr>
        <w:t xml:space="preserve">ocal </w:t>
      </w:r>
      <w:r w:rsidR="00DF0557" w:rsidRPr="001E030C">
        <w:rPr>
          <w:rFonts w:asciiTheme="minorHAnsi" w:hAnsiTheme="minorHAnsi" w:cstheme="minorHAnsi"/>
          <w:sz w:val="22"/>
          <w:szCs w:val="22"/>
        </w:rPr>
        <w:t>P</w:t>
      </w:r>
      <w:r w:rsidR="008D1CF8" w:rsidRPr="001E030C">
        <w:rPr>
          <w:rFonts w:asciiTheme="minorHAnsi" w:hAnsiTheme="minorHAnsi" w:cstheme="minorHAnsi"/>
          <w:sz w:val="22"/>
          <w:szCs w:val="22"/>
        </w:rPr>
        <w:t>oint</w:t>
      </w:r>
      <w:r w:rsidR="00DF0557" w:rsidRPr="001E030C">
        <w:rPr>
          <w:rFonts w:asciiTheme="minorHAnsi" w:hAnsiTheme="minorHAnsi" w:cstheme="minorHAnsi"/>
          <w:sz w:val="22"/>
          <w:szCs w:val="22"/>
        </w:rPr>
        <w:t xml:space="preserve">’s regular job with </w:t>
      </w:r>
      <w:r w:rsidR="00802D0A" w:rsidRPr="001E030C">
        <w:rPr>
          <w:rFonts w:asciiTheme="minorHAnsi" w:hAnsiTheme="minorHAnsi" w:cstheme="minorHAnsi"/>
          <w:sz w:val="22"/>
          <w:szCs w:val="22"/>
        </w:rPr>
        <w:t xml:space="preserve">engagement on </w:t>
      </w:r>
      <w:r w:rsidR="00DF0557" w:rsidRPr="001E030C">
        <w:rPr>
          <w:rFonts w:asciiTheme="minorHAnsi" w:hAnsiTheme="minorHAnsi" w:cstheme="minorHAnsi"/>
          <w:sz w:val="22"/>
          <w:szCs w:val="22"/>
        </w:rPr>
        <w:t xml:space="preserve">PSEA, </w:t>
      </w:r>
      <w:r w:rsidR="00802D0A" w:rsidRPr="001E030C">
        <w:rPr>
          <w:rFonts w:asciiTheme="minorHAnsi" w:hAnsiTheme="minorHAnsi" w:cstheme="minorHAnsi"/>
          <w:sz w:val="22"/>
          <w:szCs w:val="22"/>
        </w:rPr>
        <w:t>the below responsibilities</w:t>
      </w:r>
      <w:r w:rsidR="00DF0557" w:rsidRPr="001E030C">
        <w:rPr>
          <w:rFonts w:asciiTheme="minorHAnsi" w:hAnsiTheme="minorHAnsi" w:cstheme="minorHAnsi"/>
          <w:sz w:val="22"/>
          <w:szCs w:val="22"/>
        </w:rPr>
        <w:t xml:space="preserve"> will be</w:t>
      </w:r>
      <w:r w:rsidR="00802D0A" w:rsidRPr="001E030C">
        <w:rPr>
          <w:rFonts w:asciiTheme="minorHAnsi" w:hAnsiTheme="minorHAnsi" w:cstheme="minorHAnsi"/>
          <w:sz w:val="22"/>
          <w:szCs w:val="22"/>
        </w:rPr>
        <w:t xml:space="preserve"> reflected</w:t>
      </w:r>
      <w:r w:rsidR="00DF0557" w:rsidRPr="001E030C">
        <w:rPr>
          <w:rFonts w:asciiTheme="minorHAnsi" w:hAnsiTheme="minorHAnsi" w:cstheme="minorHAnsi"/>
          <w:sz w:val="22"/>
          <w:szCs w:val="22"/>
        </w:rPr>
        <w:t xml:space="preserve"> in </w:t>
      </w:r>
      <w:r w:rsidR="00802D0A" w:rsidRPr="001E030C">
        <w:rPr>
          <w:rFonts w:asciiTheme="minorHAnsi" w:hAnsiTheme="minorHAnsi" w:cstheme="minorHAnsi"/>
          <w:sz w:val="22"/>
          <w:szCs w:val="22"/>
        </w:rPr>
        <w:t xml:space="preserve">the </w:t>
      </w:r>
      <w:r w:rsidR="008D1CF8" w:rsidRPr="001E030C">
        <w:rPr>
          <w:rFonts w:asciiTheme="minorHAnsi" w:hAnsiTheme="minorHAnsi" w:cstheme="minorHAnsi"/>
          <w:sz w:val="22"/>
          <w:szCs w:val="22"/>
        </w:rPr>
        <w:t xml:space="preserve">Focal Point’s </w:t>
      </w:r>
      <w:r w:rsidR="00DF0557" w:rsidRPr="001E030C">
        <w:rPr>
          <w:rFonts w:asciiTheme="minorHAnsi" w:hAnsiTheme="minorHAnsi" w:cstheme="minorHAnsi"/>
          <w:sz w:val="22"/>
          <w:szCs w:val="22"/>
        </w:rPr>
        <w:t xml:space="preserve">job evaluation. </w:t>
      </w:r>
      <w:r w:rsidR="005E6CA2" w:rsidRPr="001E030C">
        <w:rPr>
          <w:rFonts w:asciiTheme="minorHAnsi" w:hAnsiTheme="minorHAnsi" w:cstheme="minorHAnsi"/>
          <w:sz w:val="22"/>
          <w:szCs w:val="22"/>
        </w:rPr>
        <w:t>To avoid the loss of institutional memory due to personnel chan</w:t>
      </w:r>
      <w:r w:rsidR="00930473" w:rsidRPr="001E030C">
        <w:rPr>
          <w:rFonts w:asciiTheme="minorHAnsi" w:hAnsiTheme="minorHAnsi" w:cstheme="minorHAnsi"/>
          <w:sz w:val="22"/>
          <w:szCs w:val="22"/>
        </w:rPr>
        <w:t>g</w:t>
      </w:r>
      <w:r w:rsidR="005E6CA2" w:rsidRPr="001E030C">
        <w:rPr>
          <w:rFonts w:asciiTheme="minorHAnsi" w:hAnsiTheme="minorHAnsi" w:cstheme="minorHAnsi"/>
          <w:sz w:val="22"/>
          <w:szCs w:val="22"/>
        </w:rPr>
        <w:t xml:space="preserve">e, the PSEA Focal Point should be able to commit to the role for minimum 1 year and prepare a briefing for his/her replacement when existing. </w:t>
      </w:r>
    </w:p>
    <w:p w14:paraId="11A5AE81" w14:textId="77777777" w:rsidR="009B72F5" w:rsidRPr="001E030C" w:rsidRDefault="009B72F5" w:rsidP="001E030C">
      <w:pPr>
        <w:autoSpaceDE w:val="0"/>
        <w:autoSpaceDN w:val="0"/>
        <w:adjustRightInd w:val="0"/>
        <w:jc w:val="both"/>
        <w:rPr>
          <w:rFonts w:asciiTheme="minorHAnsi" w:hAnsiTheme="minorHAnsi" w:cstheme="minorHAnsi"/>
          <w:sz w:val="22"/>
          <w:szCs w:val="22"/>
        </w:rPr>
      </w:pPr>
    </w:p>
    <w:p w14:paraId="1C2439D9" w14:textId="1636B523" w:rsidR="00F634DE" w:rsidRPr="001E030C" w:rsidRDefault="00DF0557" w:rsidP="001E030C">
      <w:p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To ensure</w:t>
      </w:r>
      <w:r w:rsidR="00802D0A" w:rsidRPr="001E030C">
        <w:rPr>
          <w:rFonts w:asciiTheme="minorHAnsi" w:hAnsiTheme="minorHAnsi" w:cstheme="minorHAnsi"/>
          <w:sz w:val="22"/>
          <w:szCs w:val="22"/>
        </w:rPr>
        <w:t xml:space="preserve"> the </w:t>
      </w:r>
      <w:r w:rsidR="008D1CF8" w:rsidRPr="001E030C">
        <w:rPr>
          <w:rFonts w:asciiTheme="minorHAnsi" w:hAnsiTheme="minorHAnsi" w:cstheme="minorHAnsi"/>
          <w:sz w:val="22"/>
          <w:szCs w:val="22"/>
        </w:rPr>
        <w:t xml:space="preserve">Focal Point </w:t>
      </w:r>
      <w:r w:rsidR="00802D0A" w:rsidRPr="001E030C">
        <w:rPr>
          <w:rFonts w:asciiTheme="minorHAnsi" w:hAnsiTheme="minorHAnsi" w:cstheme="minorHAnsi"/>
          <w:sz w:val="22"/>
          <w:szCs w:val="22"/>
        </w:rPr>
        <w:t>is allowed</w:t>
      </w:r>
      <w:r w:rsidRPr="001E030C">
        <w:rPr>
          <w:rFonts w:asciiTheme="minorHAnsi" w:hAnsiTheme="minorHAnsi" w:cstheme="minorHAnsi"/>
          <w:sz w:val="22"/>
          <w:szCs w:val="22"/>
        </w:rPr>
        <w:t xml:space="preserve"> enough time to </w:t>
      </w:r>
      <w:r w:rsidR="001E7815" w:rsidRPr="001E030C">
        <w:rPr>
          <w:rFonts w:asciiTheme="minorHAnsi" w:hAnsiTheme="minorHAnsi" w:cstheme="minorHAnsi"/>
          <w:sz w:val="22"/>
          <w:szCs w:val="22"/>
        </w:rPr>
        <w:t>devote to</w:t>
      </w:r>
      <w:r w:rsidRPr="001E030C">
        <w:rPr>
          <w:rFonts w:asciiTheme="minorHAnsi" w:hAnsiTheme="minorHAnsi" w:cstheme="minorHAnsi"/>
          <w:sz w:val="22"/>
          <w:szCs w:val="22"/>
        </w:rPr>
        <w:t xml:space="preserve"> PSEA </w:t>
      </w:r>
      <w:r w:rsidR="00802D0A" w:rsidRPr="001E030C">
        <w:rPr>
          <w:rFonts w:asciiTheme="minorHAnsi" w:hAnsiTheme="minorHAnsi" w:cstheme="minorHAnsi"/>
          <w:sz w:val="22"/>
          <w:szCs w:val="22"/>
        </w:rPr>
        <w:t xml:space="preserve">responsibilities </w:t>
      </w:r>
      <w:r w:rsidRPr="001E030C">
        <w:rPr>
          <w:rFonts w:asciiTheme="minorHAnsi" w:hAnsiTheme="minorHAnsi" w:cstheme="minorHAnsi"/>
          <w:sz w:val="22"/>
          <w:szCs w:val="22"/>
        </w:rPr>
        <w:t xml:space="preserve">and that the </w:t>
      </w:r>
      <w:r w:rsidR="00802D0A" w:rsidRPr="001E030C">
        <w:rPr>
          <w:rFonts w:asciiTheme="minorHAnsi" w:hAnsiTheme="minorHAnsi" w:cstheme="minorHAnsi"/>
          <w:sz w:val="22"/>
          <w:szCs w:val="22"/>
        </w:rPr>
        <w:t>activities are</w:t>
      </w:r>
      <w:r w:rsidRPr="001E030C">
        <w:rPr>
          <w:rFonts w:asciiTheme="minorHAnsi" w:hAnsiTheme="minorHAnsi" w:cstheme="minorHAnsi"/>
          <w:sz w:val="22"/>
          <w:szCs w:val="22"/>
        </w:rPr>
        <w:t xml:space="preserve"> covered during L</w:t>
      </w:r>
      <w:r w:rsidR="00331FB7" w:rsidRPr="001E030C">
        <w:rPr>
          <w:rFonts w:asciiTheme="minorHAnsi" w:hAnsiTheme="minorHAnsi" w:cstheme="minorHAnsi"/>
          <w:sz w:val="22"/>
          <w:szCs w:val="22"/>
        </w:rPr>
        <w:t>eave</w:t>
      </w:r>
      <w:r w:rsidRPr="001E030C">
        <w:rPr>
          <w:rFonts w:asciiTheme="minorHAnsi" w:hAnsiTheme="minorHAnsi" w:cstheme="minorHAnsi"/>
          <w:sz w:val="22"/>
          <w:szCs w:val="22"/>
        </w:rPr>
        <w:t>/R&amp;R</w:t>
      </w:r>
      <w:r w:rsidR="00190D3B" w:rsidRPr="001E030C">
        <w:rPr>
          <w:rFonts w:asciiTheme="minorHAnsi" w:hAnsiTheme="minorHAnsi" w:cstheme="minorHAnsi"/>
          <w:sz w:val="22"/>
          <w:szCs w:val="22"/>
        </w:rPr>
        <w:t>,</w:t>
      </w:r>
      <w:r w:rsidRPr="001E030C">
        <w:rPr>
          <w:rFonts w:asciiTheme="minorHAnsi" w:hAnsiTheme="minorHAnsi" w:cstheme="minorHAnsi"/>
          <w:sz w:val="22"/>
          <w:szCs w:val="22"/>
        </w:rPr>
        <w:t xml:space="preserve"> [</w:t>
      </w:r>
      <w:r w:rsidR="00331FB7" w:rsidRPr="001E030C">
        <w:rPr>
          <w:rFonts w:asciiTheme="minorHAnsi" w:hAnsiTheme="minorHAnsi" w:cstheme="minorHAnsi"/>
          <w:i/>
          <w:iCs/>
          <w:sz w:val="22"/>
          <w:szCs w:val="22"/>
        </w:rPr>
        <w:t>Organization</w:t>
      </w:r>
      <w:r w:rsidRPr="001E030C">
        <w:rPr>
          <w:rFonts w:asciiTheme="minorHAnsi" w:hAnsiTheme="minorHAnsi" w:cstheme="minorHAnsi"/>
          <w:sz w:val="22"/>
          <w:szCs w:val="22"/>
        </w:rPr>
        <w:t xml:space="preserve">] will </w:t>
      </w:r>
      <w:r w:rsidR="000022ED" w:rsidRPr="001E030C">
        <w:rPr>
          <w:rFonts w:asciiTheme="minorHAnsi" w:hAnsiTheme="minorHAnsi" w:cstheme="minorHAnsi"/>
          <w:sz w:val="22"/>
          <w:szCs w:val="22"/>
        </w:rPr>
        <w:t xml:space="preserve">designate </w:t>
      </w:r>
      <w:bookmarkStart w:id="2" w:name="_Hlk37236418"/>
      <w:r w:rsidRPr="001E030C">
        <w:rPr>
          <w:rFonts w:asciiTheme="minorHAnsi" w:hAnsiTheme="minorHAnsi" w:cstheme="minorHAnsi"/>
          <w:sz w:val="22"/>
          <w:szCs w:val="22"/>
        </w:rPr>
        <w:t xml:space="preserve">two PSEA </w:t>
      </w:r>
      <w:r w:rsidR="00331FB7" w:rsidRPr="001E030C">
        <w:rPr>
          <w:rFonts w:asciiTheme="minorHAnsi" w:hAnsiTheme="minorHAnsi" w:cstheme="minorHAnsi"/>
          <w:sz w:val="22"/>
          <w:szCs w:val="22"/>
        </w:rPr>
        <w:t>Focal Points</w:t>
      </w:r>
      <w:r w:rsidR="005A4515" w:rsidRPr="001E030C">
        <w:rPr>
          <w:rFonts w:asciiTheme="minorHAnsi" w:hAnsiTheme="minorHAnsi" w:cstheme="minorHAnsi"/>
          <w:sz w:val="22"/>
          <w:szCs w:val="22"/>
        </w:rPr>
        <w:t>,</w:t>
      </w:r>
      <w:r w:rsidRPr="001E030C">
        <w:rPr>
          <w:rFonts w:asciiTheme="minorHAnsi" w:hAnsiTheme="minorHAnsi" w:cstheme="minorHAnsi"/>
          <w:sz w:val="22"/>
          <w:szCs w:val="22"/>
        </w:rPr>
        <w:t xml:space="preserve"> </w:t>
      </w:r>
      <w:r w:rsidR="000022ED" w:rsidRPr="001E030C">
        <w:rPr>
          <w:rFonts w:asciiTheme="minorHAnsi" w:hAnsiTheme="minorHAnsi" w:cstheme="minorHAnsi"/>
          <w:sz w:val="22"/>
          <w:szCs w:val="22"/>
        </w:rPr>
        <w:t>taking</w:t>
      </w:r>
      <w:r w:rsidRPr="001E030C">
        <w:rPr>
          <w:rFonts w:asciiTheme="minorHAnsi" w:hAnsiTheme="minorHAnsi" w:cstheme="minorHAnsi"/>
          <w:sz w:val="22"/>
          <w:szCs w:val="22"/>
        </w:rPr>
        <w:t xml:space="preserve"> </w:t>
      </w:r>
      <w:r w:rsidR="005F1ECE" w:rsidRPr="001E030C">
        <w:rPr>
          <w:rFonts w:asciiTheme="minorHAnsi" w:hAnsiTheme="minorHAnsi" w:cstheme="minorHAnsi"/>
          <w:sz w:val="22"/>
          <w:szCs w:val="22"/>
        </w:rPr>
        <w:t>gender balance</w:t>
      </w:r>
      <w:r w:rsidR="000022ED" w:rsidRPr="001E030C">
        <w:rPr>
          <w:rFonts w:asciiTheme="minorHAnsi" w:hAnsiTheme="minorHAnsi" w:cstheme="minorHAnsi"/>
          <w:sz w:val="22"/>
          <w:szCs w:val="22"/>
        </w:rPr>
        <w:t xml:space="preserve"> into consideration</w:t>
      </w:r>
      <w:r w:rsidRPr="001E030C">
        <w:rPr>
          <w:rFonts w:asciiTheme="minorHAnsi" w:hAnsiTheme="minorHAnsi" w:cstheme="minorHAnsi"/>
          <w:sz w:val="22"/>
          <w:szCs w:val="22"/>
        </w:rPr>
        <w:t xml:space="preserve">. </w:t>
      </w:r>
      <w:bookmarkEnd w:id="2"/>
      <w:r w:rsidR="00C03AB1" w:rsidRPr="001E030C">
        <w:rPr>
          <w:rFonts w:asciiTheme="minorHAnsi" w:hAnsiTheme="minorHAnsi" w:cstheme="minorHAnsi"/>
          <w:sz w:val="22"/>
          <w:szCs w:val="22"/>
        </w:rPr>
        <w:t xml:space="preserve">The responsibilities outlined in these TORs </w:t>
      </w:r>
      <w:r w:rsidR="00BB694A" w:rsidRPr="001E030C">
        <w:rPr>
          <w:rFonts w:asciiTheme="minorHAnsi" w:hAnsiTheme="minorHAnsi" w:cstheme="minorHAnsi"/>
          <w:sz w:val="22"/>
          <w:szCs w:val="22"/>
        </w:rPr>
        <w:t xml:space="preserve">will be divided </w:t>
      </w:r>
      <w:r w:rsidR="00FC3EFA" w:rsidRPr="001E030C">
        <w:rPr>
          <w:rFonts w:asciiTheme="minorHAnsi" w:hAnsiTheme="minorHAnsi" w:cstheme="minorHAnsi"/>
          <w:sz w:val="22"/>
          <w:szCs w:val="22"/>
        </w:rPr>
        <w:t xml:space="preserve">between the </w:t>
      </w:r>
      <w:r w:rsidR="00BB694A" w:rsidRPr="001E030C">
        <w:rPr>
          <w:rFonts w:asciiTheme="minorHAnsi" w:hAnsiTheme="minorHAnsi" w:cstheme="minorHAnsi"/>
          <w:sz w:val="22"/>
          <w:szCs w:val="22"/>
        </w:rPr>
        <w:t>Focal Points</w:t>
      </w:r>
      <w:r w:rsidR="00FC3EFA" w:rsidRPr="001E030C">
        <w:rPr>
          <w:rFonts w:asciiTheme="minorHAnsi" w:hAnsiTheme="minorHAnsi" w:cstheme="minorHAnsi"/>
          <w:sz w:val="22"/>
          <w:szCs w:val="22"/>
        </w:rPr>
        <w:t xml:space="preserve"> at their discretion</w:t>
      </w:r>
      <w:r w:rsidR="00CD6FEA" w:rsidRPr="001E030C">
        <w:rPr>
          <w:rFonts w:asciiTheme="minorHAnsi" w:hAnsiTheme="minorHAnsi" w:cstheme="minorHAnsi"/>
          <w:sz w:val="22"/>
          <w:szCs w:val="22"/>
        </w:rPr>
        <w:t xml:space="preserve"> and under the supervision of their respective supervisors</w:t>
      </w:r>
      <w:r w:rsidR="00134733" w:rsidRPr="001E030C">
        <w:rPr>
          <w:rFonts w:asciiTheme="minorHAnsi" w:hAnsiTheme="minorHAnsi" w:cstheme="minorHAnsi"/>
          <w:sz w:val="22"/>
          <w:szCs w:val="22"/>
        </w:rPr>
        <w:t xml:space="preserve"> as sharing responsibilities equally or as one primary and one alternate</w:t>
      </w:r>
      <w:r w:rsidR="00BB694A" w:rsidRPr="001E030C">
        <w:rPr>
          <w:rFonts w:asciiTheme="minorHAnsi" w:hAnsiTheme="minorHAnsi" w:cstheme="minorHAnsi"/>
          <w:sz w:val="22"/>
          <w:szCs w:val="22"/>
        </w:rPr>
        <w:t xml:space="preserve">. </w:t>
      </w:r>
      <w:r w:rsidR="00190D3B" w:rsidRPr="001E030C">
        <w:rPr>
          <w:rFonts w:asciiTheme="minorHAnsi" w:hAnsiTheme="minorHAnsi" w:cstheme="minorHAnsi"/>
          <w:sz w:val="22"/>
          <w:szCs w:val="22"/>
        </w:rPr>
        <w:t xml:space="preserve">The </w:t>
      </w:r>
      <w:r w:rsidR="00331FB7" w:rsidRPr="001E030C">
        <w:rPr>
          <w:rFonts w:asciiTheme="minorHAnsi" w:hAnsiTheme="minorHAnsi" w:cstheme="minorHAnsi"/>
          <w:sz w:val="22"/>
          <w:szCs w:val="22"/>
        </w:rPr>
        <w:t xml:space="preserve">Head of Office </w:t>
      </w:r>
      <w:r w:rsidR="00190D3B" w:rsidRPr="001E030C">
        <w:rPr>
          <w:rFonts w:asciiTheme="minorHAnsi" w:hAnsiTheme="minorHAnsi" w:cstheme="minorHAnsi"/>
          <w:sz w:val="22"/>
          <w:szCs w:val="22"/>
        </w:rPr>
        <w:t xml:space="preserve">and Focal Points </w:t>
      </w:r>
      <w:r w:rsidRPr="001E030C">
        <w:rPr>
          <w:rFonts w:asciiTheme="minorHAnsi" w:hAnsiTheme="minorHAnsi" w:cstheme="minorHAnsi"/>
          <w:sz w:val="22"/>
          <w:szCs w:val="22"/>
        </w:rPr>
        <w:t xml:space="preserve">are </w:t>
      </w:r>
      <w:r w:rsidR="00331FB7" w:rsidRPr="001E030C">
        <w:rPr>
          <w:rFonts w:asciiTheme="minorHAnsi" w:hAnsiTheme="minorHAnsi" w:cstheme="minorHAnsi"/>
          <w:sz w:val="22"/>
          <w:szCs w:val="22"/>
        </w:rPr>
        <w:t xml:space="preserve">mutually </w:t>
      </w:r>
      <w:r w:rsidRPr="001E030C">
        <w:rPr>
          <w:rFonts w:asciiTheme="minorHAnsi" w:hAnsiTheme="minorHAnsi" w:cstheme="minorHAnsi"/>
          <w:sz w:val="22"/>
          <w:szCs w:val="22"/>
        </w:rPr>
        <w:t xml:space="preserve">responsible for ensuring each are kept </w:t>
      </w:r>
      <w:r w:rsidR="005B7A59" w:rsidRPr="001E030C">
        <w:rPr>
          <w:rFonts w:asciiTheme="minorHAnsi" w:hAnsiTheme="minorHAnsi" w:cstheme="minorHAnsi"/>
          <w:sz w:val="22"/>
          <w:szCs w:val="22"/>
        </w:rPr>
        <w:t>up to date</w:t>
      </w:r>
      <w:r w:rsidRPr="001E030C">
        <w:rPr>
          <w:rFonts w:asciiTheme="minorHAnsi" w:hAnsiTheme="minorHAnsi" w:cstheme="minorHAnsi"/>
          <w:sz w:val="22"/>
          <w:szCs w:val="22"/>
        </w:rPr>
        <w:t xml:space="preserve"> on collective and organizational PSEA developments for participation in the [</w:t>
      </w:r>
      <w:r w:rsidRPr="001E030C">
        <w:rPr>
          <w:rFonts w:asciiTheme="minorHAnsi" w:hAnsiTheme="minorHAnsi" w:cstheme="minorHAnsi"/>
          <w:i/>
          <w:iCs/>
          <w:sz w:val="22"/>
          <w:szCs w:val="22"/>
        </w:rPr>
        <w:t>HCT</w:t>
      </w:r>
      <w:r w:rsidR="00331FB7" w:rsidRPr="001E030C">
        <w:rPr>
          <w:rFonts w:asciiTheme="minorHAnsi" w:hAnsiTheme="minorHAnsi" w:cstheme="minorHAnsi"/>
          <w:i/>
          <w:iCs/>
          <w:sz w:val="22"/>
          <w:szCs w:val="22"/>
        </w:rPr>
        <w:t>/UNCT</w:t>
      </w:r>
      <w:r w:rsidRPr="001E030C">
        <w:rPr>
          <w:rFonts w:asciiTheme="minorHAnsi" w:hAnsiTheme="minorHAnsi" w:cstheme="minorHAnsi"/>
          <w:sz w:val="22"/>
          <w:szCs w:val="22"/>
        </w:rPr>
        <w:t>] and PSEA Network respectively.</w:t>
      </w:r>
      <w:r w:rsidR="00BE10E3" w:rsidRPr="001E030C">
        <w:rPr>
          <w:rFonts w:asciiTheme="minorHAnsi" w:hAnsiTheme="minorHAnsi" w:cstheme="minorHAnsi"/>
          <w:sz w:val="22"/>
          <w:szCs w:val="22"/>
        </w:rPr>
        <w:t xml:space="preserve"> </w:t>
      </w:r>
    </w:p>
    <w:p w14:paraId="13A7A9A6" w14:textId="2223F8B5" w:rsidR="00C36184" w:rsidRPr="001E030C" w:rsidRDefault="00C36184" w:rsidP="001E030C">
      <w:pPr>
        <w:autoSpaceDE w:val="0"/>
        <w:autoSpaceDN w:val="0"/>
        <w:adjustRightInd w:val="0"/>
        <w:jc w:val="both"/>
        <w:rPr>
          <w:rFonts w:asciiTheme="minorHAnsi" w:hAnsiTheme="minorHAnsi" w:cstheme="minorHAnsi"/>
          <w:sz w:val="22"/>
          <w:szCs w:val="22"/>
        </w:rPr>
      </w:pPr>
    </w:p>
    <w:p w14:paraId="0DB7E8BF" w14:textId="5036B0E3" w:rsidR="00B060CA" w:rsidRPr="001E030C" w:rsidRDefault="075AC758" w:rsidP="3C7A08B3">
      <w:pPr>
        <w:pStyle w:val="Heading2"/>
        <w:spacing w:before="0" w:line="240" w:lineRule="auto"/>
        <w:jc w:val="both"/>
        <w:rPr>
          <w:rFonts w:asciiTheme="minorHAnsi" w:eastAsia="Calibri" w:hAnsiTheme="minorHAnsi" w:cstheme="minorBidi"/>
          <w:color w:val="auto"/>
          <w:sz w:val="22"/>
          <w:szCs w:val="22"/>
        </w:rPr>
      </w:pPr>
      <w:r w:rsidRPr="3C7A08B3">
        <w:rPr>
          <w:rFonts w:asciiTheme="minorHAnsi" w:eastAsia="Calibri" w:hAnsiTheme="minorHAnsi" w:cstheme="minorBidi"/>
          <w:color w:val="auto"/>
          <w:sz w:val="22"/>
          <w:szCs w:val="22"/>
        </w:rPr>
        <w:t>The role of the Focal Point is limited to PSEA</w:t>
      </w:r>
      <w:r w:rsidR="004D4FA7" w:rsidRPr="3C7A08B3">
        <w:rPr>
          <w:rFonts w:asciiTheme="minorHAnsi" w:eastAsia="Calibri" w:hAnsiTheme="minorHAnsi" w:cstheme="minorBidi"/>
          <w:color w:val="auto"/>
          <w:sz w:val="22"/>
          <w:szCs w:val="22"/>
        </w:rPr>
        <w:t xml:space="preserve">. Although the PSEA Focal Points need to be able to identify links between SEA and </w:t>
      </w:r>
      <w:r w:rsidR="01B77A9A" w:rsidRPr="3C7A08B3">
        <w:rPr>
          <w:rFonts w:asciiTheme="minorHAnsi" w:eastAsia="Calibri" w:hAnsiTheme="minorHAnsi" w:cstheme="minorBidi"/>
          <w:color w:val="auto"/>
          <w:sz w:val="22"/>
          <w:szCs w:val="22"/>
        </w:rPr>
        <w:t>other forms of staff misconduct, they are not responsible for implementing activities beyond PSEA</w:t>
      </w:r>
      <w:r w:rsidR="60B7006A" w:rsidRPr="3C7A08B3">
        <w:rPr>
          <w:rFonts w:asciiTheme="minorHAnsi" w:eastAsia="Calibri" w:hAnsiTheme="minorHAnsi" w:cstheme="minorBidi"/>
          <w:color w:val="auto"/>
          <w:sz w:val="22"/>
          <w:szCs w:val="22"/>
        </w:rPr>
        <w:t xml:space="preserve"> [</w:t>
      </w:r>
      <w:r w:rsidR="60B7006A" w:rsidRPr="3C7A08B3">
        <w:rPr>
          <w:rFonts w:asciiTheme="minorHAnsi" w:eastAsia="Calibri" w:hAnsiTheme="minorHAnsi" w:cstheme="minorBidi"/>
          <w:i/>
          <w:iCs/>
          <w:color w:val="auto"/>
          <w:sz w:val="22"/>
          <w:szCs w:val="22"/>
        </w:rPr>
        <w:t xml:space="preserve">If designated as Sexual Harassment Focal Point, </w:t>
      </w:r>
      <w:r w:rsidR="5152F457" w:rsidRPr="3C7A08B3">
        <w:rPr>
          <w:rFonts w:asciiTheme="minorHAnsi" w:eastAsia="Calibri" w:hAnsiTheme="minorHAnsi" w:cstheme="minorBidi"/>
          <w:i/>
          <w:iCs/>
          <w:color w:val="auto"/>
          <w:sz w:val="22"/>
          <w:szCs w:val="22"/>
        </w:rPr>
        <w:t xml:space="preserve">separate </w:t>
      </w:r>
      <w:r w:rsidR="60B7006A" w:rsidRPr="3C7A08B3">
        <w:rPr>
          <w:rFonts w:asciiTheme="minorHAnsi" w:eastAsia="Calibri" w:hAnsiTheme="minorHAnsi" w:cstheme="minorBidi"/>
          <w:i/>
          <w:iCs/>
          <w:color w:val="auto"/>
          <w:sz w:val="22"/>
          <w:szCs w:val="22"/>
        </w:rPr>
        <w:t>TORs will be needed</w:t>
      </w:r>
      <w:r w:rsidR="60B7006A" w:rsidRPr="3C7A08B3">
        <w:rPr>
          <w:rFonts w:asciiTheme="minorHAnsi" w:eastAsia="Calibri" w:hAnsiTheme="minorHAnsi" w:cstheme="minorBidi"/>
          <w:color w:val="auto"/>
          <w:sz w:val="22"/>
          <w:szCs w:val="22"/>
        </w:rPr>
        <w:t>].</w:t>
      </w:r>
    </w:p>
    <w:p w14:paraId="7ECE275E" w14:textId="77777777" w:rsidR="00431C64" w:rsidRPr="001E030C" w:rsidRDefault="00431C64" w:rsidP="001E030C">
      <w:pPr>
        <w:jc w:val="both"/>
        <w:rPr>
          <w:rFonts w:asciiTheme="minorHAnsi" w:eastAsia="Calibri" w:hAnsiTheme="minorHAnsi" w:cstheme="minorHAnsi"/>
          <w:sz w:val="22"/>
          <w:szCs w:val="22"/>
        </w:rPr>
      </w:pPr>
    </w:p>
    <w:p w14:paraId="51CC396D" w14:textId="65CF1DEA" w:rsidR="00431C64" w:rsidRDefault="00431C64" w:rsidP="001E030C">
      <w:pPr>
        <w:jc w:val="both"/>
        <w:rPr>
          <w:rFonts w:asciiTheme="minorHAnsi" w:hAnsiTheme="minorHAnsi" w:cstheme="minorHAnsi"/>
          <w:sz w:val="22"/>
          <w:szCs w:val="22"/>
        </w:rPr>
      </w:pPr>
      <w:r w:rsidRPr="001E030C">
        <w:rPr>
          <w:rFonts w:asciiTheme="minorHAnsi" w:hAnsiTheme="minorHAnsi" w:cstheme="minorHAnsi"/>
          <w:sz w:val="22"/>
          <w:szCs w:val="22"/>
        </w:rPr>
        <w:t xml:space="preserve">The PSEA Focal Point does not have an investigative role </w:t>
      </w:r>
      <w:r w:rsidRPr="001E030C">
        <w:rPr>
          <w:rFonts w:asciiTheme="minorHAnsi" w:hAnsiTheme="minorHAnsi" w:cstheme="minorHAnsi"/>
          <w:i/>
          <w:iCs/>
          <w:sz w:val="22"/>
          <w:szCs w:val="22"/>
        </w:rPr>
        <w:t>as such</w:t>
      </w:r>
      <w:r w:rsidRPr="001E030C">
        <w:rPr>
          <w:rFonts w:asciiTheme="minorHAnsi" w:hAnsiTheme="minorHAnsi" w:cstheme="minorHAnsi"/>
          <w:sz w:val="22"/>
          <w:szCs w:val="22"/>
        </w:rPr>
        <w:t xml:space="preserve">. However, the PSEA Focal Point of an organization without a separate HQ investigation unit </w:t>
      </w:r>
      <w:r w:rsidRPr="001E030C">
        <w:rPr>
          <w:rFonts w:asciiTheme="minorHAnsi" w:hAnsiTheme="minorHAnsi" w:cstheme="minorHAnsi"/>
          <w:i/>
          <w:iCs/>
          <w:sz w:val="22"/>
          <w:szCs w:val="22"/>
        </w:rPr>
        <w:t>may also</w:t>
      </w:r>
      <w:r w:rsidRPr="001E030C">
        <w:rPr>
          <w:rFonts w:asciiTheme="minorHAnsi" w:hAnsiTheme="minorHAnsi" w:cstheme="minorHAnsi"/>
          <w:sz w:val="22"/>
          <w:szCs w:val="22"/>
        </w:rPr>
        <w:t xml:space="preserve"> have an internal investigation role, if trained and qualified as a</w:t>
      </w:r>
      <w:r w:rsidR="005F4778">
        <w:rPr>
          <w:rFonts w:asciiTheme="minorHAnsi" w:hAnsiTheme="minorHAnsi" w:cstheme="minorHAnsi"/>
          <w:sz w:val="22"/>
          <w:szCs w:val="22"/>
        </w:rPr>
        <w:t>n</w:t>
      </w:r>
      <w:r w:rsidRPr="001E030C">
        <w:rPr>
          <w:rFonts w:asciiTheme="minorHAnsi" w:hAnsiTheme="minorHAnsi" w:cstheme="minorHAnsi"/>
          <w:sz w:val="22"/>
          <w:szCs w:val="22"/>
        </w:rPr>
        <w:t xml:space="preserve"> SEA investigator. In such a scenario, the Focal Point must recuse themselves from an </w:t>
      </w:r>
      <w:r w:rsidRPr="001E030C">
        <w:rPr>
          <w:rFonts w:asciiTheme="minorHAnsi" w:hAnsiTheme="minorHAnsi" w:cstheme="minorHAnsi"/>
          <w:sz w:val="22"/>
          <w:szCs w:val="22"/>
        </w:rPr>
        <w:lastRenderedPageBreak/>
        <w:t xml:space="preserve">investigation if he/she begins providing </w:t>
      </w:r>
      <w:r w:rsidR="000D5DB6">
        <w:rPr>
          <w:rFonts w:asciiTheme="minorHAnsi" w:hAnsiTheme="minorHAnsi" w:cstheme="minorHAnsi"/>
          <w:sz w:val="22"/>
          <w:szCs w:val="22"/>
        </w:rPr>
        <w:t>victim</w:t>
      </w:r>
      <w:r w:rsidRPr="001E030C">
        <w:rPr>
          <w:rFonts w:asciiTheme="minorHAnsi" w:hAnsiTheme="minorHAnsi" w:cstheme="minorHAnsi"/>
          <w:sz w:val="22"/>
          <w:szCs w:val="22"/>
        </w:rPr>
        <w:t xml:space="preserve"> support and/or otherwise compromises his/her impartiality or fosters an impression of conflict of interest.</w:t>
      </w:r>
    </w:p>
    <w:p w14:paraId="3EC3B6E3" w14:textId="77777777" w:rsidR="003167E3" w:rsidRPr="001E030C" w:rsidRDefault="003167E3" w:rsidP="001E030C">
      <w:pPr>
        <w:jc w:val="both"/>
        <w:rPr>
          <w:rFonts w:asciiTheme="minorHAnsi" w:eastAsia="Calibri" w:hAnsiTheme="minorHAnsi" w:cstheme="minorHAnsi"/>
          <w:sz w:val="22"/>
          <w:szCs w:val="22"/>
        </w:rPr>
      </w:pPr>
    </w:p>
    <w:p w14:paraId="174A7AC3" w14:textId="3FF90011" w:rsidR="00252D85" w:rsidRPr="001E030C" w:rsidRDefault="00252D85" w:rsidP="001E030C">
      <w:pPr>
        <w:widowControl w:val="0"/>
        <w:tabs>
          <w:tab w:val="left" w:pos="2520"/>
        </w:tabs>
        <w:ind w:right="26"/>
        <w:jc w:val="both"/>
        <w:outlineLvl w:val="0"/>
        <w:rPr>
          <w:rFonts w:asciiTheme="minorHAnsi" w:eastAsia="Calibri" w:hAnsiTheme="minorHAnsi" w:cstheme="minorHAnsi"/>
          <w:b/>
          <w:color w:val="2F5496"/>
          <w:spacing w:val="-3"/>
          <w:sz w:val="28"/>
          <w:szCs w:val="18"/>
        </w:rPr>
      </w:pPr>
      <w:r w:rsidRPr="001E030C">
        <w:rPr>
          <w:rFonts w:asciiTheme="minorHAnsi" w:eastAsia="Calibri" w:hAnsiTheme="minorHAnsi" w:cstheme="minorHAnsi"/>
          <w:b/>
          <w:color w:val="2F5496"/>
          <w:spacing w:val="-3"/>
          <w:sz w:val="28"/>
          <w:szCs w:val="18"/>
        </w:rPr>
        <w:t>Responsibilities:</w:t>
      </w:r>
    </w:p>
    <w:p w14:paraId="16E00124" w14:textId="143357FF" w:rsidR="00252D85" w:rsidRDefault="0EF0E545" w:rsidP="3C7A08B3">
      <w:pPr>
        <w:autoSpaceDE w:val="0"/>
        <w:autoSpaceDN w:val="0"/>
        <w:adjustRightInd w:val="0"/>
        <w:jc w:val="both"/>
        <w:rPr>
          <w:rFonts w:asciiTheme="minorHAnsi" w:hAnsiTheme="minorHAnsi" w:cstheme="minorBidi"/>
          <w:sz w:val="22"/>
          <w:szCs w:val="22"/>
        </w:rPr>
      </w:pPr>
      <w:r w:rsidRPr="3C7A08B3">
        <w:rPr>
          <w:rFonts w:asciiTheme="minorHAnsi" w:hAnsiTheme="minorHAnsi" w:cstheme="minorBidi"/>
          <w:color w:val="000000"/>
          <w:sz w:val="22"/>
          <w:szCs w:val="22"/>
        </w:rPr>
        <w:t xml:space="preserve">Under the 4 pillars of </w:t>
      </w:r>
      <w:r w:rsidR="02D3AA3E" w:rsidRPr="3C7A08B3">
        <w:rPr>
          <w:rFonts w:asciiTheme="minorHAnsi" w:hAnsiTheme="minorHAnsi" w:cstheme="minorBidi"/>
          <w:color w:val="000000"/>
          <w:sz w:val="22"/>
          <w:szCs w:val="22"/>
        </w:rPr>
        <w:t>IASC M</w:t>
      </w:r>
      <w:r w:rsidR="614A4FC1" w:rsidRPr="3C7A08B3">
        <w:rPr>
          <w:rFonts w:asciiTheme="minorHAnsi" w:hAnsiTheme="minorHAnsi" w:cstheme="minorBidi"/>
          <w:color w:val="000000"/>
          <w:sz w:val="22"/>
          <w:szCs w:val="22"/>
        </w:rPr>
        <w:t xml:space="preserve">inimum </w:t>
      </w:r>
      <w:r w:rsidR="02D3AA3E" w:rsidRPr="3C7A08B3">
        <w:rPr>
          <w:rFonts w:asciiTheme="minorHAnsi" w:hAnsiTheme="minorHAnsi" w:cstheme="minorBidi"/>
          <w:color w:val="000000"/>
          <w:sz w:val="22"/>
          <w:szCs w:val="22"/>
        </w:rPr>
        <w:t>O</w:t>
      </w:r>
      <w:r w:rsidR="145F7727" w:rsidRPr="3C7A08B3">
        <w:rPr>
          <w:rFonts w:asciiTheme="minorHAnsi" w:hAnsiTheme="minorHAnsi" w:cstheme="minorBidi"/>
          <w:color w:val="000000"/>
          <w:sz w:val="22"/>
          <w:szCs w:val="22"/>
        </w:rPr>
        <w:t xml:space="preserve">perating </w:t>
      </w:r>
      <w:r w:rsidR="02D3AA3E" w:rsidRPr="3C7A08B3">
        <w:rPr>
          <w:rFonts w:asciiTheme="minorHAnsi" w:hAnsiTheme="minorHAnsi" w:cstheme="minorBidi"/>
          <w:color w:val="000000"/>
          <w:sz w:val="22"/>
          <w:szCs w:val="22"/>
        </w:rPr>
        <w:t>S</w:t>
      </w:r>
      <w:r w:rsidR="67934030" w:rsidRPr="3C7A08B3">
        <w:rPr>
          <w:rFonts w:asciiTheme="minorHAnsi" w:hAnsiTheme="minorHAnsi" w:cstheme="minorBidi"/>
          <w:color w:val="000000"/>
          <w:sz w:val="22"/>
          <w:szCs w:val="22"/>
        </w:rPr>
        <w:t>tandards</w:t>
      </w:r>
      <w:r w:rsidR="02D3AA3E" w:rsidRPr="3C7A08B3">
        <w:rPr>
          <w:rFonts w:asciiTheme="minorHAnsi" w:hAnsiTheme="minorHAnsi" w:cstheme="minorBidi"/>
          <w:color w:val="000000"/>
          <w:sz w:val="22"/>
          <w:szCs w:val="22"/>
        </w:rPr>
        <w:t xml:space="preserve"> on </w:t>
      </w:r>
      <w:r w:rsidR="017659FC" w:rsidRPr="3C7A08B3">
        <w:rPr>
          <w:rFonts w:asciiTheme="minorHAnsi" w:hAnsiTheme="minorHAnsi" w:cstheme="minorBidi"/>
          <w:color w:val="000000"/>
          <w:sz w:val="22"/>
          <w:szCs w:val="22"/>
        </w:rPr>
        <w:t>P</w:t>
      </w:r>
      <w:r w:rsidRPr="3C7A08B3">
        <w:rPr>
          <w:rFonts w:asciiTheme="minorHAnsi" w:hAnsiTheme="minorHAnsi" w:cstheme="minorBidi"/>
          <w:color w:val="000000"/>
          <w:sz w:val="22"/>
          <w:szCs w:val="22"/>
        </w:rPr>
        <w:t xml:space="preserve">rotection from </w:t>
      </w:r>
      <w:r w:rsidR="1D077619" w:rsidRPr="3C7A08B3">
        <w:rPr>
          <w:rFonts w:asciiTheme="minorHAnsi" w:hAnsiTheme="minorHAnsi" w:cstheme="minorBidi"/>
          <w:color w:val="000000"/>
          <w:sz w:val="22"/>
          <w:szCs w:val="22"/>
        </w:rPr>
        <w:t>S</w:t>
      </w:r>
      <w:r w:rsidRPr="3C7A08B3">
        <w:rPr>
          <w:rFonts w:asciiTheme="minorHAnsi" w:hAnsiTheme="minorHAnsi" w:cstheme="minorBidi"/>
          <w:color w:val="000000"/>
          <w:sz w:val="22"/>
          <w:szCs w:val="22"/>
        </w:rPr>
        <w:t xml:space="preserve">exual </w:t>
      </w:r>
      <w:r w:rsidR="19CA0C92" w:rsidRPr="3C7A08B3">
        <w:rPr>
          <w:rFonts w:asciiTheme="minorHAnsi" w:hAnsiTheme="minorHAnsi" w:cstheme="minorBidi"/>
          <w:color w:val="000000"/>
          <w:sz w:val="22"/>
          <w:szCs w:val="22"/>
        </w:rPr>
        <w:t>E</w:t>
      </w:r>
      <w:r w:rsidRPr="3C7A08B3">
        <w:rPr>
          <w:rFonts w:asciiTheme="minorHAnsi" w:hAnsiTheme="minorHAnsi" w:cstheme="minorBidi"/>
          <w:color w:val="000000"/>
          <w:sz w:val="22"/>
          <w:szCs w:val="22"/>
        </w:rPr>
        <w:t xml:space="preserve">xploitation and </w:t>
      </w:r>
      <w:r w:rsidR="4481EAE3" w:rsidRPr="3C7A08B3">
        <w:rPr>
          <w:rFonts w:asciiTheme="minorHAnsi" w:hAnsiTheme="minorHAnsi" w:cstheme="minorBidi"/>
          <w:color w:val="000000"/>
          <w:sz w:val="22"/>
          <w:szCs w:val="22"/>
        </w:rPr>
        <w:t>A</w:t>
      </w:r>
      <w:r w:rsidRPr="3C7A08B3">
        <w:rPr>
          <w:rFonts w:asciiTheme="minorHAnsi" w:hAnsiTheme="minorHAnsi" w:cstheme="minorBidi"/>
          <w:color w:val="000000"/>
          <w:sz w:val="22"/>
          <w:szCs w:val="22"/>
        </w:rPr>
        <w:t>buse</w:t>
      </w:r>
      <w:r w:rsidRPr="3C7A08B3">
        <w:rPr>
          <w:rFonts w:asciiTheme="minorHAnsi" w:hAnsiTheme="minorHAnsi" w:cstheme="minorBidi"/>
          <w:sz w:val="22"/>
          <w:szCs w:val="22"/>
        </w:rPr>
        <w:t xml:space="preserve"> </w:t>
      </w:r>
      <w:r w:rsidR="71457BFF" w:rsidRPr="3C7A08B3">
        <w:rPr>
          <w:rFonts w:asciiTheme="minorHAnsi" w:hAnsiTheme="minorHAnsi" w:cstheme="minorBidi"/>
          <w:sz w:val="22"/>
          <w:szCs w:val="22"/>
        </w:rPr>
        <w:t xml:space="preserve">and in line with </w:t>
      </w:r>
      <w:r w:rsidR="71457BFF" w:rsidRPr="3C7A08B3" w:rsidDel="000C223E">
        <w:rPr>
          <w:rFonts w:asciiTheme="minorHAnsi" w:hAnsiTheme="minorHAnsi" w:cstheme="minorBidi"/>
          <w:sz w:val="22"/>
          <w:szCs w:val="22"/>
        </w:rPr>
        <w:t>global standards on PSEA</w:t>
      </w:r>
      <w:r w:rsidR="71457BFF" w:rsidRPr="3C7A08B3">
        <w:rPr>
          <w:rFonts w:asciiTheme="minorHAnsi" w:hAnsiTheme="minorHAnsi" w:cstheme="minorBidi"/>
          <w:sz w:val="22"/>
          <w:szCs w:val="22"/>
        </w:rPr>
        <w:t>,</w:t>
      </w:r>
      <w:r w:rsidR="00265B58" w:rsidRPr="3C7A08B3">
        <w:rPr>
          <w:rStyle w:val="FootnoteReference"/>
          <w:rFonts w:asciiTheme="minorHAnsi" w:hAnsiTheme="minorHAnsi" w:cstheme="minorBidi"/>
          <w:sz w:val="22"/>
          <w:szCs w:val="22"/>
        </w:rPr>
        <w:footnoteReference w:id="5"/>
      </w:r>
      <w:r w:rsidR="71457BFF" w:rsidRPr="3C7A08B3">
        <w:rPr>
          <w:rFonts w:asciiTheme="minorHAnsi" w:hAnsiTheme="minorHAnsi" w:cstheme="minorBidi"/>
          <w:sz w:val="22"/>
          <w:szCs w:val="22"/>
        </w:rPr>
        <w:t xml:space="preserve"> </w:t>
      </w:r>
      <w:r w:rsidRPr="3C7A08B3">
        <w:rPr>
          <w:rFonts w:asciiTheme="minorHAnsi" w:hAnsiTheme="minorHAnsi" w:cstheme="minorBidi"/>
          <w:sz w:val="22"/>
          <w:szCs w:val="22"/>
        </w:rPr>
        <w:t>the PSEA Focal Point(</w:t>
      </w:r>
      <w:r w:rsidRPr="3C7A08B3">
        <w:rPr>
          <w:rFonts w:asciiTheme="minorHAnsi" w:hAnsiTheme="minorHAnsi" w:cstheme="minorBidi"/>
          <w:i/>
          <w:iCs/>
          <w:sz w:val="22"/>
          <w:szCs w:val="22"/>
        </w:rPr>
        <w:t>s</w:t>
      </w:r>
      <w:r w:rsidRPr="3C7A08B3">
        <w:rPr>
          <w:rFonts w:asciiTheme="minorHAnsi" w:hAnsiTheme="minorHAnsi" w:cstheme="minorBidi"/>
          <w:sz w:val="22"/>
          <w:szCs w:val="22"/>
        </w:rPr>
        <w:t>) will undertake the following</w:t>
      </w:r>
      <w:r w:rsidR="2D242078" w:rsidRPr="3C7A08B3">
        <w:rPr>
          <w:rFonts w:asciiTheme="minorHAnsi" w:hAnsiTheme="minorHAnsi" w:cstheme="minorBidi"/>
          <w:sz w:val="22"/>
          <w:szCs w:val="22"/>
        </w:rPr>
        <w:t>:</w:t>
      </w:r>
    </w:p>
    <w:tbl>
      <w:tblPr>
        <w:tblStyle w:val="TableGrid"/>
        <w:tblW w:w="0" w:type="auto"/>
        <w:shd w:val="clear" w:color="auto" w:fill="DEEAF6" w:themeFill="accent5" w:themeFillTint="33"/>
        <w:tblLook w:val="04A0" w:firstRow="1" w:lastRow="0" w:firstColumn="1" w:lastColumn="0" w:noHBand="0" w:noVBand="1"/>
      </w:tblPr>
      <w:tblGrid>
        <w:gridCol w:w="9638"/>
      </w:tblGrid>
      <w:tr w:rsidR="00252D85" w:rsidRPr="001E030C" w14:paraId="5C6975EB" w14:textId="77777777" w:rsidTr="3C7A08B3">
        <w:tc>
          <w:tcPr>
            <w:tcW w:w="9638" w:type="dxa"/>
            <w:shd w:val="clear" w:color="auto" w:fill="DEEAF6" w:themeFill="accent5" w:themeFillTint="33"/>
          </w:tcPr>
          <w:p w14:paraId="22DFCD1C" w14:textId="159D55E8" w:rsidR="00252D85" w:rsidRPr="001E030C" w:rsidRDefault="00252D85" w:rsidP="001E030C">
            <w:pPr>
              <w:widowControl w:val="0"/>
              <w:tabs>
                <w:tab w:val="left" w:pos="2520"/>
              </w:tabs>
              <w:ind w:right="26"/>
              <w:jc w:val="both"/>
              <w:outlineLvl w:val="0"/>
              <w:rPr>
                <w:rFonts w:asciiTheme="minorHAnsi" w:hAnsiTheme="minorHAnsi" w:cstheme="minorHAnsi"/>
                <w:b/>
                <w:color w:val="2F5496"/>
                <w:spacing w:val="-3"/>
                <w:sz w:val="28"/>
                <w:szCs w:val="18"/>
              </w:rPr>
            </w:pPr>
            <w:r w:rsidRPr="001E030C">
              <w:rPr>
                <w:rFonts w:asciiTheme="minorHAnsi" w:hAnsiTheme="minorHAnsi" w:cstheme="minorHAnsi"/>
                <w:b/>
                <w:color w:val="2F5496"/>
                <w:spacing w:val="-3"/>
                <w:sz w:val="28"/>
                <w:szCs w:val="18"/>
              </w:rPr>
              <w:t xml:space="preserve">Core </w:t>
            </w:r>
            <w:r w:rsidR="00D935BB" w:rsidRPr="001E030C">
              <w:rPr>
                <w:rFonts w:asciiTheme="minorHAnsi" w:hAnsiTheme="minorHAnsi" w:cstheme="minorHAnsi"/>
                <w:b/>
                <w:color w:val="2F5496"/>
                <w:spacing w:val="-3"/>
                <w:sz w:val="28"/>
                <w:szCs w:val="18"/>
              </w:rPr>
              <w:t>Activities</w:t>
            </w:r>
            <w:r w:rsidRPr="001E030C">
              <w:rPr>
                <w:rFonts w:asciiTheme="minorHAnsi" w:hAnsiTheme="minorHAnsi" w:cstheme="minorHAnsi"/>
                <w:b/>
                <w:color w:val="2F5496"/>
                <w:spacing w:val="-3"/>
                <w:sz w:val="28"/>
                <w:szCs w:val="18"/>
              </w:rPr>
              <w:t>:</w:t>
            </w:r>
          </w:p>
          <w:p w14:paraId="06AD3A8D" w14:textId="77777777" w:rsidR="00252D85" w:rsidRPr="001E030C" w:rsidRDefault="00252D85" w:rsidP="001E030C">
            <w:pPr>
              <w:autoSpaceDE w:val="0"/>
              <w:autoSpaceDN w:val="0"/>
              <w:adjustRightInd w:val="0"/>
              <w:jc w:val="both"/>
              <w:rPr>
                <w:rFonts w:asciiTheme="minorHAnsi" w:hAnsiTheme="minorHAnsi" w:cstheme="minorHAnsi"/>
                <w:b/>
                <w:i/>
                <w:color w:val="2F5496"/>
                <w:sz w:val="22"/>
                <w:szCs w:val="22"/>
              </w:rPr>
            </w:pPr>
          </w:p>
          <w:p w14:paraId="3EABE55A" w14:textId="42BF8C06" w:rsidR="00252D85" w:rsidRPr="001E030C" w:rsidRDefault="00252D85" w:rsidP="001E030C">
            <w:pPr>
              <w:autoSpaceDE w:val="0"/>
              <w:autoSpaceDN w:val="0"/>
              <w:adjustRightInd w:val="0"/>
              <w:jc w:val="both"/>
              <w:rPr>
                <w:rFonts w:asciiTheme="minorHAnsi" w:hAnsiTheme="minorHAnsi" w:cstheme="minorHAnsi"/>
                <w:b/>
                <w:color w:val="2F5496"/>
                <w:spacing w:val="-3"/>
              </w:rPr>
            </w:pPr>
            <w:r w:rsidRPr="001E030C">
              <w:rPr>
                <w:rFonts w:asciiTheme="minorHAnsi" w:hAnsiTheme="minorHAnsi" w:cstheme="minorHAnsi"/>
                <w:b/>
                <w:color w:val="2F5496"/>
                <w:spacing w:val="-3"/>
              </w:rPr>
              <w:t>Engagement with and support of the affected population</w:t>
            </w:r>
            <w:r w:rsidRPr="001E030C">
              <w:rPr>
                <w:rStyle w:val="FootnoteReference"/>
                <w:rFonts w:asciiTheme="minorHAnsi" w:hAnsiTheme="minorHAnsi" w:cstheme="minorHAnsi"/>
                <w:b/>
                <w:color w:val="2F5496"/>
                <w:spacing w:val="-3"/>
              </w:rPr>
              <w:footnoteReference w:id="6"/>
            </w:r>
          </w:p>
          <w:p w14:paraId="51B86462" w14:textId="5777077B" w:rsidR="00252D85" w:rsidRPr="001E030C" w:rsidRDefault="00252D85" w:rsidP="00605F8B">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color w:val="000000"/>
                <w:sz w:val="22"/>
                <w:szCs w:val="22"/>
              </w:rPr>
              <w:t>[</w:t>
            </w:r>
            <w:r w:rsidRPr="001E030C">
              <w:rPr>
                <w:rFonts w:asciiTheme="minorHAnsi" w:hAnsiTheme="minorHAnsi" w:cstheme="minorHAnsi"/>
                <w:i/>
                <w:iCs/>
                <w:color w:val="000000"/>
                <w:sz w:val="22"/>
                <w:szCs w:val="22"/>
              </w:rPr>
              <w:t>Design / disseminate</w:t>
            </w:r>
            <w:r w:rsidRPr="001E030C">
              <w:rPr>
                <w:rFonts w:asciiTheme="minorHAnsi" w:hAnsiTheme="minorHAnsi" w:cstheme="minorHAnsi"/>
                <w:color w:val="000000"/>
                <w:sz w:val="22"/>
                <w:szCs w:val="22"/>
              </w:rPr>
              <w:t>] awareness-raising tools and facilitate events for community members with emphasis on their rights, what SEA and staff reporting obligations</w:t>
            </w:r>
            <w:r w:rsidR="00BE7900" w:rsidRPr="001E030C">
              <w:rPr>
                <w:rFonts w:asciiTheme="minorHAnsi" w:hAnsiTheme="minorHAnsi" w:cstheme="minorHAnsi"/>
                <w:color w:val="000000"/>
                <w:sz w:val="22"/>
                <w:szCs w:val="22"/>
              </w:rPr>
              <w:t xml:space="preserve"> are</w:t>
            </w:r>
            <w:r w:rsidRPr="001E030C">
              <w:rPr>
                <w:rFonts w:asciiTheme="minorHAnsi" w:hAnsiTheme="minorHAnsi" w:cstheme="minorHAnsi"/>
                <w:color w:val="000000"/>
                <w:sz w:val="22"/>
                <w:szCs w:val="22"/>
              </w:rPr>
              <w:t xml:space="preserve">, and options for reporting sensitive complaints </w:t>
            </w:r>
            <w:r w:rsidRPr="001E030C">
              <w:rPr>
                <w:rFonts w:asciiTheme="minorHAnsi" w:hAnsiTheme="minorHAnsi" w:cstheme="minorHAnsi"/>
                <w:sz w:val="22"/>
                <w:szCs w:val="22"/>
              </w:rPr>
              <w:t>and victim assistance services.</w:t>
            </w:r>
          </w:p>
          <w:p w14:paraId="29EFF173" w14:textId="77777777" w:rsidR="00252D85" w:rsidRPr="001E030C" w:rsidRDefault="00252D85" w:rsidP="00605F8B">
            <w:pPr>
              <w:numPr>
                <w:ilvl w:val="0"/>
                <w:numId w:val="44"/>
              </w:numPr>
              <w:suppressAutoHyphens/>
              <w:autoSpaceDE w:val="0"/>
              <w:autoSpaceDN w:val="0"/>
              <w:adjustRightInd w:val="0"/>
              <w:spacing w:line="1" w:lineRule="atLeast"/>
              <w:jc w:val="both"/>
              <w:textDirection w:val="btLr"/>
              <w:textAlignment w:val="top"/>
              <w:outlineLvl w:val="0"/>
              <w:rPr>
                <w:rFonts w:asciiTheme="minorHAnsi" w:hAnsiTheme="minorHAnsi" w:cstheme="minorHAnsi"/>
                <w:sz w:val="22"/>
                <w:szCs w:val="22"/>
              </w:rPr>
            </w:pPr>
            <w:r w:rsidRPr="001E030C">
              <w:rPr>
                <w:rFonts w:asciiTheme="minorHAnsi" w:hAnsiTheme="minorHAnsi" w:cstheme="minorHAnsi"/>
                <w:sz w:val="22"/>
                <w:szCs w:val="22"/>
              </w:rPr>
              <w:t>[</w:t>
            </w:r>
            <w:r w:rsidRPr="001E030C">
              <w:rPr>
                <w:rFonts w:asciiTheme="minorHAnsi" w:hAnsiTheme="minorHAnsi" w:cstheme="minorHAnsi"/>
                <w:i/>
                <w:iCs/>
                <w:sz w:val="22"/>
                <w:szCs w:val="22"/>
              </w:rPr>
              <w:t>If not already in place</w:t>
            </w:r>
            <w:r w:rsidRPr="001E030C">
              <w:rPr>
                <w:rFonts w:asciiTheme="minorHAnsi" w:hAnsiTheme="minorHAnsi" w:cstheme="minorHAnsi"/>
                <w:sz w:val="22"/>
                <w:szCs w:val="22"/>
              </w:rPr>
              <w:t xml:space="preserve">] Work with the </w:t>
            </w:r>
            <w:r w:rsidRPr="001E030C">
              <w:rPr>
                <w:rFonts w:asciiTheme="minorHAnsi" w:hAnsiTheme="minorHAnsi" w:cstheme="minorHAnsi"/>
                <w:iCs/>
                <w:sz w:val="22"/>
                <w:szCs w:val="22"/>
              </w:rPr>
              <w:t>PSEA Network</w:t>
            </w:r>
            <w:r w:rsidRPr="001E030C">
              <w:rPr>
                <w:rFonts w:asciiTheme="minorHAnsi" w:hAnsiTheme="minorHAnsi" w:cstheme="minorHAnsi"/>
                <w:i/>
                <w:sz w:val="22"/>
                <w:szCs w:val="22"/>
              </w:rPr>
              <w:t xml:space="preserve"> </w:t>
            </w:r>
            <w:r w:rsidRPr="001E030C">
              <w:rPr>
                <w:rFonts w:asciiTheme="minorHAnsi" w:hAnsiTheme="minorHAnsi" w:cstheme="minorHAnsi"/>
                <w:sz w:val="22"/>
                <w:szCs w:val="22"/>
              </w:rPr>
              <w:t>to establish an inter-agency Community-Based Complaint Mechanism, incorporating [</w:t>
            </w:r>
            <w:r w:rsidRPr="001E030C">
              <w:rPr>
                <w:rFonts w:asciiTheme="minorHAnsi" w:hAnsiTheme="minorHAnsi" w:cstheme="minorHAnsi"/>
                <w:i/>
                <w:iCs/>
                <w:sz w:val="22"/>
                <w:szCs w:val="22"/>
              </w:rPr>
              <w:t>Organization</w:t>
            </w:r>
            <w:r w:rsidRPr="001E030C">
              <w:rPr>
                <w:rFonts w:asciiTheme="minorHAnsi" w:hAnsiTheme="minorHAnsi" w:cstheme="minorHAnsi"/>
                <w:sz w:val="22"/>
                <w:szCs w:val="22"/>
              </w:rPr>
              <w:t xml:space="preserve">]’s existing </w:t>
            </w:r>
            <w:r w:rsidR="00A14A60" w:rsidRPr="001E030C">
              <w:rPr>
                <w:rFonts w:asciiTheme="minorHAnsi" w:hAnsiTheme="minorHAnsi" w:cstheme="minorHAnsi"/>
                <w:sz w:val="22"/>
                <w:szCs w:val="22"/>
              </w:rPr>
              <w:t>complaint and feedback mechanism (</w:t>
            </w:r>
            <w:r w:rsidRPr="001E030C">
              <w:rPr>
                <w:rFonts w:asciiTheme="minorHAnsi" w:hAnsiTheme="minorHAnsi" w:cstheme="minorHAnsi"/>
                <w:sz w:val="22"/>
                <w:szCs w:val="22"/>
              </w:rPr>
              <w:t>CFM</w:t>
            </w:r>
            <w:r w:rsidR="00A14A60" w:rsidRPr="001E030C">
              <w:rPr>
                <w:rFonts w:asciiTheme="minorHAnsi" w:hAnsiTheme="minorHAnsi" w:cstheme="minorHAnsi"/>
                <w:sz w:val="22"/>
                <w:szCs w:val="22"/>
              </w:rPr>
              <w:t>)</w:t>
            </w:r>
            <w:r w:rsidRPr="001E030C">
              <w:rPr>
                <w:rFonts w:asciiTheme="minorHAnsi" w:hAnsiTheme="minorHAnsi" w:cstheme="minorHAnsi"/>
                <w:sz w:val="22"/>
                <w:szCs w:val="22"/>
              </w:rPr>
              <w:t xml:space="preserve"> and in line with PSEA and GBV good practice.</w:t>
            </w:r>
            <w:r w:rsidRPr="001E030C">
              <w:rPr>
                <w:rStyle w:val="FootnoteReference"/>
                <w:rFonts w:asciiTheme="minorHAnsi" w:hAnsiTheme="minorHAnsi" w:cstheme="minorHAnsi"/>
                <w:sz w:val="22"/>
                <w:szCs w:val="22"/>
              </w:rPr>
              <w:footnoteReference w:id="7"/>
            </w:r>
          </w:p>
          <w:p w14:paraId="750E8731" w14:textId="77777777" w:rsidR="00252D85" w:rsidRPr="001E030C" w:rsidRDefault="00252D85" w:rsidP="001E030C">
            <w:pPr>
              <w:autoSpaceDE w:val="0"/>
              <w:autoSpaceDN w:val="0"/>
              <w:adjustRightInd w:val="0"/>
              <w:jc w:val="both"/>
              <w:rPr>
                <w:rFonts w:asciiTheme="minorHAnsi" w:hAnsiTheme="minorHAnsi" w:cstheme="minorHAnsi"/>
                <w:b/>
                <w:i/>
                <w:sz w:val="22"/>
                <w:szCs w:val="22"/>
              </w:rPr>
            </w:pPr>
          </w:p>
          <w:p w14:paraId="49654867" w14:textId="77777777" w:rsidR="00252D85" w:rsidRPr="001E030C" w:rsidRDefault="00252D85" w:rsidP="001E030C">
            <w:pPr>
              <w:autoSpaceDE w:val="0"/>
              <w:autoSpaceDN w:val="0"/>
              <w:adjustRightInd w:val="0"/>
              <w:jc w:val="both"/>
              <w:rPr>
                <w:rFonts w:asciiTheme="minorHAnsi" w:hAnsiTheme="minorHAnsi" w:cstheme="minorHAnsi"/>
                <w:b/>
                <w:color w:val="2F5496"/>
                <w:spacing w:val="-3"/>
                <w:szCs w:val="22"/>
              </w:rPr>
            </w:pPr>
            <w:r w:rsidRPr="001E030C">
              <w:rPr>
                <w:rFonts w:asciiTheme="minorHAnsi" w:hAnsiTheme="minorHAnsi" w:cstheme="minorHAnsi"/>
                <w:b/>
                <w:color w:val="2F5496"/>
                <w:spacing w:val="-3"/>
                <w:szCs w:val="22"/>
              </w:rPr>
              <w:t>Prevention</w:t>
            </w:r>
          </w:p>
          <w:p w14:paraId="4D977CF2" w14:textId="65A86A31" w:rsidR="00252D85" w:rsidRPr="001E030C" w:rsidDel="000C223E" w:rsidRDefault="007E5664" w:rsidP="001E030C">
            <w:pPr>
              <w:jc w:val="both"/>
              <w:rPr>
                <w:rFonts w:asciiTheme="minorHAnsi" w:hAnsiTheme="minorHAnsi" w:cstheme="minorHAnsi"/>
                <w:sz w:val="22"/>
                <w:szCs w:val="22"/>
              </w:rPr>
            </w:pPr>
            <w:r w:rsidRPr="001E030C">
              <w:rPr>
                <w:rFonts w:asciiTheme="minorHAnsi" w:hAnsiTheme="minorHAnsi" w:cstheme="minorHAnsi"/>
                <w:b/>
                <w:bCs/>
                <w:sz w:val="22"/>
                <w:szCs w:val="22"/>
                <w:u w:val="single"/>
              </w:rPr>
              <w:t>S</w:t>
            </w:r>
            <w:r w:rsidR="00252D85" w:rsidRPr="001E030C" w:rsidDel="000C223E">
              <w:rPr>
                <w:rFonts w:asciiTheme="minorHAnsi" w:hAnsiTheme="minorHAnsi" w:cstheme="minorHAnsi"/>
                <w:b/>
                <w:bCs/>
                <w:sz w:val="22"/>
                <w:szCs w:val="22"/>
                <w:u w:val="single"/>
              </w:rPr>
              <w:t>upport the Head of Office</w:t>
            </w:r>
            <w:r w:rsidR="00252D85" w:rsidRPr="001E030C" w:rsidDel="000C223E">
              <w:rPr>
                <w:rFonts w:asciiTheme="minorHAnsi" w:hAnsiTheme="minorHAnsi" w:cstheme="minorHAnsi"/>
                <w:sz w:val="22"/>
                <w:szCs w:val="22"/>
              </w:rPr>
              <w:t xml:space="preserve"> t</w:t>
            </w:r>
            <w:r w:rsidR="00265B58" w:rsidRPr="001E030C">
              <w:rPr>
                <w:rFonts w:asciiTheme="minorHAnsi" w:hAnsiTheme="minorHAnsi" w:cstheme="minorHAnsi"/>
                <w:sz w:val="22"/>
                <w:szCs w:val="22"/>
              </w:rPr>
              <w:t>o</w:t>
            </w:r>
            <w:r w:rsidR="00252D85" w:rsidRPr="001E030C" w:rsidDel="000C223E">
              <w:rPr>
                <w:rFonts w:asciiTheme="minorHAnsi" w:hAnsiTheme="minorHAnsi" w:cstheme="minorHAnsi"/>
                <w:sz w:val="22"/>
                <w:szCs w:val="22"/>
              </w:rPr>
              <w:t>:</w:t>
            </w:r>
          </w:p>
          <w:p w14:paraId="47A12E79" w14:textId="0D00E057" w:rsidR="00252D85" w:rsidRPr="001E030C" w:rsidRDefault="00252D85" w:rsidP="00605F8B">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 xml:space="preserve">Establish </w:t>
            </w:r>
            <w:r w:rsidR="001E030C">
              <w:rPr>
                <w:rFonts w:asciiTheme="minorHAnsi" w:hAnsiTheme="minorHAnsi" w:cstheme="minorHAnsi"/>
                <w:sz w:val="22"/>
                <w:szCs w:val="22"/>
              </w:rPr>
              <w:t>[</w:t>
            </w:r>
            <w:r w:rsidRPr="001E030C">
              <w:rPr>
                <w:rFonts w:asciiTheme="minorHAnsi" w:hAnsiTheme="minorHAnsi" w:cstheme="minorHAnsi"/>
                <w:i/>
                <w:iCs/>
                <w:sz w:val="22"/>
                <w:szCs w:val="22"/>
              </w:rPr>
              <w:t>where not already in place</w:t>
            </w:r>
            <w:r w:rsidR="001E030C">
              <w:rPr>
                <w:rFonts w:asciiTheme="minorHAnsi" w:hAnsiTheme="minorHAnsi" w:cstheme="minorHAnsi"/>
                <w:sz w:val="22"/>
                <w:szCs w:val="22"/>
              </w:rPr>
              <w:t>]</w:t>
            </w:r>
            <w:r w:rsidRPr="001E030C">
              <w:rPr>
                <w:rFonts w:asciiTheme="minorHAnsi" w:hAnsiTheme="minorHAnsi" w:cstheme="minorHAnsi"/>
                <w:sz w:val="22"/>
                <w:szCs w:val="22"/>
              </w:rPr>
              <w:t xml:space="preserve"> and ensure staff sign a Code of Conduct that clearly prohibits SEA, obliges reporting of such acts, and enforces these clauses when breached.</w:t>
            </w:r>
          </w:p>
          <w:p w14:paraId="0D80BAA4" w14:textId="5EC735F2" w:rsidR="00252D85" w:rsidRPr="001E030C" w:rsidRDefault="00252D85" w:rsidP="00605F8B">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Develop and monitor a Work Plan to mainstream PSEA throughout [</w:t>
            </w:r>
            <w:r w:rsidRPr="001E030C">
              <w:rPr>
                <w:rFonts w:asciiTheme="minorHAnsi" w:hAnsiTheme="minorHAnsi" w:cstheme="minorHAnsi"/>
                <w:i/>
                <w:iCs/>
                <w:sz w:val="22"/>
                <w:szCs w:val="22"/>
              </w:rPr>
              <w:t>Organization</w:t>
            </w:r>
            <w:r w:rsidRPr="001E030C">
              <w:rPr>
                <w:rFonts w:asciiTheme="minorHAnsi" w:hAnsiTheme="minorHAnsi" w:cstheme="minorHAnsi"/>
                <w:sz w:val="22"/>
                <w:szCs w:val="22"/>
              </w:rPr>
              <w:t>]’s departments and programming, informed by community engagement and SEA trends in [</w:t>
            </w:r>
            <w:r w:rsidRPr="001E030C">
              <w:rPr>
                <w:rFonts w:asciiTheme="minorHAnsi" w:hAnsiTheme="minorHAnsi" w:cstheme="minorHAnsi"/>
                <w:i/>
                <w:iCs/>
                <w:sz w:val="22"/>
                <w:szCs w:val="22"/>
              </w:rPr>
              <w:t>Context</w:t>
            </w:r>
            <w:r w:rsidRPr="001E030C">
              <w:rPr>
                <w:rFonts w:asciiTheme="minorHAnsi" w:hAnsiTheme="minorHAnsi" w:cstheme="minorHAnsi"/>
                <w:sz w:val="22"/>
                <w:szCs w:val="22"/>
              </w:rPr>
              <w:t>] [</w:t>
            </w:r>
            <w:r w:rsidRPr="001E030C">
              <w:rPr>
                <w:rFonts w:asciiTheme="minorHAnsi" w:hAnsiTheme="minorHAnsi" w:cstheme="minorHAnsi"/>
                <w:i/>
                <w:iCs/>
                <w:sz w:val="22"/>
                <w:szCs w:val="22"/>
              </w:rPr>
              <w:t>and in accordance with global and/or regional PSEA Action Plans</w:t>
            </w:r>
            <w:r w:rsidRPr="001E030C">
              <w:rPr>
                <w:rFonts w:asciiTheme="minorHAnsi" w:hAnsiTheme="minorHAnsi" w:cstheme="minorHAnsi"/>
                <w:sz w:val="22"/>
                <w:szCs w:val="22"/>
              </w:rPr>
              <w:t>].</w:t>
            </w:r>
          </w:p>
          <w:p w14:paraId="1E84E186" w14:textId="31AB24CF" w:rsidR="00252D85" w:rsidRPr="001E030C" w:rsidRDefault="00252D85" w:rsidP="001E030C">
            <w:pPr>
              <w:autoSpaceDE w:val="0"/>
              <w:autoSpaceDN w:val="0"/>
              <w:adjustRightInd w:val="0"/>
              <w:jc w:val="both"/>
              <w:rPr>
                <w:rFonts w:asciiTheme="minorHAnsi" w:hAnsiTheme="minorHAnsi" w:cstheme="minorHAnsi"/>
                <w:sz w:val="22"/>
              </w:rPr>
            </w:pPr>
            <w:r w:rsidRPr="001E030C">
              <w:rPr>
                <w:rFonts w:asciiTheme="minorHAnsi" w:hAnsiTheme="minorHAnsi" w:cstheme="minorHAnsi"/>
                <w:b/>
                <w:bCs/>
                <w:sz w:val="22"/>
                <w:u w:val="single"/>
              </w:rPr>
              <w:t xml:space="preserve"> </w:t>
            </w:r>
            <w:r w:rsidR="007E5664" w:rsidRPr="001E030C">
              <w:rPr>
                <w:rFonts w:asciiTheme="minorHAnsi" w:hAnsiTheme="minorHAnsi" w:cstheme="minorHAnsi"/>
                <w:b/>
                <w:bCs/>
                <w:sz w:val="22"/>
                <w:u w:val="single"/>
              </w:rPr>
              <w:t>T</w:t>
            </w:r>
            <w:r w:rsidRPr="001E030C">
              <w:rPr>
                <w:rFonts w:asciiTheme="minorHAnsi" w:hAnsiTheme="minorHAnsi" w:cstheme="minorHAnsi"/>
                <w:b/>
                <w:bCs/>
                <w:sz w:val="22"/>
                <w:u w:val="single"/>
              </w:rPr>
              <w:t>ake the lead on</w:t>
            </w:r>
            <w:r w:rsidRPr="001E030C">
              <w:rPr>
                <w:rFonts w:asciiTheme="minorHAnsi" w:hAnsiTheme="minorHAnsi" w:cstheme="minorHAnsi"/>
                <w:sz w:val="22"/>
              </w:rPr>
              <w:t>:</w:t>
            </w:r>
          </w:p>
          <w:p w14:paraId="6ACC9124" w14:textId="4D99A6A1" w:rsidR="00252D85" w:rsidRPr="001E030C" w:rsidRDefault="00252D85" w:rsidP="00605F8B">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Collaborat</w:t>
            </w:r>
            <w:r w:rsidR="005064DA" w:rsidRPr="001E030C">
              <w:rPr>
                <w:rFonts w:asciiTheme="minorHAnsi" w:hAnsiTheme="minorHAnsi" w:cstheme="minorHAnsi"/>
                <w:sz w:val="22"/>
                <w:szCs w:val="22"/>
              </w:rPr>
              <w:t>ing</w:t>
            </w:r>
            <w:r w:rsidRPr="001E030C">
              <w:rPr>
                <w:rFonts w:asciiTheme="minorHAnsi" w:hAnsiTheme="minorHAnsi" w:cstheme="minorHAnsi"/>
                <w:sz w:val="22"/>
                <w:szCs w:val="22"/>
              </w:rPr>
              <w:t xml:space="preserve"> with Human Resources to ensure all new hires receive induction on PSEA. </w:t>
            </w:r>
          </w:p>
          <w:p w14:paraId="44E90C83" w14:textId="5C53AD20" w:rsidR="00252D85" w:rsidRPr="001E030C" w:rsidRDefault="00252D85" w:rsidP="00605F8B">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Regularly [</w:t>
            </w:r>
            <w:r w:rsidRPr="001E030C">
              <w:rPr>
                <w:rFonts w:asciiTheme="minorHAnsi" w:hAnsiTheme="minorHAnsi" w:cstheme="minorHAnsi"/>
                <w:i/>
                <w:iCs/>
                <w:sz w:val="22"/>
                <w:szCs w:val="22"/>
              </w:rPr>
              <w:t>train / support trainings for</w:t>
            </w:r>
            <w:r w:rsidRPr="001E030C">
              <w:rPr>
                <w:rFonts w:asciiTheme="minorHAnsi" w:hAnsiTheme="minorHAnsi" w:cstheme="minorHAnsi"/>
                <w:sz w:val="22"/>
                <w:szCs w:val="22"/>
              </w:rPr>
              <w:t>] staff and field personnel on PSEA and [</w:t>
            </w:r>
            <w:r w:rsidRPr="001E030C">
              <w:rPr>
                <w:rFonts w:asciiTheme="minorHAnsi" w:hAnsiTheme="minorHAnsi" w:cstheme="minorHAnsi"/>
                <w:i/>
                <w:iCs/>
                <w:sz w:val="22"/>
                <w:szCs w:val="22"/>
              </w:rPr>
              <w:t>Organization</w:t>
            </w:r>
            <w:r w:rsidRPr="001E030C">
              <w:rPr>
                <w:rFonts w:asciiTheme="minorHAnsi" w:hAnsiTheme="minorHAnsi" w:cstheme="minorHAnsi"/>
                <w:sz w:val="22"/>
                <w:szCs w:val="22"/>
              </w:rPr>
              <w:t xml:space="preserve">]’s Code of Conduct and mechanisms for reporting SEA. </w:t>
            </w:r>
          </w:p>
          <w:p w14:paraId="3B91CFF0" w14:textId="77777777" w:rsidR="00252D85" w:rsidRPr="001E030C" w:rsidRDefault="00252D85" w:rsidP="001E030C">
            <w:pPr>
              <w:autoSpaceDE w:val="0"/>
              <w:autoSpaceDN w:val="0"/>
              <w:adjustRightInd w:val="0"/>
              <w:jc w:val="both"/>
              <w:rPr>
                <w:rFonts w:asciiTheme="minorHAnsi" w:hAnsiTheme="minorHAnsi" w:cstheme="minorHAnsi"/>
                <w:sz w:val="22"/>
                <w:szCs w:val="22"/>
              </w:rPr>
            </w:pPr>
          </w:p>
          <w:p w14:paraId="63E2F590" w14:textId="77777777" w:rsidR="00252D85" w:rsidRPr="001E030C" w:rsidRDefault="00252D85" w:rsidP="001E030C">
            <w:pPr>
              <w:autoSpaceDE w:val="0"/>
              <w:autoSpaceDN w:val="0"/>
              <w:adjustRightInd w:val="0"/>
              <w:jc w:val="both"/>
              <w:rPr>
                <w:rFonts w:asciiTheme="minorHAnsi" w:hAnsiTheme="minorHAnsi" w:cstheme="minorHAnsi"/>
                <w:b/>
                <w:spacing w:val="-3"/>
                <w:szCs w:val="22"/>
              </w:rPr>
            </w:pPr>
            <w:r w:rsidRPr="001E030C">
              <w:rPr>
                <w:rFonts w:asciiTheme="minorHAnsi" w:hAnsiTheme="minorHAnsi" w:cstheme="minorHAnsi"/>
                <w:b/>
                <w:color w:val="2F5496"/>
                <w:spacing w:val="-3"/>
                <w:szCs w:val="22"/>
              </w:rPr>
              <w:t>Response</w:t>
            </w:r>
          </w:p>
          <w:p w14:paraId="3A3D20C3" w14:textId="48C658B2" w:rsidR="00A86FEB" w:rsidRPr="00C9187C" w:rsidRDefault="25429385" w:rsidP="3C7A08B3">
            <w:pPr>
              <w:numPr>
                <w:ilvl w:val="0"/>
                <w:numId w:val="44"/>
              </w:numPr>
              <w:autoSpaceDE w:val="0"/>
              <w:autoSpaceDN w:val="0"/>
              <w:adjustRightInd w:val="0"/>
              <w:jc w:val="both"/>
              <w:rPr>
                <w:rFonts w:asciiTheme="minorHAnsi" w:hAnsiTheme="minorHAnsi" w:cstheme="minorBidi"/>
                <w:sz w:val="22"/>
                <w:szCs w:val="22"/>
                <w:lang w:val="en-GB"/>
              </w:rPr>
            </w:pPr>
            <w:r w:rsidRPr="3C7A08B3">
              <w:rPr>
                <w:rFonts w:asciiTheme="minorHAnsi" w:hAnsiTheme="minorHAnsi" w:cstheme="minorBidi"/>
                <w:sz w:val="22"/>
                <w:szCs w:val="22"/>
                <w:lang w:val="en-GB"/>
              </w:rPr>
              <w:t>[</w:t>
            </w:r>
            <w:r w:rsidRPr="3C7A08B3">
              <w:rPr>
                <w:rFonts w:asciiTheme="minorHAnsi" w:hAnsiTheme="minorHAnsi" w:cstheme="minorBidi"/>
                <w:i/>
                <w:iCs/>
                <w:sz w:val="22"/>
                <w:szCs w:val="22"/>
                <w:lang w:val="en-GB"/>
              </w:rPr>
              <w:t xml:space="preserve">Where applicable per </w:t>
            </w:r>
            <w:r w:rsidR="42691685" w:rsidRPr="3C7A08B3">
              <w:rPr>
                <w:rFonts w:asciiTheme="minorHAnsi" w:hAnsiTheme="minorHAnsi" w:cstheme="minorBidi"/>
                <w:i/>
                <w:iCs/>
                <w:sz w:val="22"/>
                <w:szCs w:val="22"/>
                <w:lang w:val="en-GB"/>
              </w:rPr>
              <w:t>internal</w:t>
            </w:r>
            <w:r w:rsidRPr="3C7A08B3">
              <w:rPr>
                <w:rFonts w:asciiTheme="minorHAnsi" w:hAnsiTheme="minorHAnsi" w:cstheme="minorBidi"/>
                <w:i/>
                <w:iCs/>
                <w:sz w:val="22"/>
                <w:szCs w:val="22"/>
                <w:lang w:val="en-GB"/>
              </w:rPr>
              <w:t xml:space="preserve"> procedures on complaint and assistance reporting</w:t>
            </w:r>
            <w:r w:rsidRPr="3C7A08B3">
              <w:rPr>
                <w:rFonts w:asciiTheme="minorHAnsi" w:hAnsiTheme="minorHAnsi" w:cstheme="minorBidi"/>
                <w:sz w:val="22"/>
                <w:szCs w:val="22"/>
                <w:lang w:val="en-GB"/>
              </w:rPr>
              <w:t>] Act as a channel to receive allegations of SEA. Report and where relevant refer allegations to the organization whose personnel are implicated</w:t>
            </w:r>
            <w:r w:rsidR="00263F1E">
              <w:rPr>
                <w:rFonts w:asciiTheme="minorHAnsi" w:hAnsiTheme="minorHAnsi" w:cstheme="minorBidi"/>
                <w:sz w:val="22"/>
                <w:szCs w:val="22"/>
                <w:lang w:val="en-GB"/>
              </w:rPr>
              <w:t>, and survivors to assistance</w:t>
            </w:r>
            <w:r w:rsidRPr="3C7A08B3">
              <w:rPr>
                <w:rFonts w:asciiTheme="minorHAnsi" w:hAnsiTheme="minorHAnsi" w:cstheme="minorBidi"/>
                <w:sz w:val="22"/>
                <w:szCs w:val="22"/>
                <w:lang w:val="en-GB"/>
              </w:rPr>
              <w:t xml:space="preserve"> in line with internal procedure</w:t>
            </w:r>
            <w:r w:rsidR="00263F1E">
              <w:rPr>
                <w:rFonts w:asciiTheme="minorHAnsi" w:hAnsiTheme="minorHAnsi" w:cstheme="minorBidi"/>
                <w:sz w:val="22"/>
                <w:szCs w:val="22"/>
                <w:lang w:val="en-GB"/>
              </w:rPr>
              <w:t xml:space="preserve"> and available pathways</w:t>
            </w:r>
            <w:r w:rsidRPr="3C7A08B3">
              <w:rPr>
                <w:rFonts w:asciiTheme="minorHAnsi" w:hAnsiTheme="minorHAnsi" w:cstheme="minorBidi"/>
                <w:sz w:val="22"/>
                <w:szCs w:val="22"/>
                <w:lang w:val="en-GB"/>
              </w:rPr>
              <w:t>.</w:t>
            </w:r>
          </w:p>
          <w:p w14:paraId="14F38B2D" w14:textId="0B30D475" w:rsidR="00252D85" w:rsidRPr="001E030C" w:rsidRDefault="2D14510E" w:rsidP="3C7A08B3">
            <w:pPr>
              <w:pStyle w:val="ListParagraph"/>
              <w:numPr>
                <w:ilvl w:val="0"/>
                <w:numId w:val="44"/>
              </w:numPr>
              <w:autoSpaceDE w:val="0"/>
              <w:autoSpaceDN w:val="0"/>
              <w:adjustRightInd w:val="0"/>
              <w:jc w:val="both"/>
              <w:rPr>
                <w:rFonts w:asciiTheme="minorHAnsi" w:hAnsiTheme="minorHAnsi" w:cstheme="minorBidi"/>
                <w:b/>
                <w:bCs/>
                <w:spacing w:val="-3"/>
                <w:sz w:val="22"/>
              </w:rPr>
            </w:pPr>
            <w:r w:rsidRPr="3C7A08B3">
              <w:rPr>
                <w:rFonts w:asciiTheme="minorHAnsi" w:hAnsiTheme="minorHAnsi" w:cstheme="minorBidi"/>
                <w:sz w:val="22"/>
              </w:rPr>
              <w:t>L</w:t>
            </w:r>
            <w:r w:rsidR="0EF0E545" w:rsidRPr="3C7A08B3">
              <w:rPr>
                <w:rFonts w:asciiTheme="minorHAnsi" w:hAnsiTheme="minorHAnsi" w:cstheme="minorBidi"/>
                <w:sz w:val="22"/>
              </w:rPr>
              <w:t xml:space="preserve">imit sharing of sensitive complaint information </w:t>
            </w:r>
            <w:r w:rsidR="40ADA1BF" w:rsidRPr="3C7A08B3">
              <w:rPr>
                <w:rFonts w:asciiTheme="minorHAnsi" w:hAnsiTheme="minorHAnsi" w:cstheme="minorBidi"/>
                <w:sz w:val="22"/>
              </w:rPr>
              <w:t xml:space="preserve">to </w:t>
            </w:r>
            <w:r w:rsidR="0EF0E545" w:rsidRPr="3C7A08B3">
              <w:rPr>
                <w:rFonts w:asciiTheme="minorHAnsi" w:hAnsiTheme="minorHAnsi" w:cstheme="minorBidi"/>
                <w:sz w:val="22"/>
              </w:rPr>
              <w:t xml:space="preserve">a </w:t>
            </w:r>
            <w:r w:rsidR="40ADA1BF" w:rsidRPr="3C7A08B3">
              <w:rPr>
                <w:rFonts w:asciiTheme="minorHAnsi" w:hAnsiTheme="minorHAnsi" w:cstheme="minorBidi"/>
                <w:sz w:val="22"/>
              </w:rPr>
              <w:t>“</w:t>
            </w:r>
            <w:r w:rsidR="0EF0E545" w:rsidRPr="3C7A08B3">
              <w:rPr>
                <w:rFonts w:asciiTheme="minorHAnsi" w:hAnsiTheme="minorHAnsi" w:cstheme="minorBidi"/>
                <w:sz w:val="22"/>
              </w:rPr>
              <w:t>need to know</w:t>
            </w:r>
            <w:r w:rsidR="40ADA1BF" w:rsidRPr="3C7A08B3">
              <w:rPr>
                <w:rFonts w:asciiTheme="minorHAnsi" w:hAnsiTheme="minorHAnsi" w:cstheme="minorBidi"/>
                <w:sz w:val="22"/>
              </w:rPr>
              <w:t>”</w:t>
            </w:r>
            <w:r w:rsidR="0EF0E545" w:rsidRPr="3C7A08B3">
              <w:rPr>
                <w:rFonts w:asciiTheme="minorHAnsi" w:hAnsiTheme="minorHAnsi" w:cstheme="minorBidi"/>
                <w:sz w:val="22"/>
              </w:rPr>
              <w:t xml:space="preserve"> basis,</w:t>
            </w:r>
            <w:r w:rsidR="0029359F">
              <w:rPr>
                <w:rFonts w:asciiTheme="minorHAnsi" w:hAnsiTheme="minorHAnsi" w:cstheme="minorBidi"/>
                <w:sz w:val="22"/>
              </w:rPr>
              <w:t xml:space="preserve"> </w:t>
            </w:r>
            <w:r w:rsidR="5BA898AC" w:rsidRPr="3C7A08B3">
              <w:rPr>
                <w:rFonts w:asciiTheme="minorHAnsi" w:hAnsiTheme="minorHAnsi" w:cstheme="minorBidi"/>
                <w:sz w:val="22"/>
              </w:rPr>
              <w:t xml:space="preserve">in line with </w:t>
            </w:r>
            <w:r w:rsidR="0EF0E545" w:rsidRPr="3C7A08B3">
              <w:rPr>
                <w:rFonts w:asciiTheme="minorHAnsi" w:hAnsiTheme="minorHAnsi" w:cstheme="minorBidi"/>
                <w:sz w:val="22"/>
              </w:rPr>
              <w:t>data protection</w:t>
            </w:r>
            <w:r w:rsidR="5BA898AC" w:rsidRPr="3C7A08B3">
              <w:rPr>
                <w:rFonts w:asciiTheme="minorHAnsi" w:hAnsiTheme="minorHAnsi" w:cstheme="minorBidi"/>
                <w:sz w:val="22"/>
              </w:rPr>
              <w:t xml:space="preserve"> principles and a victim-centered approach</w:t>
            </w:r>
            <w:r w:rsidR="2AF62A05" w:rsidRPr="3C7A08B3">
              <w:rPr>
                <w:rFonts w:asciiTheme="minorHAnsi" w:hAnsiTheme="minorHAnsi" w:cstheme="minorBidi"/>
                <w:sz w:val="22"/>
              </w:rPr>
              <w:t>.</w:t>
            </w:r>
          </w:p>
          <w:p w14:paraId="5E2F0C78" w14:textId="7A5F9C35" w:rsidR="00252D85" w:rsidRPr="001E030C" w:rsidRDefault="00252D85" w:rsidP="00605F8B">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In coordination with the [</w:t>
            </w:r>
            <w:r w:rsidRPr="001E030C">
              <w:rPr>
                <w:rFonts w:asciiTheme="minorHAnsi" w:hAnsiTheme="minorHAnsi" w:cstheme="minorHAnsi"/>
                <w:i/>
                <w:iCs/>
                <w:sz w:val="22"/>
                <w:szCs w:val="22"/>
              </w:rPr>
              <w:t>M</w:t>
            </w:r>
            <w:r w:rsidR="005A59B8" w:rsidRPr="001E030C">
              <w:rPr>
                <w:rFonts w:asciiTheme="minorHAnsi" w:hAnsiTheme="minorHAnsi" w:cstheme="minorHAnsi"/>
                <w:i/>
                <w:iCs/>
                <w:sz w:val="22"/>
                <w:szCs w:val="22"/>
              </w:rPr>
              <w:t xml:space="preserve">onitoring Evaluation </w:t>
            </w:r>
            <w:r w:rsidRPr="001E030C">
              <w:rPr>
                <w:rFonts w:asciiTheme="minorHAnsi" w:hAnsiTheme="minorHAnsi" w:cstheme="minorHAnsi"/>
                <w:i/>
                <w:iCs/>
                <w:sz w:val="22"/>
                <w:szCs w:val="22"/>
              </w:rPr>
              <w:t>A</w:t>
            </w:r>
            <w:r w:rsidR="005A59B8" w:rsidRPr="001E030C">
              <w:rPr>
                <w:rFonts w:asciiTheme="minorHAnsi" w:hAnsiTheme="minorHAnsi" w:cstheme="minorHAnsi"/>
                <w:i/>
                <w:iCs/>
                <w:sz w:val="22"/>
                <w:szCs w:val="22"/>
              </w:rPr>
              <w:t>ccountability and Learning (MEAL)</w:t>
            </w:r>
            <w:r w:rsidRPr="001E030C">
              <w:rPr>
                <w:rFonts w:asciiTheme="minorHAnsi" w:hAnsiTheme="minorHAnsi" w:cstheme="minorHAnsi"/>
                <w:i/>
                <w:iCs/>
                <w:sz w:val="22"/>
                <w:szCs w:val="22"/>
              </w:rPr>
              <w:t xml:space="preserve"> team / </w:t>
            </w:r>
            <w:r w:rsidR="00F061EF" w:rsidRPr="001E030C">
              <w:rPr>
                <w:rFonts w:asciiTheme="minorHAnsi" w:hAnsiTheme="minorHAnsi" w:cstheme="minorHAnsi"/>
                <w:i/>
                <w:iCs/>
                <w:sz w:val="22"/>
                <w:szCs w:val="22"/>
              </w:rPr>
              <w:t>Accountability to Affected Population (</w:t>
            </w:r>
            <w:r w:rsidRPr="001E030C">
              <w:rPr>
                <w:rFonts w:asciiTheme="minorHAnsi" w:hAnsiTheme="minorHAnsi" w:cstheme="minorHAnsi"/>
                <w:i/>
                <w:iCs/>
                <w:sz w:val="22"/>
                <w:szCs w:val="22"/>
              </w:rPr>
              <w:t>AAP</w:t>
            </w:r>
            <w:r w:rsidR="00F061EF" w:rsidRPr="001E030C">
              <w:rPr>
                <w:rFonts w:asciiTheme="minorHAnsi" w:hAnsiTheme="minorHAnsi" w:cstheme="minorHAnsi"/>
                <w:i/>
                <w:iCs/>
                <w:sz w:val="22"/>
                <w:szCs w:val="22"/>
              </w:rPr>
              <w:t>)</w:t>
            </w:r>
            <w:r w:rsidRPr="001E030C">
              <w:rPr>
                <w:rFonts w:asciiTheme="minorHAnsi" w:hAnsiTheme="minorHAnsi" w:cstheme="minorHAnsi"/>
                <w:i/>
                <w:iCs/>
                <w:sz w:val="22"/>
                <w:szCs w:val="22"/>
              </w:rPr>
              <w:t xml:space="preserve"> Focal Point</w:t>
            </w:r>
            <w:r w:rsidRPr="001E030C">
              <w:rPr>
                <w:rFonts w:asciiTheme="minorHAnsi" w:hAnsiTheme="minorHAnsi" w:cstheme="minorHAnsi"/>
                <w:sz w:val="22"/>
                <w:szCs w:val="22"/>
              </w:rPr>
              <w:t xml:space="preserve">], support program managers to strengthen and/or establish safe, accessible, and contextually appropriate channels to receive sensitive allegations, informed by good practice and community consultations. </w:t>
            </w:r>
          </w:p>
          <w:p w14:paraId="4DFE509A" w14:textId="1870DC03" w:rsidR="00252D85" w:rsidRPr="001E030C" w:rsidRDefault="00252D85" w:rsidP="00605F8B">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 xml:space="preserve">Support the Head of Office to establish </w:t>
            </w:r>
            <w:r w:rsidR="001E030C">
              <w:rPr>
                <w:rFonts w:asciiTheme="minorHAnsi" w:hAnsiTheme="minorHAnsi" w:cstheme="minorHAnsi"/>
                <w:sz w:val="22"/>
                <w:szCs w:val="22"/>
              </w:rPr>
              <w:t>[</w:t>
            </w:r>
            <w:r w:rsidRPr="001E030C">
              <w:rPr>
                <w:rFonts w:asciiTheme="minorHAnsi" w:hAnsiTheme="minorHAnsi" w:cstheme="minorHAnsi"/>
                <w:i/>
                <w:iCs/>
                <w:sz w:val="22"/>
                <w:szCs w:val="22"/>
              </w:rPr>
              <w:t>if not already in place / defined by HQ</w:t>
            </w:r>
            <w:r w:rsidR="001E030C">
              <w:rPr>
                <w:rFonts w:asciiTheme="minorHAnsi" w:hAnsiTheme="minorHAnsi" w:cstheme="minorHAnsi"/>
                <w:sz w:val="22"/>
                <w:szCs w:val="22"/>
              </w:rPr>
              <w:t>]</w:t>
            </w:r>
            <w:r w:rsidRPr="001E030C">
              <w:rPr>
                <w:rFonts w:asciiTheme="minorHAnsi" w:hAnsiTheme="minorHAnsi" w:cstheme="minorHAnsi"/>
                <w:sz w:val="22"/>
                <w:szCs w:val="22"/>
              </w:rPr>
              <w:t xml:space="preserve"> and/or strengthen complaint handling and investigation protocols, including clear case handling responsibilities, capacitated </w:t>
            </w:r>
            <w:r w:rsidR="005A59B8" w:rsidRPr="001E030C">
              <w:rPr>
                <w:rFonts w:asciiTheme="minorHAnsi" w:hAnsiTheme="minorHAnsi" w:cstheme="minorHAnsi"/>
                <w:sz w:val="22"/>
                <w:szCs w:val="22"/>
              </w:rPr>
              <w:t>investigators</w:t>
            </w:r>
            <w:r w:rsidRPr="001E030C">
              <w:rPr>
                <w:rFonts w:asciiTheme="minorHAnsi" w:hAnsiTheme="minorHAnsi" w:cstheme="minorHAnsi"/>
                <w:sz w:val="22"/>
                <w:szCs w:val="22"/>
              </w:rPr>
              <w:t xml:space="preserve">, and the ability to enact disciplinary measures where </w:t>
            </w:r>
            <w:r w:rsidR="005B0D61" w:rsidRPr="001E030C">
              <w:rPr>
                <w:rFonts w:asciiTheme="minorHAnsi" w:hAnsiTheme="minorHAnsi" w:cstheme="minorHAnsi"/>
                <w:sz w:val="22"/>
                <w:szCs w:val="22"/>
              </w:rPr>
              <w:t>an allegation of</w:t>
            </w:r>
            <w:r w:rsidRPr="001E030C">
              <w:rPr>
                <w:rFonts w:asciiTheme="minorHAnsi" w:hAnsiTheme="minorHAnsi" w:cstheme="minorHAnsi"/>
                <w:sz w:val="22"/>
                <w:szCs w:val="22"/>
              </w:rPr>
              <w:t xml:space="preserve"> SEA is </w:t>
            </w:r>
            <w:r w:rsidR="005B0D61" w:rsidRPr="001E030C">
              <w:rPr>
                <w:rFonts w:asciiTheme="minorHAnsi" w:hAnsiTheme="minorHAnsi" w:cstheme="minorHAnsi"/>
                <w:sz w:val="22"/>
                <w:szCs w:val="22"/>
              </w:rPr>
              <w:t xml:space="preserve">substantiated </w:t>
            </w:r>
            <w:r w:rsidRPr="001E030C">
              <w:rPr>
                <w:rFonts w:asciiTheme="minorHAnsi" w:hAnsiTheme="minorHAnsi" w:cstheme="minorHAnsi"/>
                <w:sz w:val="22"/>
                <w:szCs w:val="22"/>
              </w:rPr>
              <w:t>[</w:t>
            </w:r>
            <w:r w:rsidRPr="001E030C">
              <w:rPr>
                <w:rFonts w:asciiTheme="minorHAnsi" w:hAnsiTheme="minorHAnsi" w:cstheme="minorHAnsi"/>
                <w:i/>
                <w:iCs/>
                <w:sz w:val="22"/>
                <w:szCs w:val="22"/>
              </w:rPr>
              <w:t xml:space="preserve">and incorporating the relevant national laws of </w:t>
            </w:r>
            <w:r w:rsidRPr="001E030C">
              <w:rPr>
                <w:rFonts w:asciiTheme="minorHAnsi" w:hAnsiTheme="minorHAnsi" w:cstheme="minorHAnsi"/>
                <w:sz w:val="22"/>
                <w:szCs w:val="22"/>
              </w:rPr>
              <w:t>Context].</w:t>
            </w:r>
          </w:p>
          <w:p w14:paraId="7C25628A" w14:textId="77777777" w:rsidR="00252D85" w:rsidRPr="001E030C" w:rsidRDefault="00252D85" w:rsidP="001E030C">
            <w:pPr>
              <w:suppressAutoHyphens/>
              <w:autoSpaceDE w:val="0"/>
              <w:autoSpaceDN w:val="0"/>
              <w:adjustRightInd w:val="0"/>
              <w:spacing w:line="1" w:lineRule="atLeast"/>
              <w:jc w:val="both"/>
              <w:textDirection w:val="btLr"/>
              <w:textAlignment w:val="top"/>
              <w:outlineLvl w:val="0"/>
              <w:rPr>
                <w:rFonts w:asciiTheme="minorHAnsi" w:hAnsiTheme="minorHAnsi" w:cstheme="minorHAnsi"/>
                <w:sz w:val="22"/>
                <w:szCs w:val="22"/>
              </w:rPr>
            </w:pPr>
          </w:p>
          <w:p w14:paraId="41423F1F" w14:textId="77777777" w:rsidR="00252D85" w:rsidRPr="001E030C" w:rsidRDefault="00252D85" w:rsidP="001E030C">
            <w:pPr>
              <w:autoSpaceDE w:val="0"/>
              <w:autoSpaceDN w:val="0"/>
              <w:adjustRightInd w:val="0"/>
              <w:jc w:val="both"/>
              <w:rPr>
                <w:rFonts w:asciiTheme="minorHAnsi" w:hAnsiTheme="minorHAnsi" w:cstheme="minorHAnsi"/>
                <w:b/>
                <w:color w:val="2F5496"/>
                <w:spacing w:val="-3"/>
                <w:szCs w:val="22"/>
              </w:rPr>
            </w:pPr>
            <w:r w:rsidRPr="001E030C">
              <w:rPr>
                <w:rFonts w:asciiTheme="minorHAnsi" w:hAnsiTheme="minorHAnsi" w:cstheme="minorHAnsi"/>
                <w:b/>
                <w:color w:val="2F5496"/>
                <w:spacing w:val="-3"/>
                <w:szCs w:val="22"/>
              </w:rPr>
              <w:t>Management and Coordination</w:t>
            </w:r>
          </w:p>
          <w:p w14:paraId="257C4CD3" w14:textId="79AB89CA" w:rsidR="00252D85" w:rsidRPr="001E030C" w:rsidRDefault="00252D85" w:rsidP="00605F8B">
            <w:pPr>
              <w:numPr>
                <w:ilvl w:val="0"/>
                <w:numId w:val="44"/>
              </w:numPr>
              <w:jc w:val="both"/>
              <w:rPr>
                <w:rFonts w:asciiTheme="minorHAnsi" w:hAnsiTheme="minorHAnsi" w:cstheme="minorHAnsi"/>
                <w:sz w:val="22"/>
                <w:szCs w:val="22"/>
              </w:rPr>
            </w:pPr>
            <w:bookmarkStart w:id="3" w:name="_Hlk50650811"/>
            <w:r w:rsidRPr="001E030C">
              <w:rPr>
                <w:rFonts w:asciiTheme="minorHAnsi" w:hAnsiTheme="minorHAnsi" w:cstheme="minorHAnsi"/>
                <w:sz w:val="22"/>
                <w:szCs w:val="22"/>
              </w:rPr>
              <w:t>Raise awareness of the Focal Points’ identity and contact details throughout [</w:t>
            </w:r>
            <w:r w:rsidRPr="001E030C">
              <w:rPr>
                <w:rFonts w:asciiTheme="minorHAnsi" w:hAnsiTheme="minorHAnsi" w:cstheme="minorHAnsi"/>
                <w:i/>
                <w:sz w:val="22"/>
                <w:szCs w:val="22"/>
              </w:rPr>
              <w:t>Organization</w:t>
            </w:r>
            <w:r w:rsidRPr="001E030C">
              <w:rPr>
                <w:rFonts w:asciiTheme="minorHAnsi" w:hAnsiTheme="minorHAnsi" w:cstheme="minorHAnsi"/>
                <w:sz w:val="22"/>
                <w:szCs w:val="22"/>
              </w:rPr>
              <w:t>]</w:t>
            </w:r>
            <w:r w:rsidR="00A072CD" w:rsidRPr="001E030C">
              <w:rPr>
                <w:rFonts w:asciiTheme="minorHAnsi" w:hAnsiTheme="minorHAnsi" w:cstheme="minorHAnsi"/>
                <w:sz w:val="22"/>
                <w:szCs w:val="22"/>
              </w:rPr>
              <w:t>,</w:t>
            </w:r>
            <w:r w:rsidRPr="001E030C">
              <w:rPr>
                <w:rFonts w:asciiTheme="minorHAnsi" w:hAnsiTheme="minorHAnsi" w:cstheme="minorHAnsi"/>
                <w:sz w:val="22"/>
                <w:szCs w:val="22"/>
              </w:rPr>
              <w:t xml:space="preserve"> the PSEA Network</w:t>
            </w:r>
            <w:r w:rsidR="00A072CD" w:rsidRPr="001E030C">
              <w:rPr>
                <w:rFonts w:asciiTheme="minorHAnsi" w:hAnsiTheme="minorHAnsi" w:cstheme="minorHAnsi"/>
                <w:sz w:val="22"/>
                <w:szCs w:val="22"/>
              </w:rPr>
              <w:t xml:space="preserve">, </w:t>
            </w:r>
            <w:r w:rsidR="00443FEA" w:rsidRPr="001E030C">
              <w:rPr>
                <w:rFonts w:asciiTheme="minorHAnsi" w:hAnsiTheme="minorHAnsi" w:cstheme="minorHAnsi"/>
                <w:sz w:val="22"/>
                <w:szCs w:val="22"/>
              </w:rPr>
              <w:t xml:space="preserve">[and </w:t>
            </w:r>
            <w:r w:rsidR="00A072CD" w:rsidRPr="00605F8B">
              <w:rPr>
                <w:rFonts w:asciiTheme="minorHAnsi" w:hAnsiTheme="minorHAnsi" w:cstheme="minorHAnsi"/>
                <w:i/>
                <w:iCs/>
                <w:sz w:val="22"/>
                <w:szCs w:val="22"/>
              </w:rPr>
              <w:t>wh</w:t>
            </w:r>
            <w:r w:rsidR="00605F8B">
              <w:rPr>
                <w:rFonts w:asciiTheme="minorHAnsi" w:hAnsiTheme="minorHAnsi" w:cstheme="minorHAnsi"/>
                <w:i/>
                <w:iCs/>
                <w:sz w:val="22"/>
                <w:szCs w:val="22"/>
              </w:rPr>
              <w:t>ere</w:t>
            </w:r>
            <w:r w:rsidR="00A072CD" w:rsidRPr="00605F8B">
              <w:rPr>
                <w:rFonts w:asciiTheme="minorHAnsi" w:hAnsiTheme="minorHAnsi" w:cstheme="minorHAnsi"/>
                <w:i/>
                <w:iCs/>
                <w:sz w:val="22"/>
                <w:szCs w:val="22"/>
              </w:rPr>
              <w:t xml:space="preserve"> appropriate</w:t>
            </w:r>
            <w:r w:rsidR="00443FEA" w:rsidRPr="00605F8B">
              <w:rPr>
                <w:rFonts w:asciiTheme="minorHAnsi" w:hAnsiTheme="minorHAnsi" w:cstheme="minorHAnsi"/>
                <w:i/>
                <w:iCs/>
                <w:sz w:val="22"/>
                <w:szCs w:val="22"/>
              </w:rPr>
              <w:t xml:space="preserve"> the affected community</w:t>
            </w:r>
            <w:r w:rsidR="00443FEA" w:rsidRPr="001E030C">
              <w:rPr>
                <w:rFonts w:asciiTheme="minorHAnsi" w:hAnsiTheme="minorHAnsi" w:cstheme="minorHAnsi"/>
                <w:sz w:val="22"/>
                <w:szCs w:val="22"/>
              </w:rPr>
              <w:t>]</w:t>
            </w:r>
            <w:r w:rsidRPr="001E030C">
              <w:rPr>
                <w:rFonts w:asciiTheme="minorHAnsi" w:hAnsiTheme="minorHAnsi" w:cstheme="minorHAnsi"/>
                <w:color w:val="000000"/>
                <w:sz w:val="22"/>
                <w:szCs w:val="22"/>
              </w:rPr>
              <w:t>.</w:t>
            </w:r>
            <w:r w:rsidR="005064DA" w:rsidRPr="001E030C">
              <w:rPr>
                <w:rFonts w:asciiTheme="minorHAnsi" w:hAnsiTheme="minorHAnsi" w:cstheme="minorHAnsi"/>
                <w:color w:val="000000"/>
                <w:sz w:val="22"/>
                <w:szCs w:val="22"/>
              </w:rPr>
              <w:t xml:space="preserve"> </w:t>
            </w:r>
          </w:p>
          <w:bookmarkEnd w:id="3"/>
          <w:p w14:paraId="2C9BF5D9" w14:textId="5BEE4566" w:rsidR="00252D85" w:rsidRPr="001E030C" w:rsidRDefault="0EF0E545" w:rsidP="3C7A08B3">
            <w:pPr>
              <w:numPr>
                <w:ilvl w:val="0"/>
                <w:numId w:val="44"/>
              </w:numPr>
              <w:autoSpaceDE w:val="0"/>
              <w:autoSpaceDN w:val="0"/>
              <w:adjustRightInd w:val="0"/>
              <w:jc w:val="both"/>
              <w:rPr>
                <w:rFonts w:asciiTheme="minorHAnsi" w:hAnsiTheme="minorHAnsi" w:cstheme="minorBidi"/>
                <w:sz w:val="22"/>
                <w:szCs w:val="22"/>
              </w:rPr>
            </w:pPr>
            <w:r w:rsidRPr="3C7A08B3">
              <w:rPr>
                <w:rFonts w:asciiTheme="minorHAnsi" w:hAnsiTheme="minorHAnsi" w:cstheme="minorBidi"/>
                <w:sz w:val="22"/>
                <w:szCs w:val="22"/>
              </w:rPr>
              <w:t>Represent [</w:t>
            </w:r>
            <w:r w:rsidRPr="3C7A08B3">
              <w:rPr>
                <w:rFonts w:asciiTheme="minorHAnsi" w:hAnsiTheme="minorHAnsi" w:cstheme="minorBidi"/>
                <w:i/>
                <w:iCs/>
                <w:sz w:val="22"/>
                <w:szCs w:val="22"/>
              </w:rPr>
              <w:t>Organization</w:t>
            </w:r>
            <w:r w:rsidRPr="3C7A08B3">
              <w:rPr>
                <w:rFonts w:asciiTheme="minorHAnsi" w:hAnsiTheme="minorHAnsi" w:cstheme="minorBidi"/>
                <w:sz w:val="22"/>
                <w:szCs w:val="22"/>
              </w:rPr>
              <w:t xml:space="preserve">] at PSEA Network meetings, actively participate in fulfilling the Network’s </w:t>
            </w:r>
            <w:r w:rsidR="11CAA2F7" w:rsidRPr="3C7A08B3">
              <w:rPr>
                <w:rFonts w:asciiTheme="minorHAnsi" w:hAnsiTheme="minorHAnsi" w:cstheme="minorBidi"/>
                <w:sz w:val="22"/>
                <w:szCs w:val="22"/>
              </w:rPr>
              <w:t xml:space="preserve">Action </w:t>
            </w:r>
            <w:r w:rsidRPr="3C7A08B3">
              <w:rPr>
                <w:rFonts w:asciiTheme="minorHAnsi" w:hAnsiTheme="minorHAnsi" w:cstheme="minorBidi"/>
                <w:sz w:val="22"/>
                <w:szCs w:val="22"/>
              </w:rPr>
              <w:t xml:space="preserve">Plan, and report back to the Head of Office on Network progress and lessons learned. </w:t>
            </w:r>
          </w:p>
          <w:p w14:paraId="37DE0B6F" w14:textId="766F69EA" w:rsidR="00252D85" w:rsidRPr="001E030C" w:rsidRDefault="00252D85" w:rsidP="00605F8B">
            <w:pPr>
              <w:numPr>
                <w:ilvl w:val="0"/>
                <w:numId w:val="44"/>
              </w:numPr>
              <w:autoSpaceDE w:val="0"/>
              <w:autoSpaceDN w:val="0"/>
              <w:adjustRightInd w:val="0"/>
              <w:jc w:val="both"/>
              <w:rPr>
                <w:rFonts w:asciiTheme="minorHAnsi" w:hAnsiTheme="minorHAnsi" w:cstheme="minorHAnsi"/>
                <w:color w:val="000000"/>
                <w:sz w:val="22"/>
                <w:szCs w:val="22"/>
              </w:rPr>
            </w:pPr>
            <w:proofErr w:type="gramStart"/>
            <w:r w:rsidRPr="001E030C">
              <w:rPr>
                <w:rFonts w:asciiTheme="minorHAnsi" w:hAnsiTheme="minorHAnsi" w:cstheme="minorHAnsi"/>
                <w:color w:val="000000"/>
                <w:sz w:val="22"/>
                <w:szCs w:val="22"/>
              </w:rPr>
              <w:t>Generally</w:t>
            </w:r>
            <w:proofErr w:type="gramEnd"/>
            <w:r w:rsidR="00BB2986" w:rsidRPr="001E030C">
              <w:rPr>
                <w:rFonts w:asciiTheme="minorHAnsi" w:hAnsiTheme="minorHAnsi" w:cstheme="minorHAnsi"/>
                <w:color w:val="000000"/>
                <w:sz w:val="22"/>
                <w:szCs w:val="22"/>
              </w:rPr>
              <w:t xml:space="preserve"> </w:t>
            </w:r>
            <w:r w:rsidRPr="001E030C">
              <w:rPr>
                <w:rFonts w:asciiTheme="minorHAnsi" w:hAnsiTheme="minorHAnsi" w:cstheme="minorHAnsi"/>
                <w:color w:val="000000"/>
                <w:sz w:val="22"/>
                <w:szCs w:val="22"/>
              </w:rPr>
              <w:t>assist the Head of Office to meet his/her senior leadership PSEA responsibilities.</w:t>
            </w:r>
          </w:p>
        </w:tc>
      </w:tr>
    </w:tbl>
    <w:p w14:paraId="48D30F7A" w14:textId="75D7C351" w:rsidR="00605F8B" w:rsidRDefault="00605F8B" w:rsidP="001E030C">
      <w:pPr>
        <w:jc w:val="both"/>
        <w:rPr>
          <w:rFonts w:asciiTheme="minorHAnsi" w:eastAsia="Calibri" w:hAnsiTheme="minorHAnsi" w:cstheme="minorHAnsi"/>
          <w:sz w:val="22"/>
          <w:szCs w:val="22"/>
        </w:rPr>
      </w:pPr>
    </w:p>
    <w:p w14:paraId="716CDF5A" w14:textId="77777777" w:rsidR="003167E3" w:rsidRPr="001E030C" w:rsidRDefault="003167E3" w:rsidP="001E030C">
      <w:pPr>
        <w:jc w:val="both"/>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9638"/>
      </w:tblGrid>
      <w:tr w:rsidR="00D935BB" w:rsidRPr="001E030C" w14:paraId="28DDA70D" w14:textId="77777777" w:rsidTr="3C7A08B3">
        <w:tc>
          <w:tcPr>
            <w:tcW w:w="9638" w:type="dxa"/>
          </w:tcPr>
          <w:p w14:paraId="6FC83E69" w14:textId="754BE705" w:rsidR="00D935BB" w:rsidRPr="003167E3" w:rsidRDefault="00D935BB" w:rsidP="001E030C">
            <w:pPr>
              <w:widowControl w:val="0"/>
              <w:contextualSpacing/>
              <w:jc w:val="both"/>
              <w:outlineLvl w:val="0"/>
              <w:rPr>
                <w:rFonts w:asciiTheme="minorHAnsi" w:hAnsiTheme="minorHAnsi" w:cstheme="minorHAnsi"/>
                <w:b/>
                <w:bCs/>
                <w:color w:val="4472C4" w:themeColor="accent1"/>
                <w:sz w:val="28"/>
                <w:szCs w:val="28"/>
              </w:rPr>
            </w:pPr>
            <w:r w:rsidRPr="001E030C">
              <w:rPr>
                <w:rFonts w:asciiTheme="minorHAnsi" w:hAnsiTheme="minorHAnsi" w:cstheme="minorHAnsi"/>
                <w:b/>
                <w:bCs/>
                <w:color w:val="4472C4" w:themeColor="accent1"/>
                <w:sz w:val="28"/>
                <w:szCs w:val="28"/>
              </w:rPr>
              <w:t>Advanced Activities:</w:t>
            </w:r>
          </w:p>
          <w:p w14:paraId="700F42DE" w14:textId="6CF471EB" w:rsidR="00D935BB" w:rsidRPr="001E030C" w:rsidRDefault="00D935BB" w:rsidP="001E030C">
            <w:pPr>
              <w:widowControl w:val="0"/>
              <w:contextualSpacing/>
              <w:jc w:val="both"/>
              <w:outlineLvl w:val="0"/>
              <w:rPr>
                <w:rFonts w:asciiTheme="minorHAnsi" w:hAnsiTheme="minorHAnsi" w:cstheme="minorHAnsi"/>
                <w:color w:val="000000"/>
                <w:sz w:val="22"/>
                <w:szCs w:val="22"/>
              </w:rPr>
            </w:pPr>
            <w:r w:rsidRPr="001E030C">
              <w:rPr>
                <w:rFonts w:asciiTheme="minorHAnsi" w:hAnsiTheme="minorHAnsi" w:cstheme="minorHAnsi"/>
                <w:color w:val="000000"/>
                <w:sz w:val="22"/>
                <w:szCs w:val="22"/>
              </w:rPr>
              <w:t>[</w:t>
            </w:r>
            <w:r w:rsidRPr="001E030C">
              <w:rPr>
                <w:rFonts w:asciiTheme="minorHAnsi" w:hAnsiTheme="minorHAnsi" w:cstheme="minorHAnsi"/>
                <w:i/>
                <w:iCs/>
                <w:color w:val="000000"/>
                <w:sz w:val="22"/>
                <w:szCs w:val="22"/>
              </w:rPr>
              <w:t xml:space="preserve">The following activities have proven to be </w:t>
            </w:r>
            <w:r w:rsidR="00265B58" w:rsidRPr="001E030C">
              <w:rPr>
                <w:rFonts w:asciiTheme="minorHAnsi" w:hAnsiTheme="minorHAnsi" w:cstheme="minorHAnsi"/>
                <w:i/>
                <w:iCs/>
                <w:color w:val="000000"/>
                <w:sz w:val="22"/>
                <w:szCs w:val="22"/>
              </w:rPr>
              <w:t>strong</w:t>
            </w:r>
            <w:r w:rsidRPr="001E030C">
              <w:rPr>
                <w:rFonts w:asciiTheme="minorHAnsi" w:hAnsiTheme="minorHAnsi" w:cstheme="minorHAnsi"/>
                <w:i/>
                <w:iCs/>
                <w:color w:val="000000"/>
                <w:sz w:val="22"/>
                <w:szCs w:val="22"/>
              </w:rPr>
              <w:t xml:space="preserve"> practice for a Focal Point to take on where possible</w:t>
            </w:r>
            <w:r w:rsidRPr="001E030C">
              <w:rPr>
                <w:rFonts w:asciiTheme="minorHAnsi" w:hAnsiTheme="minorHAnsi" w:cstheme="minorHAnsi"/>
                <w:color w:val="000000"/>
                <w:sz w:val="22"/>
                <w:szCs w:val="22"/>
              </w:rPr>
              <w:t>]</w:t>
            </w:r>
          </w:p>
          <w:p w14:paraId="14854140" w14:textId="77777777" w:rsidR="00D935BB" w:rsidRPr="001E030C" w:rsidRDefault="00D935BB" w:rsidP="001E030C">
            <w:pPr>
              <w:widowControl w:val="0"/>
              <w:contextualSpacing/>
              <w:jc w:val="both"/>
              <w:outlineLvl w:val="0"/>
              <w:rPr>
                <w:rFonts w:asciiTheme="minorHAnsi" w:hAnsiTheme="minorHAnsi" w:cstheme="minorHAnsi"/>
                <w:b/>
                <w:bCs/>
                <w:color w:val="4472C4" w:themeColor="accent1"/>
                <w:sz w:val="22"/>
                <w:szCs w:val="22"/>
              </w:rPr>
            </w:pPr>
          </w:p>
          <w:p w14:paraId="5724FECD" w14:textId="77777777" w:rsidR="00D935BB" w:rsidRPr="001E030C" w:rsidRDefault="00D935BB" w:rsidP="001E030C">
            <w:pPr>
              <w:widowControl w:val="0"/>
              <w:contextualSpacing/>
              <w:jc w:val="both"/>
              <w:outlineLvl w:val="0"/>
              <w:rPr>
                <w:rFonts w:asciiTheme="minorHAnsi" w:hAnsiTheme="minorHAnsi" w:cstheme="minorHAnsi"/>
                <w:b/>
                <w:bCs/>
                <w:color w:val="4472C4" w:themeColor="accent1"/>
              </w:rPr>
            </w:pPr>
            <w:r w:rsidRPr="001E030C">
              <w:rPr>
                <w:rFonts w:asciiTheme="minorHAnsi" w:hAnsiTheme="minorHAnsi" w:cstheme="minorHAnsi"/>
                <w:b/>
                <w:bCs/>
                <w:color w:val="4472C4" w:themeColor="accent1"/>
              </w:rPr>
              <w:t>Community engagement</w:t>
            </w:r>
          </w:p>
          <w:p w14:paraId="414FF469" w14:textId="77777777" w:rsidR="00D935BB" w:rsidRPr="001E030C" w:rsidRDefault="00D935BB" w:rsidP="001E030C">
            <w:pPr>
              <w:numPr>
                <w:ilvl w:val="0"/>
                <w:numId w:val="7"/>
              </w:numPr>
              <w:autoSpaceDE w:val="0"/>
              <w:autoSpaceDN w:val="0"/>
              <w:adjustRightInd w:val="0"/>
              <w:jc w:val="both"/>
              <w:rPr>
                <w:rFonts w:asciiTheme="minorHAnsi" w:hAnsiTheme="minorHAnsi" w:cstheme="minorHAnsi"/>
                <w:color w:val="000000"/>
                <w:sz w:val="22"/>
                <w:szCs w:val="22"/>
              </w:rPr>
            </w:pPr>
            <w:r w:rsidRPr="001E030C">
              <w:rPr>
                <w:rFonts w:asciiTheme="minorHAnsi" w:hAnsiTheme="minorHAnsi" w:cstheme="minorHAnsi"/>
                <w:color w:val="000000"/>
                <w:sz w:val="22"/>
                <w:szCs w:val="22"/>
              </w:rPr>
              <w:t xml:space="preserve">Map existing </w:t>
            </w:r>
            <w:sdt>
              <w:sdtPr>
                <w:rPr>
                  <w:rFonts w:asciiTheme="minorHAnsi" w:hAnsiTheme="minorHAnsi" w:cstheme="minorHAnsi"/>
                </w:rPr>
                <w:tag w:val="goog_rdk_0"/>
                <w:id w:val="-1536968220"/>
              </w:sdtPr>
              <w:sdtEndPr/>
              <w:sdtContent/>
            </w:sdt>
            <w:r w:rsidRPr="001E030C">
              <w:rPr>
                <w:rFonts w:asciiTheme="minorHAnsi" w:hAnsiTheme="minorHAnsi" w:cstheme="minorHAnsi"/>
                <w:color w:val="000000"/>
                <w:sz w:val="22"/>
                <w:szCs w:val="22"/>
              </w:rPr>
              <w:t xml:space="preserve">community engagement projects in </w:t>
            </w:r>
            <w:r w:rsidRPr="001E030C">
              <w:rPr>
                <w:rFonts w:asciiTheme="minorHAnsi" w:hAnsiTheme="minorHAnsi" w:cstheme="minorHAnsi"/>
                <w:sz w:val="22"/>
                <w:szCs w:val="22"/>
              </w:rPr>
              <w:t>[</w:t>
            </w:r>
            <w:r w:rsidRPr="001E030C">
              <w:rPr>
                <w:rFonts w:asciiTheme="minorHAnsi" w:hAnsiTheme="minorHAnsi" w:cstheme="minorHAnsi"/>
                <w:i/>
                <w:iCs/>
                <w:sz w:val="22"/>
                <w:szCs w:val="22"/>
              </w:rPr>
              <w:t>Organization</w:t>
            </w:r>
            <w:r w:rsidRPr="001E030C">
              <w:rPr>
                <w:rFonts w:asciiTheme="minorHAnsi" w:hAnsiTheme="minorHAnsi" w:cstheme="minorHAnsi"/>
                <w:sz w:val="22"/>
                <w:szCs w:val="22"/>
              </w:rPr>
              <w:t>] and work with project leads to insert PSEA messages and/or gather community input where appropriate.</w:t>
            </w:r>
          </w:p>
          <w:p w14:paraId="3360363D" w14:textId="1DC3C255" w:rsidR="00D935BB" w:rsidRPr="001E030C" w:rsidRDefault="00D935BB" w:rsidP="001E030C">
            <w:pPr>
              <w:numPr>
                <w:ilvl w:val="0"/>
                <w:numId w:val="7"/>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In coordination with trained GBV colleagues, learn community preferences in reporting sensitive information, their perspectives of aid workers’ attitudes and behavior, their feedback on the effectiveness of SEA reporting channels and processes</w:t>
            </w:r>
            <w:r w:rsidR="005064DA" w:rsidRPr="001E030C">
              <w:rPr>
                <w:rFonts w:asciiTheme="minorHAnsi" w:hAnsiTheme="minorHAnsi" w:cstheme="minorHAnsi"/>
                <w:sz w:val="22"/>
                <w:szCs w:val="22"/>
              </w:rPr>
              <w:t xml:space="preserve"> and accessibility </w:t>
            </w:r>
            <w:r w:rsidR="00332C3E" w:rsidRPr="001E030C">
              <w:rPr>
                <w:rFonts w:asciiTheme="minorHAnsi" w:hAnsiTheme="minorHAnsi" w:cstheme="minorHAnsi"/>
                <w:sz w:val="22"/>
                <w:szCs w:val="22"/>
              </w:rPr>
              <w:t>of</w:t>
            </w:r>
            <w:r w:rsidR="005064DA" w:rsidRPr="001E030C">
              <w:rPr>
                <w:rFonts w:asciiTheme="minorHAnsi" w:hAnsiTheme="minorHAnsi" w:cstheme="minorHAnsi"/>
                <w:sz w:val="22"/>
                <w:szCs w:val="22"/>
              </w:rPr>
              <w:t xml:space="preserve"> </w:t>
            </w:r>
            <w:r w:rsidR="00605F8B">
              <w:rPr>
                <w:rFonts w:asciiTheme="minorHAnsi" w:hAnsiTheme="minorHAnsi" w:cstheme="minorHAnsi"/>
                <w:sz w:val="22"/>
                <w:szCs w:val="22"/>
              </w:rPr>
              <w:t xml:space="preserve">assistance </w:t>
            </w:r>
            <w:r w:rsidR="005064DA" w:rsidRPr="001E030C">
              <w:rPr>
                <w:rFonts w:asciiTheme="minorHAnsi" w:hAnsiTheme="minorHAnsi" w:cstheme="minorHAnsi"/>
                <w:sz w:val="22"/>
                <w:szCs w:val="22"/>
              </w:rPr>
              <w:t>services</w:t>
            </w:r>
            <w:r w:rsidRPr="001E030C">
              <w:rPr>
                <w:rFonts w:asciiTheme="minorHAnsi" w:hAnsiTheme="minorHAnsi" w:cstheme="minorHAnsi"/>
                <w:sz w:val="22"/>
                <w:szCs w:val="22"/>
              </w:rPr>
              <w:t>, and their input on how to speak about sexual issues in a culturally appropriate manner.</w:t>
            </w:r>
          </w:p>
          <w:p w14:paraId="0D0D90B0" w14:textId="77777777" w:rsidR="00D935BB" w:rsidRPr="001E030C" w:rsidRDefault="00D935BB" w:rsidP="001E030C">
            <w:pPr>
              <w:autoSpaceDE w:val="0"/>
              <w:autoSpaceDN w:val="0"/>
              <w:adjustRightInd w:val="0"/>
              <w:jc w:val="both"/>
              <w:rPr>
                <w:rFonts w:asciiTheme="minorHAnsi" w:hAnsiTheme="minorHAnsi" w:cstheme="minorHAnsi"/>
                <w:b/>
                <w:bCs/>
                <w:color w:val="4472C4" w:themeColor="accent1"/>
              </w:rPr>
            </w:pPr>
          </w:p>
          <w:p w14:paraId="5C747133" w14:textId="77777777" w:rsidR="00D935BB" w:rsidRPr="001E030C" w:rsidRDefault="00D935BB" w:rsidP="001E030C">
            <w:pPr>
              <w:autoSpaceDE w:val="0"/>
              <w:autoSpaceDN w:val="0"/>
              <w:adjustRightInd w:val="0"/>
              <w:jc w:val="both"/>
              <w:rPr>
                <w:rFonts w:asciiTheme="minorHAnsi" w:hAnsiTheme="minorHAnsi" w:cstheme="minorHAnsi"/>
                <w:b/>
                <w:bCs/>
                <w:color w:val="4472C4" w:themeColor="accent1"/>
              </w:rPr>
            </w:pPr>
            <w:r w:rsidRPr="001E030C">
              <w:rPr>
                <w:rFonts w:asciiTheme="minorHAnsi" w:hAnsiTheme="minorHAnsi" w:cstheme="minorHAnsi"/>
                <w:b/>
                <w:bCs/>
                <w:color w:val="4472C4" w:themeColor="accent1"/>
              </w:rPr>
              <w:t>Prevention</w:t>
            </w:r>
          </w:p>
          <w:p w14:paraId="75F305B1" w14:textId="77777777" w:rsidR="00605F8B" w:rsidRPr="00605F8B" w:rsidRDefault="00D935BB" w:rsidP="001E030C">
            <w:pPr>
              <w:numPr>
                <w:ilvl w:val="0"/>
                <w:numId w:val="13"/>
              </w:numPr>
              <w:autoSpaceDE w:val="0"/>
              <w:autoSpaceDN w:val="0"/>
              <w:adjustRightInd w:val="0"/>
              <w:jc w:val="both"/>
              <w:rPr>
                <w:rFonts w:asciiTheme="minorHAnsi" w:hAnsiTheme="minorHAnsi" w:cstheme="minorHAnsi"/>
                <w:sz w:val="22"/>
                <w:szCs w:val="22"/>
              </w:rPr>
            </w:pPr>
            <w:bookmarkStart w:id="4" w:name="_Hlk50651228"/>
            <w:r w:rsidRPr="001E030C" w:rsidDel="00E91377">
              <w:rPr>
                <w:rFonts w:asciiTheme="minorHAnsi" w:hAnsiTheme="minorHAnsi" w:cstheme="minorHAnsi"/>
                <w:bCs/>
                <w:sz w:val="22"/>
                <w:szCs w:val="22"/>
              </w:rPr>
              <w:t xml:space="preserve">Support program managers to budget </w:t>
            </w:r>
            <w:r w:rsidR="00332C3E" w:rsidRPr="001E030C">
              <w:rPr>
                <w:rFonts w:asciiTheme="minorHAnsi" w:hAnsiTheme="minorHAnsi" w:cstheme="minorHAnsi"/>
                <w:bCs/>
                <w:sz w:val="22"/>
                <w:szCs w:val="22"/>
              </w:rPr>
              <w:t xml:space="preserve">for </w:t>
            </w:r>
            <w:r w:rsidRPr="001E030C" w:rsidDel="00E91377">
              <w:rPr>
                <w:rFonts w:asciiTheme="minorHAnsi" w:hAnsiTheme="minorHAnsi" w:cstheme="minorHAnsi"/>
                <w:bCs/>
                <w:sz w:val="22"/>
                <w:szCs w:val="22"/>
              </w:rPr>
              <w:t>and implement [</w:t>
            </w:r>
            <w:r w:rsidRPr="001E030C" w:rsidDel="00E91377">
              <w:rPr>
                <w:rFonts w:asciiTheme="minorHAnsi" w:hAnsiTheme="minorHAnsi" w:cstheme="minorHAnsi"/>
                <w:bCs/>
                <w:i/>
                <w:iCs/>
                <w:sz w:val="22"/>
                <w:szCs w:val="22"/>
              </w:rPr>
              <w:t>Organization</w:t>
            </w:r>
            <w:r w:rsidRPr="001E030C" w:rsidDel="00E91377">
              <w:rPr>
                <w:rFonts w:asciiTheme="minorHAnsi" w:hAnsiTheme="minorHAnsi" w:cstheme="minorHAnsi"/>
                <w:bCs/>
                <w:sz w:val="22"/>
                <w:szCs w:val="22"/>
              </w:rPr>
              <w:t xml:space="preserve">]’s PSEA activities under the Work Plan. </w:t>
            </w:r>
          </w:p>
          <w:p w14:paraId="7A279361" w14:textId="18E275F9" w:rsidR="00D935BB" w:rsidRPr="001E030C" w:rsidRDefault="00D935BB" w:rsidP="001E030C">
            <w:pPr>
              <w:numPr>
                <w:ilvl w:val="0"/>
                <w:numId w:val="13"/>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Assist human resource departments upon request to put in place and apply practices that guard against hiring persons who have a record of misconduct</w:t>
            </w:r>
            <w:r w:rsidR="00605F8B">
              <w:rPr>
                <w:rFonts w:asciiTheme="minorHAnsi" w:hAnsiTheme="minorHAnsi" w:cstheme="minorHAnsi"/>
                <w:sz w:val="22"/>
                <w:szCs w:val="22"/>
              </w:rPr>
              <w:t>,</w:t>
            </w:r>
            <w:r w:rsidR="00E42B29" w:rsidRPr="001E030C">
              <w:rPr>
                <w:rStyle w:val="FootnoteReference"/>
                <w:rFonts w:asciiTheme="minorHAnsi" w:hAnsiTheme="minorHAnsi" w:cstheme="minorHAnsi"/>
                <w:sz w:val="22"/>
                <w:szCs w:val="22"/>
              </w:rPr>
              <w:footnoteReference w:id="8"/>
            </w:r>
            <w:r w:rsidRPr="001E030C">
              <w:rPr>
                <w:rFonts w:asciiTheme="minorHAnsi" w:hAnsiTheme="minorHAnsi" w:cstheme="minorHAnsi"/>
                <w:sz w:val="22"/>
                <w:szCs w:val="22"/>
              </w:rPr>
              <w:t xml:space="preserve"> and include PSEA content in contracts, subcontracting, and job evaluation criteria.</w:t>
            </w:r>
          </w:p>
          <w:bookmarkEnd w:id="4"/>
          <w:p w14:paraId="5B4DF8FB" w14:textId="1FC4F882" w:rsidR="00D935BB" w:rsidRPr="001E030C" w:rsidRDefault="00D935BB" w:rsidP="001E030C">
            <w:pPr>
              <w:numPr>
                <w:ilvl w:val="0"/>
                <w:numId w:val="13"/>
              </w:numPr>
              <w:jc w:val="both"/>
              <w:rPr>
                <w:rFonts w:asciiTheme="minorHAnsi" w:hAnsiTheme="minorHAnsi" w:cstheme="minorHAnsi"/>
                <w:sz w:val="22"/>
                <w:szCs w:val="22"/>
              </w:rPr>
            </w:pPr>
            <w:r w:rsidRPr="001E030C" w:rsidDel="00E91377">
              <w:rPr>
                <w:rFonts w:asciiTheme="minorHAnsi" w:hAnsiTheme="minorHAnsi" w:cstheme="minorHAnsi"/>
                <w:bCs/>
                <w:sz w:val="22"/>
                <w:szCs w:val="22"/>
              </w:rPr>
              <w:t>Collect and analyze information on SEA risk factors (via internal programming) and country-wide trends (via the Network) and make recommendations to senior management on how to enhance prevention</w:t>
            </w:r>
            <w:r w:rsidRPr="001E030C" w:rsidDel="00E91377">
              <w:rPr>
                <w:rFonts w:asciiTheme="minorHAnsi" w:hAnsiTheme="minorHAnsi" w:cstheme="minorHAnsi"/>
                <w:sz w:val="22"/>
                <w:szCs w:val="22"/>
              </w:rPr>
              <w:t xml:space="preserve"> strategies. </w:t>
            </w:r>
          </w:p>
          <w:p w14:paraId="5955A20E" w14:textId="72602226" w:rsidR="00D935BB" w:rsidRPr="001E030C" w:rsidRDefault="5D2DE12E" w:rsidP="3C7A08B3">
            <w:pPr>
              <w:numPr>
                <w:ilvl w:val="0"/>
                <w:numId w:val="13"/>
              </w:numPr>
              <w:autoSpaceDE w:val="0"/>
              <w:autoSpaceDN w:val="0"/>
              <w:adjustRightInd w:val="0"/>
              <w:jc w:val="both"/>
              <w:rPr>
                <w:rFonts w:asciiTheme="minorHAnsi" w:hAnsiTheme="minorHAnsi" w:cstheme="minorBidi"/>
                <w:sz w:val="22"/>
                <w:szCs w:val="22"/>
              </w:rPr>
            </w:pPr>
            <w:r w:rsidRPr="3C7A08B3">
              <w:rPr>
                <w:rFonts w:asciiTheme="minorHAnsi" w:hAnsiTheme="minorHAnsi" w:cstheme="minorBidi"/>
                <w:sz w:val="22"/>
                <w:szCs w:val="22"/>
                <w:lang w:val="en-GB"/>
              </w:rPr>
              <w:t xml:space="preserve">Raise awareness of </w:t>
            </w:r>
            <w:r w:rsidRPr="3C7A08B3">
              <w:rPr>
                <w:rFonts w:asciiTheme="minorHAnsi" w:hAnsiTheme="minorHAnsi" w:cstheme="minorBidi"/>
                <w:sz w:val="22"/>
                <w:szCs w:val="22"/>
              </w:rPr>
              <w:t>partners on [</w:t>
            </w:r>
            <w:r w:rsidRPr="3C7A08B3">
              <w:rPr>
                <w:rFonts w:asciiTheme="minorHAnsi" w:hAnsiTheme="minorHAnsi" w:cstheme="minorBidi"/>
                <w:i/>
                <w:iCs/>
                <w:sz w:val="22"/>
                <w:szCs w:val="22"/>
              </w:rPr>
              <w:t>Organization’s</w:t>
            </w:r>
            <w:r w:rsidRPr="3C7A08B3">
              <w:rPr>
                <w:rFonts w:asciiTheme="minorHAnsi" w:hAnsiTheme="minorHAnsi" w:cstheme="minorBidi"/>
                <w:sz w:val="22"/>
                <w:szCs w:val="22"/>
              </w:rPr>
              <w:t xml:space="preserve">] Code of Conduct and </w:t>
            </w:r>
            <w:r w:rsidRPr="3C7A08B3">
              <w:rPr>
                <w:rFonts w:asciiTheme="minorHAnsi" w:hAnsiTheme="minorHAnsi" w:cstheme="minorBidi"/>
                <w:sz w:val="22"/>
                <w:szCs w:val="22"/>
                <w:lang w:val="en-GB"/>
              </w:rPr>
              <w:t xml:space="preserve">mechanisms for reporting </w:t>
            </w:r>
            <w:r w:rsidRPr="3C7A08B3">
              <w:rPr>
                <w:rFonts w:asciiTheme="minorHAnsi" w:hAnsiTheme="minorHAnsi" w:cstheme="minorBidi"/>
                <w:sz w:val="22"/>
                <w:szCs w:val="22"/>
              </w:rPr>
              <w:t>allegations</w:t>
            </w:r>
            <w:r w:rsidRPr="3C7A08B3">
              <w:rPr>
                <w:rFonts w:asciiTheme="minorHAnsi" w:hAnsiTheme="minorHAnsi" w:cstheme="minorBidi"/>
                <w:sz w:val="22"/>
                <w:szCs w:val="22"/>
                <w:lang w:val="en-GB"/>
              </w:rPr>
              <w:t xml:space="preserve"> of SEA</w:t>
            </w:r>
            <w:r w:rsidRPr="3C7A08B3">
              <w:rPr>
                <w:rFonts w:asciiTheme="minorHAnsi" w:hAnsiTheme="minorHAnsi" w:cstheme="minorBidi"/>
                <w:sz w:val="22"/>
                <w:szCs w:val="22"/>
              </w:rPr>
              <w:t>. [</w:t>
            </w:r>
            <w:r w:rsidRPr="3C7A08B3">
              <w:rPr>
                <w:rFonts w:asciiTheme="minorHAnsi" w:hAnsiTheme="minorHAnsi" w:cstheme="minorBidi"/>
                <w:i/>
                <w:iCs/>
                <w:sz w:val="22"/>
                <w:szCs w:val="22"/>
              </w:rPr>
              <w:t>For UN agencies, funds and programmes</w:t>
            </w:r>
            <w:r w:rsidRPr="3C7A08B3">
              <w:rPr>
                <w:rFonts w:asciiTheme="minorHAnsi" w:hAnsiTheme="minorHAnsi" w:cstheme="minorBidi"/>
                <w:sz w:val="22"/>
                <w:szCs w:val="22"/>
              </w:rPr>
              <w:t xml:space="preserve">] Ensure management are aware of the </w:t>
            </w:r>
            <w:hyperlink r:id="rId12">
              <w:r w:rsidRPr="3C7A08B3">
                <w:rPr>
                  <w:rStyle w:val="Hyperlink"/>
                  <w:rFonts w:asciiTheme="minorHAnsi" w:hAnsiTheme="minorHAnsi" w:cstheme="minorBidi"/>
                  <w:sz w:val="22"/>
                  <w:szCs w:val="22"/>
                </w:rPr>
                <w:t>UN Protocol on Allegations of S</w:t>
              </w:r>
              <w:r w:rsidR="1132CCCD" w:rsidRPr="3C7A08B3">
                <w:rPr>
                  <w:rStyle w:val="Hyperlink"/>
                  <w:rFonts w:asciiTheme="minorHAnsi" w:hAnsiTheme="minorHAnsi" w:cstheme="minorBidi"/>
                  <w:sz w:val="22"/>
                  <w:szCs w:val="22"/>
                </w:rPr>
                <w:t xml:space="preserve">exual </w:t>
              </w:r>
              <w:r w:rsidRPr="3C7A08B3">
                <w:rPr>
                  <w:rStyle w:val="Hyperlink"/>
                  <w:rFonts w:asciiTheme="minorHAnsi" w:hAnsiTheme="minorHAnsi" w:cstheme="minorBidi"/>
                  <w:sz w:val="22"/>
                  <w:szCs w:val="22"/>
                </w:rPr>
                <w:t>E</w:t>
              </w:r>
              <w:r w:rsidR="1132CCCD" w:rsidRPr="3C7A08B3">
                <w:rPr>
                  <w:rStyle w:val="Hyperlink"/>
                  <w:rFonts w:asciiTheme="minorHAnsi" w:hAnsiTheme="minorHAnsi" w:cstheme="minorBidi"/>
                  <w:sz w:val="22"/>
                  <w:szCs w:val="22"/>
                </w:rPr>
                <w:t xml:space="preserve">xploitation and </w:t>
              </w:r>
              <w:r w:rsidRPr="3C7A08B3">
                <w:rPr>
                  <w:rStyle w:val="Hyperlink"/>
                  <w:rFonts w:asciiTheme="minorHAnsi" w:hAnsiTheme="minorHAnsi" w:cstheme="minorBidi"/>
                  <w:sz w:val="22"/>
                  <w:szCs w:val="22"/>
                </w:rPr>
                <w:t>A</w:t>
              </w:r>
              <w:r w:rsidR="1132CCCD" w:rsidRPr="3C7A08B3">
                <w:rPr>
                  <w:rStyle w:val="Hyperlink"/>
                  <w:rFonts w:asciiTheme="minorHAnsi" w:hAnsiTheme="minorHAnsi" w:cstheme="minorBidi"/>
                  <w:sz w:val="22"/>
                  <w:szCs w:val="22"/>
                </w:rPr>
                <w:t>buse</w:t>
              </w:r>
              <w:r w:rsidRPr="3C7A08B3">
                <w:rPr>
                  <w:rStyle w:val="Hyperlink"/>
                  <w:rFonts w:asciiTheme="minorHAnsi" w:hAnsiTheme="minorHAnsi" w:cstheme="minorBidi"/>
                  <w:sz w:val="22"/>
                  <w:szCs w:val="22"/>
                </w:rPr>
                <w:t xml:space="preserve"> involving implementing partners</w:t>
              </w:r>
            </w:hyperlink>
            <w:r w:rsidR="28876340" w:rsidRPr="3C7A08B3">
              <w:rPr>
                <w:rFonts w:asciiTheme="minorHAnsi" w:hAnsiTheme="minorHAnsi" w:cstheme="minorBidi"/>
                <w:sz w:val="22"/>
                <w:szCs w:val="22"/>
              </w:rPr>
              <w:t xml:space="preserve"> and accompanying partner assessment,</w:t>
            </w:r>
            <w:r w:rsidRPr="3C7A08B3">
              <w:rPr>
                <w:rFonts w:asciiTheme="minorHAnsi" w:hAnsiTheme="minorHAnsi" w:cstheme="minorBidi"/>
                <w:sz w:val="22"/>
                <w:szCs w:val="22"/>
              </w:rPr>
              <w:t xml:space="preserve"> and support as needed.</w:t>
            </w:r>
          </w:p>
          <w:p w14:paraId="4536CA01" w14:textId="2CA30D5B" w:rsidR="00D935BB" w:rsidRPr="001E030C" w:rsidRDefault="00D935BB" w:rsidP="001E030C">
            <w:pPr>
              <w:numPr>
                <w:ilvl w:val="0"/>
                <w:numId w:val="13"/>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rPr>
              <w:t>In coordination with relevant fellow PSEA Network members (</w:t>
            </w:r>
            <w:proofErr w:type="gramStart"/>
            <w:r w:rsidRPr="001E030C">
              <w:rPr>
                <w:rFonts w:asciiTheme="minorHAnsi" w:hAnsiTheme="minorHAnsi" w:cstheme="minorHAnsi"/>
                <w:sz w:val="22"/>
                <w:szCs w:val="22"/>
              </w:rPr>
              <w:t>e.g.</w:t>
            </w:r>
            <w:proofErr w:type="gramEnd"/>
            <w:r w:rsidRPr="001E030C">
              <w:rPr>
                <w:rFonts w:asciiTheme="minorHAnsi" w:hAnsiTheme="minorHAnsi" w:cstheme="minorHAnsi"/>
                <w:sz w:val="22"/>
                <w:szCs w:val="22"/>
              </w:rPr>
              <w:t xml:space="preserve"> those sharing partners with [</w:t>
            </w:r>
            <w:r w:rsidRPr="001E030C">
              <w:rPr>
                <w:rFonts w:asciiTheme="minorHAnsi" w:hAnsiTheme="minorHAnsi" w:cstheme="minorHAnsi"/>
                <w:i/>
                <w:iCs/>
                <w:sz w:val="22"/>
                <w:szCs w:val="22"/>
              </w:rPr>
              <w:t>Organization</w:t>
            </w:r>
            <w:r w:rsidRPr="001E030C">
              <w:rPr>
                <w:rFonts w:asciiTheme="minorHAnsi" w:hAnsiTheme="minorHAnsi" w:cstheme="minorHAnsi"/>
                <w:sz w:val="22"/>
                <w:szCs w:val="22"/>
              </w:rPr>
              <w:t>]) provide PSEA trainings for partners.</w:t>
            </w:r>
          </w:p>
          <w:p w14:paraId="61F056D0" w14:textId="77777777" w:rsidR="00D935BB" w:rsidRPr="001E030C" w:rsidRDefault="00D935BB" w:rsidP="001E030C">
            <w:pPr>
              <w:autoSpaceDE w:val="0"/>
              <w:autoSpaceDN w:val="0"/>
              <w:adjustRightInd w:val="0"/>
              <w:jc w:val="both"/>
              <w:rPr>
                <w:rFonts w:asciiTheme="minorHAnsi" w:hAnsiTheme="minorHAnsi" w:cstheme="minorHAnsi"/>
                <w:b/>
                <w:bCs/>
                <w:color w:val="4472C4" w:themeColor="accent1"/>
              </w:rPr>
            </w:pPr>
          </w:p>
          <w:p w14:paraId="5C3F4A38" w14:textId="77777777" w:rsidR="00D935BB" w:rsidRPr="001E030C" w:rsidRDefault="00D935BB" w:rsidP="001E030C">
            <w:pPr>
              <w:autoSpaceDE w:val="0"/>
              <w:autoSpaceDN w:val="0"/>
              <w:adjustRightInd w:val="0"/>
              <w:jc w:val="both"/>
              <w:rPr>
                <w:rFonts w:asciiTheme="minorHAnsi" w:hAnsiTheme="minorHAnsi" w:cstheme="minorHAnsi"/>
                <w:b/>
                <w:bCs/>
                <w:color w:val="4472C4" w:themeColor="accent1"/>
              </w:rPr>
            </w:pPr>
            <w:r w:rsidRPr="001E030C">
              <w:rPr>
                <w:rFonts w:asciiTheme="minorHAnsi" w:hAnsiTheme="minorHAnsi" w:cstheme="minorHAnsi"/>
                <w:b/>
                <w:bCs/>
                <w:color w:val="4472C4" w:themeColor="accent1"/>
              </w:rPr>
              <w:t>Response:</w:t>
            </w:r>
          </w:p>
          <w:p w14:paraId="030F2C53" w14:textId="13F56201" w:rsidR="00D935BB" w:rsidRPr="0029359F" w:rsidRDefault="5D2DE12E" w:rsidP="3C7A08B3">
            <w:pPr>
              <w:numPr>
                <w:ilvl w:val="0"/>
                <w:numId w:val="13"/>
              </w:numPr>
              <w:autoSpaceDE w:val="0"/>
              <w:autoSpaceDN w:val="0"/>
              <w:adjustRightInd w:val="0"/>
              <w:jc w:val="both"/>
              <w:rPr>
                <w:rFonts w:asciiTheme="minorHAnsi" w:hAnsiTheme="minorHAnsi" w:cstheme="minorBidi"/>
                <w:sz w:val="22"/>
                <w:szCs w:val="22"/>
              </w:rPr>
            </w:pPr>
            <w:r w:rsidRPr="3C7A08B3">
              <w:rPr>
                <w:rFonts w:asciiTheme="minorHAnsi" w:hAnsiTheme="minorHAnsi" w:cstheme="minorBidi"/>
                <w:sz w:val="22"/>
                <w:szCs w:val="22"/>
              </w:rPr>
              <w:t xml:space="preserve">In </w:t>
            </w:r>
            <w:r w:rsidRPr="3C7A08B3">
              <w:rPr>
                <w:rFonts w:asciiTheme="minorHAnsi" w:hAnsiTheme="minorHAnsi" w:cstheme="minorBidi"/>
                <w:sz w:val="22"/>
                <w:szCs w:val="22"/>
                <w:lang w:val="en-GB"/>
              </w:rPr>
              <w:t>coordination with GBV specialists</w:t>
            </w:r>
            <w:r w:rsidR="168D7ACC" w:rsidRPr="3C7A08B3">
              <w:rPr>
                <w:rFonts w:asciiTheme="minorHAnsi" w:hAnsiTheme="minorHAnsi" w:cstheme="minorBidi"/>
                <w:sz w:val="22"/>
                <w:szCs w:val="22"/>
                <w:lang w:val="en-GB"/>
              </w:rPr>
              <w:t xml:space="preserve"> </w:t>
            </w:r>
            <w:r w:rsidR="508FA033" w:rsidRPr="3C7A08B3">
              <w:rPr>
                <w:rFonts w:asciiTheme="minorHAnsi" w:hAnsiTheme="minorHAnsi" w:cstheme="minorBidi"/>
                <w:sz w:val="22"/>
                <w:szCs w:val="22"/>
                <w:lang w:val="en-GB"/>
              </w:rPr>
              <w:t>[</w:t>
            </w:r>
            <w:r w:rsidR="508FA033" w:rsidRPr="3C7A08B3">
              <w:rPr>
                <w:rFonts w:asciiTheme="minorHAnsi" w:hAnsiTheme="minorHAnsi" w:cstheme="minorBidi"/>
                <w:i/>
                <w:iCs/>
                <w:sz w:val="22"/>
                <w:szCs w:val="22"/>
                <w:lang w:val="en-GB"/>
              </w:rPr>
              <w:t>and where present</w:t>
            </w:r>
            <w:r w:rsidR="168D7ACC" w:rsidRPr="3C7A08B3">
              <w:rPr>
                <w:rFonts w:asciiTheme="minorHAnsi" w:hAnsiTheme="minorHAnsi" w:cstheme="minorBidi"/>
                <w:i/>
                <w:iCs/>
                <w:sz w:val="22"/>
                <w:szCs w:val="22"/>
                <w:lang w:val="en-GB"/>
              </w:rPr>
              <w:t xml:space="preserve"> </w:t>
            </w:r>
            <w:r w:rsidR="508FA033" w:rsidRPr="3C7A08B3">
              <w:rPr>
                <w:rFonts w:asciiTheme="minorHAnsi" w:hAnsiTheme="minorHAnsi" w:cstheme="minorBidi"/>
                <w:i/>
                <w:iCs/>
                <w:sz w:val="22"/>
                <w:szCs w:val="22"/>
                <w:lang w:val="en-GB"/>
              </w:rPr>
              <w:t xml:space="preserve">the </w:t>
            </w:r>
            <w:r w:rsidR="2A5FFF7C" w:rsidRPr="3C7A08B3">
              <w:rPr>
                <w:rFonts w:asciiTheme="minorHAnsi" w:hAnsiTheme="minorHAnsi" w:cstheme="minorBidi"/>
                <w:i/>
                <w:iCs/>
                <w:sz w:val="22"/>
                <w:szCs w:val="22"/>
                <w:lang w:val="en-GB"/>
              </w:rPr>
              <w:t>Senior Victims’ Rights Officer/</w:t>
            </w:r>
            <w:r w:rsidR="168D7ACC" w:rsidRPr="3C7A08B3">
              <w:rPr>
                <w:rFonts w:asciiTheme="minorHAnsi" w:hAnsiTheme="minorHAnsi" w:cstheme="minorBidi"/>
                <w:i/>
                <w:iCs/>
                <w:sz w:val="22"/>
                <w:szCs w:val="22"/>
                <w:lang w:val="en-GB"/>
              </w:rPr>
              <w:t>Field Victims’ Rights Advocate</w:t>
            </w:r>
            <w:r w:rsidR="6D131F91" w:rsidRPr="3C7A08B3">
              <w:rPr>
                <w:rFonts w:asciiTheme="minorHAnsi" w:hAnsiTheme="minorHAnsi" w:cstheme="minorBidi"/>
                <w:i/>
                <w:iCs/>
                <w:sz w:val="22"/>
                <w:szCs w:val="22"/>
                <w:lang w:val="en-GB"/>
              </w:rPr>
              <w:t>/</w:t>
            </w:r>
            <w:r w:rsidR="008B1115">
              <w:rPr>
                <w:rFonts w:asciiTheme="minorHAnsi" w:hAnsiTheme="minorHAnsi" w:cstheme="minorBidi"/>
                <w:i/>
                <w:iCs/>
                <w:sz w:val="22"/>
                <w:szCs w:val="22"/>
                <w:lang w:val="en-GB"/>
              </w:rPr>
              <w:t xml:space="preserve">Focal Point on </w:t>
            </w:r>
            <w:r w:rsidR="00271F42">
              <w:rPr>
                <w:rFonts w:asciiTheme="minorHAnsi" w:hAnsiTheme="minorHAnsi" w:cstheme="minorBidi"/>
                <w:i/>
                <w:iCs/>
                <w:sz w:val="22"/>
                <w:szCs w:val="22"/>
                <w:lang w:val="en-GB"/>
              </w:rPr>
              <w:t>Victims’ Rights</w:t>
            </w:r>
            <w:r w:rsidR="00D011F5" w:rsidRPr="3C7A08B3">
              <w:rPr>
                <w:rStyle w:val="FootnoteReference"/>
                <w:rFonts w:asciiTheme="minorHAnsi" w:eastAsia="Arial Black" w:hAnsiTheme="minorHAnsi" w:cstheme="minorBidi"/>
                <w:sz w:val="22"/>
                <w:szCs w:val="22"/>
              </w:rPr>
              <w:footnoteReference w:id="9"/>
            </w:r>
            <w:r w:rsidR="508FA033" w:rsidRPr="3C7A08B3">
              <w:rPr>
                <w:rFonts w:asciiTheme="minorHAnsi" w:hAnsiTheme="minorHAnsi" w:cstheme="minorBidi"/>
                <w:sz w:val="22"/>
                <w:szCs w:val="22"/>
                <w:lang w:val="en-GB"/>
              </w:rPr>
              <w:t>],</w:t>
            </w:r>
            <w:r w:rsidRPr="3C7A08B3">
              <w:rPr>
                <w:rFonts w:asciiTheme="minorHAnsi" w:hAnsiTheme="minorHAnsi" w:cstheme="minorBidi"/>
                <w:sz w:val="22"/>
                <w:szCs w:val="22"/>
              </w:rPr>
              <w:t xml:space="preserve"> support the Head of Office to establish and/or strengthen [</w:t>
            </w:r>
            <w:r w:rsidRPr="3C7A08B3">
              <w:rPr>
                <w:rFonts w:asciiTheme="minorHAnsi" w:hAnsiTheme="minorHAnsi" w:cstheme="minorBidi"/>
                <w:i/>
                <w:iCs/>
                <w:sz w:val="22"/>
                <w:szCs w:val="22"/>
              </w:rPr>
              <w:t>Organization</w:t>
            </w:r>
            <w:r w:rsidRPr="3C7A08B3">
              <w:rPr>
                <w:rFonts w:asciiTheme="minorHAnsi" w:hAnsiTheme="minorHAnsi" w:cstheme="minorBidi"/>
                <w:sz w:val="22"/>
                <w:szCs w:val="22"/>
              </w:rPr>
              <w:t xml:space="preserve">]’s </w:t>
            </w:r>
            <w:r w:rsidR="00C83F85">
              <w:rPr>
                <w:rFonts w:asciiTheme="minorHAnsi" w:hAnsiTheme="minorHAnsi" w:cstheme="minorBidi"/>
                <w:sz w:val="22"/>
                <w:szCs w:val="22"/>
              </w:rPr>
              <w:t xml:space="preserve">internal </w:t>
            </w:r>
            <w:r w:rsidRPr="3C7A08B3">
              <w:rPr>
                <w:rFonts w:asciiTheme="minorHAnsi" w:hAnsiTheme="minorHAnsi" w:cstheme="minorBidi"/>
                <w:sz w:val="22"/>
                <w:szCs w:val="22"/>
              </w:rPr>
              <w:t xml:space="preserve">referral pathways to victim assistance </w:t>
            </w:r>
            <w:r w:rsidRPr="0029359F">
              <w:rPr>
                <w:rFonts w:asciiTheme="minorHAnsi" w:hAnsiTheme="minorHAnsi" w:cstheme="minorBidi"/>
                <w:sz w:val="22"/>
                <w:szCs w:val="22"/>
              </w:rPr>
              <w:t>services</w:t>
            </w:r>
            <w:r w:rsidR="537DDD90" w:rsidRPr="0029359F">
              <w:rPr>
                <w:rFonts w:asciiTheme="minorHAnsi" w:hAnsiTheme="minorHAnsi" w:cstheme="minorBidi"/>
                <w:sz w:val="22"/>
                <w:szCs w:val="22"/>
              </w:rPr>
              <w:t xml:space="preserve"> in line with the</w:t>
            </w:r>
            <w:r w:rsidR="0029359F" w:rsidRPr="0029359F">
              <w:rPr>
                <w:rFonts w:asciiTheme="minorHAnsi" w:hAnsiTheme="minorHAnsi" w:cstheme="minorBidi"/>
                <w:sz w:val="22"/>
                <w:szCs w:val="22"/>
              </w:rPr>
              <w:t xml:space="preserve"> </w:t>
            </w:r>
            <w:hyperlink w:history="1">
              <w:r w:rsidR="0029359F" w:rsidRPr="0029359F">
                <w:rPr>
                  <w:rStyle w:val="Hyperlink"/>
                  <w:rFonts w:asciiTheme="minorHAnsi" w:hAnsiTheme="minorHAnsi" w:cstheme="minorBidi"/>
                  <w:sz w:val="22"/>
                  <w:szCs w:val="22"/>
                </w:rPr>
                <w:t>U</w:t>
              </w:r>
              <w:r w:rsidR="0029359F" w:rsidRPr="0029359F">
                <w:rPr>
                  <w:rStyle w:val="Hyperlink"/>
                  <w:szCs w:val="22"/>
                </w:rPr>
                <w:t>N V</w:t>
              </w:r>
              <w:r w:rsidR="0029359F" w:rsidRPr="0029359F">
                <w:rPr>
                  <w:rStyle w:val="Hyperlink"/>
                  <w:rFonts w:asciiTheme="minorHAnsi" w:hAnsiTheme="minorHAnsi" w:cstheme="minorBidi"/>
                  <w:sz w:val="22"/>
                  <w:szCs w:val="22"/>
                </w:rPr>
                <w:t>ictim Assistance Protocol</w:t>
              </w:r>
            </w:hyperlink>
            <w:r w:rsidR="0029359F" w:rsidRPr="0029359F">
              <w:rPr>
                <w:rFonts w:asciiTheme="minorHAnsi" w:hAnsiTheme="minorHAnsi" w:cstheme="minorBidi"/>
                <w:sz w:val="22"/>
                <w:szCs w:val="22"/>
              </w:rPr>
              <w:t xml:space="preserve">. </w:t>
            </w:r>
          </w:p>
          <w:p w14:paraId="782427CB" w14:textId="096956F8" w:rsidR="00D935BB" w:rsidRPr="001E030C" w:rsidRDefault="5BA898AC" w:rsidP="3C7A08B3">
            <w:pPr>
              <w:numPr>
                <w:ilvl w:val="0"/>
                <w:numId w:val="13"/>
              </w:numPr>
              <w:autoSpaceDE w:val="0"/>
              <w:autoSpaceDN w:val="0"/>
              <w:adjustRightInd w:val="0"/>
              <w:jc w:val="both"/>
              <w:rPr>
                <w:rFonts w:asciiTheme="minorHAnsi" w:hAnsiTheme="minorHAnsi" w:cstheme="minorBidi"/>
                <w:sz w:val="22"/>
                <w:szCs w:val="22"/>
              </w:rPr>
            </w:pPr>
            <w:r w:rsidRPr="3C7A08B3">
              <w:rPr>
                <w:rFonts w:asciiTheme="minorHAnsi" w:hAnsiTheme="minorHAnsi" w:cstheme="minorBidi"/>
                <w:sz w:val="22"/>
                <w:szCs w:val="22"/>
              </w:rPr>
              <w:t>[</w:t>
            </w:r>
            <w:r w:rsidRPr="3C7A08B3">
              <w:rPr>
                <w:rFonts w:asciiTheme="minorHAnsi" w:hAnsiTheme="minorHAnsi" w:cstheme="minorBidi"/>
                <w:i/>
                <w:iCs/>
                <w:sz w:val="22"/>
                <w:szCs w:val="22"/>
              </w:rPr>
              <w:t>If applicable and in line with the internal procedures</w:t>
            </w:r>
            <w:r w:rsidRPr="3C7A08B3">
              <w:rPr>
                <w:rFonts w:asciiTheme="minorHAnsi" w:hAnsiTheme="minorHAnsi" w:cstheme="minorBidi"/>
                <w:sz w:val="22"/>
                <w:szCs w:val="22"/>
              </w:rPr>
              <w:t xml:space="preserve">] </w:t>
            </w:r>
            <w:r w:rsidR="5D2DE12E" w:rsidRPr="3C7A08B3">
              <w:rPr>
                <w:rFonts w:asciiTheme="minorHAnsi" w:hAnsiTheme="minorHAnsi" w:cstheme="minorBidi"/>
                <w:sz w:val="22"/>
                <w:szCs w:val="22"/>
              </w:rPr>
              <w:t>Support the Head of Office to monitor the progress of complaints according to [</w:t>
            </w:r>
            <w:r w:rsidR="5D2DE12E" w:rsidRPr="3C7A08B3">
              <w:rPr>
                <w:rFonts w:asciiTheme="minorHAnsi" w:hAnsiTheme="minorHAnsi" w:cstheme="minorBidi"/>
                <w:i/>
                <w:iCs/>
                <w:sz w:val="22"/>
                <w:szCs w:val="22"/>
              </w:rPr>
              <w:t>Organization’s</w:t>
            </w:r>
            <w:r w:rsidR="5D2DE12E" w:rsidRPr="3C7A08B3">
              <w:rPr>
                <w:rFonts w:asciiTheme="minorHAnsi" w:hAnsiTheme="minorHAnsi" w:cstheme="minorBidi"/>
                <w:sz w:val="22"/>
                <w:szCs w:val="22"/>
              </w:rPr>
              <w:t>] internal procedures</w:t>
            </w:r>
            <w:proofErr w:type="gramStart"/>
            <w:r w:rsidRPr="3C7A08B3">
              <w:rPr>
                <w:rFonts w:asciiTheme="minorHAnsi" w:hAnsiTheme="minorHAnsi" w:cstheme="minorBidi"/>
                <w:sz w:val="22"/>
                <w:szCs w:val="22"/>
              </w:rPr>
              <w:t>.</w:t>
            </w:r>
            <w:r w:rsidR="5D2DE12E" w:rsidRPr="3C7A08B3">
              <w:rPr>
                <w:rFonts w:asciiTheme="minorHAnsi" w:hAnsiTheme="minorHAnsi" w:cstheme="minorBidi"/>
                <w:sz w:val="22"/>
                <w:szCs w:val="22"/>
              </w:rPr>
              <w:t xml:space="preserve">  </w:t>
            </w:r>
            <w:proofErr w:type="gramEnd"/>
          </w:p>
          <w:p w14:paraId="1E178711" w14:textId="77777777" w:rsidR="00D935BB" w:rsidRPr="001E030C" w:rsidRDefault="00D935BB" w:rsidP="001E030C">
            <w:pPr>
              <w:autoSpaceDE w:val="0"/>
              <w:autoSpaceDN w:val="0"/>
              <w:adjustRightInd w:val="0"/>
              <w:ind w:left="720"/>
              <w:jc w:val="both"/>
              <w:rPr>
                <w:rFonts w:asciiTheme="minorHAnsi" w:hAnsiTheme="minorHAnsi" w:cstheme="minorHAnsi"/>
                <w:sz w:val="22"/>
                <w:szCs w:val="22"/>
              </w:rPr>
            </w:pPr>
          </w:p>
          <w:p w14:paraId="07A56C5F" w14:textId="77777777" w:rsidR="00D935BB" w:rsidRPr="001E030C" w:rsidRDefault="00D935BB" w:rsidP="001E030C">
            <w:pPr>
              <w:autoSpaceDE w:val="0"/>
              <w:autoSpaceDN w:val="0"/>
              <w:adjustRightInd w:val="0"/>
              <w:jc w:val="both"/>
              <w:rPr>
                <w:rFonts w:asciiTheme="minorHAnsi" w:hAnsiTheme="minorHAnsi" w:cstheme="minorHAnsi"/>
                <w:b/>
                <w:bCs/>
                <w:color w:val="4472C4" w:themeColor="accent1"/>
              </w:rPr>
            </w:pPr>
            <w:r w:rsidRPr="001E030C">
              <w:rPr>
                <w:rFonts w:asciiTheme="minorHAnsi" w:hAnsiTheme="minorHAnsi" w:cstheme="minorHAnsi"/>
                <w:b/>
                <w:bCs/>
                <w:color w:val="4472C4" w:themeColor="accent1"/>
              </w:rPr>
              <w:t>Management &amp; Coordination</w:t>
            </w:r>
          </w:p>
          <w:p w14:paraId="703B4024" w14:textId="579784C7" w:rsidR="00D935BB" w:rsidRPr="007E3AC6" w:rsidRDefault="007E3AC6" w:rsidP="001E030C">
            <w:pPr>
              <w:pStyle w:val="CommentText"/>
              <w:numPr>
                <w:ilvl w:val="0"/>
                <w:numId w:val="13"/>
              </w:numPr>
              <w:jc w:val="both"/>
              <w:rPr>
                <w:rFonts w:asciiTheme="minorHAnsi" w:hAnsiTheme="minorHAnsi" w:cstheme="minorHAnsi"/>
                <w:sz w:val="22"/>
                <w:szCs w:val="22"/>
              </w:rPr>
            </w:pPr>
            <w:r w:rsidRPr="007E3AC6">
              <w:rPr>
                <w:rFonts w:asciiTheme="minorHAnsi" w:hAnsiTheme="minorHAnsi" w:cstheme="minorHAnsi"/>
                <w:sz w:val="22"/>
                <w:szCs w:val="22"/>
              </w:rPr>
              <w:lastRenderedPageBreak/>
              <w:t>Support and promote</w:t>
            </w:r>
            <w:r w:rsidR="00D935BB" w:rsidRPr="007E3AC6">
              <w:rPr>
                <w:rFonts w:asciiTheme="minorHAnsi" w:hAnsiTheme="minorHAnsi" w:cstheme="minorHAnsi"/>
                <w:sz w:val="22"/>
                <w:szCs w:val="22"/>
              </w:rPr>
              <w:t xml:space="preserve"> [</w:t>
            </w:r>
            <w:r w:rsidR="00D935BB" w:rsidRPr="007E3AC6">
              <w:rPr>
                <w:rFonts w:asciiTheme="minorHAnsi" w:hAnsiTheme="minorHAnsi" w:cstheme="minorHAnsi"/>
                <w:i/>
                <w:iCs/>
                <w:sz w:val="22"/>
                <w:szCs w:val="22"/>
              </w:rPr>
              <w:t>Organization’s</w:t>
            </w:r>
            <w:r w:rsidR="00D935BB" w:rsidRPr="007E3AC6">
              <w:rPr>
                <w:rFonts w:asciiTheme="minorHAnsi" w:hAnsiTheme="minorHAnsi" w:cstheme="minorHAnsi"/>
                <w:sz w:val="22"/>
                <w:szCs w:val="22"/>
              </w:rPr>
              <w:t xml:space="preserve">] adherence to relevant accountability and compliance </w:t>
            </w:r>
            <w:proofErr w:type="gramStart"/>
            <w:r w:rsidR="00D935BB" w:rsidRPr="007E3AC6">
              <w:rPr>
                <w:rFonts w:asciiTheme="minorHAnsi" w:hAnsiTheme="minorHAnsi" w:cstheme="minorHAnsi"/>
                <w:sz w:val="22"/>
                <w:szCs w:val="22"/>
              </w:rPr>
              <w:t>mechanisms</w:t>
            </w:r>
            <w:r w:rsidR="00F72551" w:rsidRPr="007E3AC6">
              <w:rPr>
                <w:rFonts w:asciiTheme="minorHAnsi" w:hAnsiTheme="minorHAnsi" w:cstheme="minorHAnsi"/>
                <w:sz w:val="22"/>
                <w:szCs w:val="22"/>
              </w:rPr>
              <w:t>, and</w:t>
            </w:r>
            <w:proofErr w:type="gramEnd"/>
            <w:r w:rsidR="00F72551" w:rsidRPr="007E3AC6">
              <w:rPr>
                <w:rFonts w:asciiTheme="minorHAnsi" w:hAnsiTheme="minorHAnsi" w:cstheme="minorHAnsi"/>
                <w:sz w:val="22"/>
                <w:szCs w:val="22"/>
              </w:rPr>
              <w:t xml:space="preserve"> </w:t>
            </w:r>
            <w:r w:rsidR="00A072CD" w:rsidRPr="007E3AC6">
              <w:rPr>
                <w:rFonts w:asciiTheme="minorHAnsi" w:hAnsiTheme="minorHAnsi" w:cstheme="minorHAnsi"/>
                <w:sz w:val="22"/>
                <w:szCs w:val="22"/>
              </w:rPr>
              <w:t xml:space="preserve">reporting requirements </w:t>
            </w:r>
            <w:r w:rsidR="00D935BB" w:rsidRPr="007E3AC6">
              <w:rPr>
                <w:rFonts w:asciiTheme="minorHAnsi" w:hAnsiTheme="minorHAnsi" w:cstheme="minorHAnsi"/>
                <w:sz w:val="22"/>
                <w:szCs w:val="22"/>
              </w:rPr>
              <w:t>on PSEA</w:t>
            </w:r>
            <w:r w:rsidR="00D011F5" w:rsidRPr="007E3AC6">
              <w:rPr>
                <w:rFonts w:asciiTheme="minorHAnsi" w:hAnsiTheme="minorHAnsi" w:cstheme="minorHAnsi"/>
                <w:sz w:val="22"/>
                <w:szCs w:val="22"/>
              </w:rPr>
              <w:t>.</w:t>
            </w:r>
          </w:p>
          <w:p w14:paraId="2C1897CB" w14:textId="1F6BBA89" w:rsidR="00D935BB" w:rsidRPr="007E3AC6" w:rsidRDefault="188F8429" w:rsidP="3C7A08B3">
            <w:pPr>
              <w:numPr>
                <w:ilvl w:val="0"/>
                <w:numId w:val="13"/>
              </w:numPr>
              <w:autoSpaceDE w:val="0"/>
              <w:autoSpaceDN w:val="0"/>
              <w:adjustRightInd w:val="0"/>
              <w:jc w:val="both"/>
              <w:rPr>
                <w:rFonts w:asciiTheme="minorHAnsi" w:hAnsiTheme="minorHAnsi" w:cstheme="minorBidi"/>
                <w:color w:val="000000"/>
                <w:sz w:val="22"/>
                <w:szCs w:val="22"/>
              </w:rPr>
            </w:pPr>
            <w:r w:rsidRPr="3C7A08B3">
              <w:rPr>
                <w:rFonts w:asciiTheme="minorHAnsi" w:hAnsiTheme="minorHAnsi" w:cstheme="minorBidi"/>
                <w:color w:val="000000" w:themeColor="text1"/>
                <w:sz w:val="22"/>
                <w:szCs w:val="22"/>
              </w:rPr>
              <w:t xml:space="preserve">Compile available </w:t>
            </w:r>
            <w:r w:rsidR="5D2DE12E" w:rsidRPr="3C7A08B3">
              <w:rPr>
                <w:rFonts w:asciiTheme="minorHAnsi" w:hAnsiTheme="minorHAnsi" w:cstheme="minorBidi"/>
                <w:color w:val="000000" w:themeColor="text1"/>
                <w:sz w:val="22"/>
                <w:szCs w:val="22"/>
              </w:rPr>
              <w:t>anonymized</w:t>
            </w:r>
            <w:r w:rsidR="7DCF1A53" w:rsidRPr="3C7A08B3">
              <w:rPr>
                <w:rFonts w:asciiTheme="minorHAnsi" w:hAnsiTheme="minorHAnsi" w:cstheme="minorBidi"/>
                <w:color w:val="000000" w:themeColor="text1"/>
                <w:sz w:val="22"/>
                <w:szCs w:val="22"/>
              </w:rPr>
              <w:t>, aggregate</w:t>
            </w:r>
            <w:r w:rsidR="5D2DE12E" w:rsidRPr="3C7A08B3">
              <w:rPr>
                <w:rFonts w:asciiTheme="minorHAnsi" w:hAnsiTheme="minorHAnsi" w:cstheme="minorBidi"/>
                <w:color w:val="000000" w:themeColor="text1"/>
                <w:sz w:val="22"/>
                <w:szCs w:val="22"/>
              </w:rPr>
              <w:t xml:space="preserve"> </w:t>
            </w:r>
            <w:r w:rsidR="5BA898AC" w:rsidRPr="3C7A08B3">
              <w:rPr>
                <w:rFonts w:asciiTheme="minorHAnsi" w:hAnsiTheme="minorHAnsi" w:cstheme="minorBidi"/>
                <w:color w:val="000000" w:themeColor="text1"/>
                <w:sz w:val="22"/>
                <w:szCs w:val="22"/>
              </w:rPr>
              <w:t xml:space="preserve">data on </w:t>
            </w:r>
            <w:r w:rsidR="5D2DE12E" w:rsidRPr="3C7A08B3">
              <w:rPr>
                <w:rFonts w:asciiTheme="minorHAnsi" w:hAnsiTheme="minorHAnsi" w:cstheme="minorBidi"/>
                <w:color w:val="000000" w:themeColor="text1"/>
                <w:sz w:val="22"/>
                <w:szCs w:val="22"/>
              </w:rPr>
              <w:t xml:space="preserve">SEA </w:t>
            </w:r>
            <w:r w:rsidR="0029359F" w:rsidRPr="3C7A08B3">
              <w:rPr>
                <w:rFonts w:asciiTheme="minorHAnsi" w:hAnsiTheme="minorHAnsi" w:cstheme="minorBidi"/>
                <w:color w:val="000000" w:themeColor="text1"/>
                <w:sz w:val="22"/>
                <w:szCs w:val="22"/>
              </w:rPr>
              <w:t>allegations within</w:t>
            </w:r>
            <w:r w:rsidR="5D2DE12E" w:rsidRPr="3C7A08B3">
              <w:rPr>
                <w:rFonts w:asciiTheme="minorHAnsi" w:hAnsiTheme="minorHAnsi" w:cstheme="minorBidi"/>
                <w:color w:val="000000" w:themeColor="text1"/>
                <w:sz w:val="22"/>
                <w:szCs w:val="22"/>
              </w:rPr>
              <w:t xml:space="preserve"> </w:t>
            </w:r>
            <w:r w:rsidR="5D2DE12E" w:rsidRPr="3C7A08B3">
              <w:rPr>
                <w:rFonts w:asciiTheme="minorHAnsi" w:hAnsiTheme="minorHAnsi" w:cstheme="minorBidi"/>
                <w:sz w:val="22"/>
                <w:szCs w:val="22"/>
              </w:rPr>
              <w:t>[</w:t>
            </w:r>
            <w:r w:rsidR="5D2DE12E" w:rsidRPr="3C7A08B3">
              <w:rPr>
                <w:rFonts w:asciiTheme="minorHAnsi" w:hAnsiTheme="minorHAnsi" w:cstheme="minorBidi"/>
                <w:i/>
                <w:iCs/>
                <w:sz w:val="22"/>
                <w:szCs w:val="22"/>
              </w:rPr>
              <w:t>Organization</w:t>
            </w:r>
            <w:r w:rsidR="5D2DE12E" w:rsidRPr="3C7A08B3">
              <w:rPr>
                <w:rFonts w:asciiTheme="minorHAnsi" w:hAnsiTheme="minorHAnsi" w:cstheme="minorBidi"/>
                <w:sz w:val="22"/>
                <w:szCs w:val="22"/>
              </w:rPr>
              <w:t xml:space="preserve">] </w:t>
            </w:r>
            <w:r w:rsidR="11C1FA28" w:rsidRPr="3C7A08B3">
              <w:rPr>
                <w:rFonts w:asciiTheme="minorHAnsi" w:hAnsiTheme="minorHAnsi" w:cstheme="minorBidi"/>
                <w:sz w:val="22"/>
                <w:szCs w:val="22"/>
              </w:rPr>
              <w:t xml:space="preserve">at country level </w:t>
            </w:r>
            <w:r w:rsidR="5D2DE12E" w:rsidRPr="3C7A08B3">
              <w:rPr>
                <w:rFonts w:asciiTheme="minorHAnsi" w:hAnsiTheme="minorHAnsi" w:cstheme="minorBidi"/>
                <w:sz w:val="22"/>
                <w:szCs w:val="22"/>
              </w:rPr>
              <w:t>to</w:t>
            </w:r>
            <w:r w:rsidR="5D2DE12E" w:rsidRPr="3C7A08B3">
              <w:rPr>
                <w:rFonts w:asciiTheme="minorHAnsi" w:hAnsiTheme="minorHAnsi" w:cstheme="minorBidi"/>
                <w:color w:val="000000" w:themeColor="text1"/>
                <w:sz w:val="22"/>
                <w:szCs w:val="22"/>
              </w:rPr>
              <w:t xml:space="preserve"> inform program adjustment and </w:t>
            </w:r>
            <w:r w:rsidR="6D131F91" w:rsidRPr="3C7A08B3">
              <w:rPr>
                <w:rFonts w:asciiTheme="minorHAnsi" w:hAnsiTheme="minorHAnsi" w:cstheme="minorBidi"/>
                <w:color w:val="000000" w:themeColor="text1"/>
                <w:sz w:val="22"/>
                <w:szCs w:val="22"/>
              </w:rPr>
              <w:t xml:space="preserve">strengthen </w:t>
            </w:r>
            <w:r w:rsidR="5D2DE12E" w:rsidRPr="3C7A08B3">
              <w:rPr>
                <w:rFonts w:asciiTheme="minorHAnsi" w:hAnsiTheme="minorHAnsi" w:cstheme="minorBidi"/>
                <w:color w:val="000000" w:themeColor="text1"/>
                <w:sz w:val="22"/>
                <w:szCs w:val="22"/>
              </w:rPr>
              <w:t>efforts to address SEA.</w:t>
            </w:r>
          </w:p>
          <w:p w14:paraId="4684242E" w14:textId="61C8996A" w:rsidR="00D935BB" w:rsidRPr="00D011F5" w:rsidRDefault="508FA033" w:rsidP="3C7A08B3">
            <w:pPr>
              <w:numPr>
                <w:ilvl w:val="0"/>
                <w:numId w:val="13"/>
              </w:numPr>
              <w:autoSpaceDE w:val="0"/>
              <w:autoSpaceDN w:val="0"/>
              <w:adjustRightInd w:val="0"/>
              <w:jc w:val="both"/>
              <w:rPr>
                <w:rFonts w:asciiTheme="minorHAnsi" w:hAnsiTheme="minorHAnsi" w:cstheme="minorBidi"/>
                <w:sz w:val="22"/>
                <w:szCs w:val="22"/>
              </w:rPr>
            </w:pPr>
            <w:bookmarkStart w:id="5" w:name="_Hlk50649902"/>
            <w:r w:rsidRPr="3C7A08B3">
              <w:rPr>
                <w:rFonts w:asciiTheme="minorHAnsi" w:hAnsiTheme="minorHAnsi" w:cstheme="minorBidi"/>
                <w:color w:val="000000" w:themeColor="text1"/>
                <w:sz w:val="22"/>
                <w:szCs w:val="22"/>
              </w:rPr>
              <w:t>S</w:t>
            </w:r>
            <w:r w:rsidR="5D2DE12E" w:rsidRPr="3C7A08B3">
              <w:rPr>
                <w:rFonts w:asciiTheme="minorHAnsi" w:hAnsiTheme="minorHAnsi" w:cstheme="minorBidi"/>
                <w:color w:val="000000" w:themeColor="text1"/>
                <w:sz w:val="22"/>
                <w:szCs w:val="22"/>
              </w:rPr>
              <w:t xml:space="preserve">hare </w:t>
            </w:r>
            <w:r w:rsidR="67A65A03" w:rsidRPr="3C7A08B3">
              <w:rPr>
                <w:rFonts w:asciiTheme="minorHAnsi" w:hAnsiTheme="minorHAnsi" w:cstheme="minorBidi"/>
                <w:color w:val="000000" w:themeColor="text1"/>
                <w:sz w:val="22"/>
                <w:szCs w:val="22"/>
              </w:rPr>
              <w:t xml:space="preserve">regular updates of </w:t>
            </w:r>
            <w:r w:rsidR="5D2DE12E" w:rsidRPr="3C7A08B3">
              <w:rPr>
                <w:rFonts w:asciiTheme="minorHAnsi" w:hAnsiTheme="minorHAnsi" w:cstheme="minorBidi"/>
                <w:color w:val="000000" w:themeColor="text1"/>
                <w:sz w:val="22"/>
                <w:szCs w:val="22"/>
              </w:rPr>
              <w:t>anonymized</w:t>
            </w:r>
            <w:r w:rsidR="67A65A03" w:rsidRPr="3C7A08B3">
              <w:rPr>
                <w:rFonts w:asciiTheme="minorHAnsi" w:hAnsiTheme="minorHAnsi" w:cstheme="minorBidi"/>
                <w:color w:val="000000" w:themeColor="text1"/>
                <w:sz w:val="22"/>
                <w:szCs w:val="22"/>
              </w:rPr>
              <w:t>, aggregate</w:t>
            </w:r>
            <w:r w:rsidR="5D2DE12E" w:rsidRPr="3C7A08B3">
              <w:rPr>
                <w:rFonts w:asciiTheme="minorHAnsi" w:hAnsiTheme="minorHAnsi" w:cstheme="minorBidi"/>
                <w:color w:val="000000" w:themeColor="text1"/>
                <w:sz w:val="22"/>
                <w:szCs w:val="22"/>
              </w:rPr>
              <w:t xml:space="preserve"> SEA</w:t>
            </w:r>
            <w:r w:rsidR="67A65A03" w:rsidRPr="3C7A08B3">
              <w:rPr>
                <w:rFonts w:asciiTheme="minorHAnsi" w:hAnsiTheme="minorHAnsi" w:cstheme="minorBidi"/>
                <w:color w:val="000000" w:themeColor="text1"/>
                <w:sz w:val="22"/>
                <w:szCs w:val="22"/>
              </w:rPr>
              <w:t xml:space="preserve"> allegations</w:t>
            </w:r>
            <w:r w:rsidR="5D2DE12E" w:rsidRPr="3C7A08B3">
              <w:rPr>
                <w:rFonts w:asciiTheme="minorHAnsi" w:hAnsiTheme="minorHAnsi" w:cstheme="minorBidi"/>
                <w:color w:val="000000" w:themeColor="text1"/>
                <w:sz w:val="22"/>
                <w:szCs w:val="22"/>
              </w:rPr>
              <w:t xml:space="preserve"> with </w:t>
            </w:r>
            <w:r w:rsidR="5D2DE12E" w:rsidRPr="3C7A08B3">
              <w:rPr>
                <w:rFonts w:asciiTheme="minorHAnsi" w:hAnsiTheme="minorHAnsi" w:cstheme="minorBidi"/>
                <w:sz w:val="22"/>
                <w:szCs w:val="22"/>
              </w:rPr>
              <w:t>the PSEA Network to support trends analysis</w:t>
            </w:r>
            <w:r w:rsidR="6979C9A0" w:rsidRPr="3C7A08B3">
              <w:rPr>
                <w:rFonts w:asciiTheme="minorHAnsi" w:hAnsiTheme="minorHAnsi" w:cstheme="minorBidi"/>
                <w:sz w:val="22"/>
                <w:szCs w:val="22"/>
              </w:rPr>
              <w:t xml:space="preserve">, unless this would jeopardize the rights of the </w:t>
            </w:r>
            <w:r w:rsidR="769A7C74" w:rsidRPr="3C7A08B3">
              <w:rPr>
                <w:rFonts w:asciiTheme="minorHAnsi" w:hAnsiTheme="minorHAnsi" w:cstheme="minorBidi"/>
                <w:sz w:val="22"/>
                <w:szCs w:val="22"/>
              </w:rPr>
              <w:t xml:space="preserve">victim </w:t>
            </w:r>
            <w:r w:rsidR="6979C9A0" w:rsidRPr="3C7A08B3">
              <w:rPr>
                <w:rFonts w:asciiTheme="minorHAnsi" w:hAnsiTheme="minorHAnsi" w:cstheme="minorBidi"/>
                <w:sz w:val="22"/>
                <w:szCs w:val="22"/>
              </w:rPr>
              <w:t>or the investigation process.</w:t>
            </w:r>
            <w:r w:rsidR="5D2DE12E" w:rsidRPr="3C7A08B3">
              <w:rPr>
                <w:rFonts w:asciiTheme="minorHAnsi" w:hAnsiTheme="minorHAnsi" w:cstheme="minorBidi"/>
                <w:sz w:val="22"/>
                <w:szCs w:val="22"/>
              </w:rPr>
              <w:t xml:space="preserve"> </w:t>
            </w:r>
            <w:bookmarkEnd w:id="5"/>
          </w:p>
          <w:p w14:paraId="127B8D05" w14:textId="298A4AAB" w:rsidR="00D935BB" w:rsidRPr="00D011F5" w:rsidRDefault="00D935BB" w:rsidP="00D011F5">
            <w:pPr>
              <w:numPr>
                <w:ilvl w:val="0"/>
                <w:numId w:val="13"/>
              </w:numPr>
              <w:autoSpaceDE w:val="0"/>
              <w:autoSpaceDN w:val="0"/>
              <w:adjustRightInd w:val="0"/>
              <w:jc w:val="both"/>
              <w:rPr>
                <w:rFonts w:asciiTheme="minorHAnsi" w:hAnsiTheme="minorHAnsi" w:cstheme="minorHAnsi"/>
                <w:color w:val="000000"/>
                <w:sz w:val="22"/>
                <w:szCs w:val="22"/>
              </w:rPr>
            </w:pPr>
            <w:r w:rsidRPr="00D011F5">
              <w:rPr>
                <w:rFonts w:asciiTheme="minorHAnsi" w:hAnsiTheme="minorHAnsi" w:cstheme="minorHAnsi"/>
                <w:sz w:val="22"/>
                <w:szCs w:val="22"/>
              </w:rPr>
              <w:t>[</w:t>
            </w:r>
            <w:bookmarkStart w:id="6" w:name="_Hlk50651585"/>
            <w:r w:rsidRPr="00D011F5">
              <w:rPr>
                <w:rFonts w:asciiTheme="minorHAnsi" w:hAnsiTheme="minorHAnsi" w:cstheme="minorHAnsi"/>
                <w:i/>
                <w:iCs/>
                <w:sz w:val="22"/>
                <w:szCs w:val="22"/>
              </w:rPr>
              <w:t>Coordinate with sub/field offices to share lessons learned, m</w:t>
            </w:r>
            <w:r w:rsidRPr="001E030C">
              <w:rPr>
                <w:rFonts w:asciiTheme="minorHAnsi" w:hAnsiTheme="minorHAnsi" w:cstheme="minorHAnsi"/>
                <w:i/>
                <w:iCs/>
                <w:color w:val="000000"/>
                <w:sz w:val="22"/>
                <w:szCs w:val="22"/>
              </w:rPr>
              <w:t xml:space="preserve">utually benefit from training opportunities, and harmonize PSEA implementation throughout </w:t>
            </w:r>
            <w:r w:rsidRPr="001E030C">
              <w:rPr>
                <w:rFonts w:asciiTheme="minorHAnsi" w:hAnsiTheme="minorHAnsi" w:cstheme="minorHAnsi"/>
                <w:sz w:val="22"/>
                <w:szCs w:val="22"/>
              </w:rPr>
              <w:t>Organization].</w:t>
            </w:r>
            <w:bookmarkEnd w:id="6"/>
          </w:p>
        </w:tc>
      </w:tr>
    </w:tbl>
    <w:p w14:paraId="71EA5013" w14:textId="2EF8A814" w:rsidR="00E042F6" w:rsidRPr="001E030C" w:rsidRDefault="00E042F6" w:rsidP="00D011F5">
      <w:pPr>
        <w:jc w:val="both"/>
        <w:rPr>
          <w:rFonts w:asciiTheme="minorHAnsi" w:eastAsia="Calibri" w:hAnsiTheme="minorHAnsi" w:cstheme="minorHAnsi"/>
          <w:b/>
          <w:color w:val="2F5496"/>
          <w:sz w:val="28"/>
          <w:szCs w:val="22"/>
        </w:rPr>
      </w:pPr>
      <w:r w:rsidRPr="001E030C">
        <w:rPr>
          <w:rFonts w:asciiTheme="minorHAnsi" w:eastAsia="Calibri" w:hAnsiTheme="minorHAnsi" w:cstheme="minorHAnsi"/>
          <w:sz w:val="36"/>
          <w:szCs w:val="36"/>
        </w:rPr>
        <w:lastRenderedPageBreak/>
        <w:br w:type="page"/>
      </w:r>
      <w:r w:rsidRPr="001E030C">
        <w:rPr>
          <w:rFonts w:asciiTheme="minorHAnsi" w:eastAsia="Calibri" w:hAnsiTheme="minorHAnsi" w:cstheme="minorHAnsi"/>
          <w:b/>
          <w:color w:val="2F5496"/>
          <w:sz w:val="28"/>
          <w:szCs w:val="22"/>
        </w:rPr>
        <w:lastRenderedPageBreak/>
        <w:t>Required</w:t>
      </w:r>
      <w:r w:rsidRPr="001E030C">
        <w:rPr>
          <w:rFonts w:asciiTheme="minorHAnsi" w:eastAsia="Calibri" w:hAnsiTheme="minorHAnsi" w:cstheme="minorHAnsi"/>
          <w:b/>
          <w:color w:val="4472C4"/>
          <w:sz w:val="28"/>
          <w:szCs w:val="22"/>
        </w:rPr>
        <w:t xml:space="preserve"> </w:t>
      </w:r>
      <w:r w:rsidRPr="001E030C">
        <w:rPr>
          <w:rFonts w:asciiTheme="minorHAnsi" w:eastAsia="Calibri" w:hAnsiTheme="minorHAnsi" w:cstheme="minorHAnsi"/>
          <w:b/>
          <w:color w:val="2F5496"/>
          <w:sz w:val="28"/>
          <w:szCs w:val="22"/>
        </w:rPr>
        <w:t>Qualifications and Experience:</w:t>
      </w:r>
    </w:p>
    <w:p w14:paraId="450ECFC7" w14:textId="77777777" w:rsidR="00E042F6" w:rsidRPr="001E030C" w:rsidRDefault="00E042F6" w:rsidP="001E030C">
      <w:pPr>
        <w:widowControl w:val="0"/>
        <w:jc w:val="both"/>
        <w:outlineLvl w:val="0"/>
        <w:rPr>
          <w:rFonts w:asciiTheme="minorHAnsi" w:eastAsia="Calibri" w:hAnsiTheme="minorHAnsi" w:cstheme="minorHAnsi"/>
          <w:sz w:val="22"/>
          <w:szCs w:val="22"/>
          <w:lang w:val="en-GB"/>
        </w:rPr>
      </w:pPr>
      <w:r w:rsidRPr="001E030C">
        <w:rPr>
          <w:rFonts w:asciiTheme="minorHAnsi" w:eastAsia="Calibri" w:hAnsiTheme="minorHAnsi" w:cstheme="minorHAnsi"/>
          <w:sz w:val="22"/>
          <w:szCs w:val="22"/>
          <w:lang w:val="en-GB"/>
        </w:rPr>
        <w:t>[</w:t>
      </w:r>
      <w:r w:rsidRPr="001E030C">
        <w:rPr>
          <w:rFonts w:asciiTheme="minorHAnsi" w:eastAsia="Calibri" w:hAnsiTheme="minorHAnsi" w:cstheme="minorHAnsi"/>
          <w:i/>
          <w:iCs/>
          <w:sz w:val="22"/>
          <w:szCs w:val="22"/>
          <w:lang w:val="en-GB"/>
        </w:rPr>
        <w:t xml:space="preserve">Desirable competencies of the PSEA Focal </w:t>
      </w:r>
      <w:r w:rsidR="005064DA" w:rsidRPr="001E030C">
        <w:rPr>
          <w:rFonts w:asciiTheme="minorHAnsi" w:eastAsia="Calibri" w:hAnsiTheme="minorHAnsi" w:cstheme="minorHAnsi"/>
          <w:i/>
          <w:iCs/>
          <w:sz w:val="22"/>
          <w:szCs w:val="22"/>
          <w:lang w:val="en-GB"/>
        </w:rPr>
        <w:t xml:space="preserve">Point </w:t>
      </w:r>
      <w:r w:rsidRPr="001E030C">
        <w:rPr>
          <w:rFonts w:asciiTheme="minorHAnsi" w:eastAsia="Calibri" w:hAnsiTheme="minorHAnsi" w:cstheme="minorHAnsi"/>
          <w:i/>
          <w:iCs/>
          <w:sz w:val="22"/>
          <w:szCs w:val="22"/>
          <w:lang w:val="en-GB"/>
        </w:rPr>
        <w:t>will vary significantly by context. Below is a non-exclusive list intended as a starting point of minimum standards</w:t>
      </w:r>
      <w:r w:rsidRPr="001E030C">
        <w:rPr>
          <w:rFonts w:asciiTheme="minorHAnsi" w:eastAsia="Calibri" w:hAnsiTheme="minorHAnsi" w:cstheme="minorHAnsi"/>
          <w:sz w:val="22"/>
          <w:szCs w:val="22"/>
          <w:lang w:val="en-GB"/>
        </w:rPr>
        <w:t>]</w:t>
      </w:r>
    </w:p>
    <w:p w14:paraId="6445EE44" w14:textId="77777777" w:rsidR="00E042F6" w:rsidRPr="001E030C" w:rsidRDefault="00E042F6" w:rsidP="001E030C">
      <w:pPr>
        <w:widowControl w:val="0"/>
        <w:jc w:val="both"/>
        <w:outlineLvl w:val="0"/>
        <w:rPr>
          <w:rFonts w:asciiTheme="minorHAnsi" w:eastAsia="Calibri" w:hAnsiTheme="minorHAnsi" w:cstheme="minorHAnsi"/>
          <w:sz w:val="22"/>
          <w:szCs w:val="22"/>
          <w:lang w:val="en-GB"/>
        </w:rPr>
      </w:pPr>
    </w:p>
    <w:p w14:paraId="69D292E6" w14:textId="77777777" w:rsidR="00E042F6" w:rsidRPr="001E030C" w:rsidRDefault="00E042F6" w:rsidP="001E030C">
      <w:pPr>
        <w:widowControl w:val="0"/>
        <w:jc w:val="both"/>
        <w:outlineLvl w:val="0"/>
        <w:rPr>
          <w:rFonts w:asciiTheme="minorHAnsi" w:eastAsia="Calibri" w:hAnsiTheme="minorHAnsi" w:cstheme="minorHAnsi"/>
          <w:b/>
          <w:color w:val="2F5496"/>
          <w:lang w:val="en-GB"/>
        </w:rPr>
      </w:pPr>
      <w:r w:rsidRPr="001E030C">
        <w:rPr>
          <w:rFonts w:asciiTheme="minorHAnsi" w:eastAsia="Calibri" w:hAnsiTheme="minorHAnsi" w:cstheme="minorHAnsi"/>
          <w:b/>
          <w:color w:val="2F5496"/>
          <w:lang w:val="en-GB"/>
        </w:rPr>
        <w:t>Professional experience and background</w:t>
      </w:r>
    </w:p>
    <w:p w14:paraId="4E5A667C" w14:textId="216A21BC" w:rsidR="00E042F6" w:rsidRPr="001E030C" w:rsidRDefault="00E042F6" w:rsidP="001E030C">
      <w:pPr>
        <w:widowControl w:val="0"/>
        <w:numPr>
          <w:ilvl w:val="0"/>
          <w:numId w:val="33"/>
        </w:numPr>
        <w:jc w:val="both"/>
        <w:outlineLvl w:val="0"/>
        <w:rPr>
          <w:rFonts w:asciiTheme="minorHAnsi" w:eastAsia="Calibri" w:hAnsiTheme="minorHAnsi" w:cstheme="minorHAnsi"/>
          <w:sz w:val="22"/>
          <w:szCs w:val="22"/>
          <w:lang w:val="en-GB"/>
        </w:rPr>
      </w:pPr>
      <w:r w:rsidRPr="001E030C">
        <w:rPr>
          <w:rFonts w:asciiTheme="minorHAnsi" w:hAnsiTheme="minorHAnsi" w:cstheme="minorHAnsi"/>
          <w:sz w:val="22"/>
          <w:szCs w:val="22"/>
        </w:rPr>
        <w:t>[</w:t>
      </w:r>
      <w:r w:rsidRPr="001E030C">
        <w:rPr>
          <w:rFonts w:asciiTheme="minorHAnsi" w:hAnsiTheme="minorHAnsi" w:cstheme="minorHAnsi"/>
          <w:i/>
          <w:iCs/>
          <w:sz w:val="22"/>
          <w:szCs w:val="22"/>
        </w:rPr>
        <w:t xml:space="preserve">Insert minimum P-level or equivalent years of experience under </w:t>
      </w:r>
      <w:r w:rsidRPr="00CA0D17">
        <w:rPr>
          <w:rFonts w:asciiTheme="minorHAnsi" w:hAnsiTheme="minorHAnsi" w:cstheme="minorHAnsi"/>
          <w:sz w:val="22"/>
          <w:szCs w:val="22"/>
        </w:rPr>
        <w:t>Organization’s</w:t>
      </w:r>
      <w:r w:rsidRPr="001E030C">
        <w:rPr>
          <w:rFonts w:asciiTheme="minorHAnsi" w:hAnsiTheme="minorHAnsi" w:cstheme="minorHAnsi"/>
          <w:i/>
          <w:iCs/>
          <w:sz w:val="22"/>
          <w:szCs w:val="22"/>
        </w:rPr>
        <w:t xml:space="preserve"> policy, or minimum level to reflect</w:t>
      </w:r>
      <w:r w:rsidR="00CA0D17">
        <w:rPr>
          <w:rFonts w:asciiTheme="minorHAnsi" w:hAnsiTheme="minorHAnsi" w:cstheme="minorHAnsi"/>
          <w:i/>
          <w:iCs/>
          <w:sz w:val="22"/>
          <w:szCs w:val="22"/>
        </w:rPr>
        <w:t xml:space="preserve"> that the Focal Point</w:t>
      </w:r>
      <w:r w:rsidRPr="001E030C">
        <w:rPr>
          <w:rFonts w:asciiTheme="minorHAnsi" w:hAnsiTheme="minorHAnsi" w:cstheme="minorHAnsi"/>
          <w:i/>
          <w:iCs/>
          <w:sz w:val="22"/>
          <w:szCs w:val="22"/>
        </w:rPr>
        <w:t>:</w:t>
      </w:r>
      <w:r w:rsidRPr="001E030C">
        <w:rPr>
          <w:rFonts w:asciiTheme="minorHAnsi" w:hAnsiTheme="minorHAnsi" w:cstheme="minorHAnsi"/>
          <w:sz w:val="22"/>
          <w:szCs w:val="22"/>
        </w:rPr>
        <w:t xml:space="preserve">] </w:t>
      </w:r>
      <w:r w:rsidR="00CA0D17">
        <w:rPr>
          <w:rFonts w:asciiTheme="minorHAnsi" w:hAnsiTheme="minorHAnsi" w:cstheme="minorHAnsi"/>
          <w:sz w:val="22"/>
          <w:szCs w:val="22"/>
        </w:rPr>
        <w:t>C</w:t>
      </w:r>
      <w:r w:rsidRPr="001E030C">
        <w:rPr>
          <w:rFonts w:asciiTheme="minorHAnsi" w:hAnsiTheme="minorHAnsi" w:cstheme="minorHAnsi"/>
          <w:sz w:val="22"/>
          <w:szCs w:val="22"/>
        </w:rPr>
        <w:t>an speak on behalf of [</w:t>
      </w:r>
      <w:r w:rsidRPr="001E030C">
        <w:rPr>
          <w:rFonts w:asciiTheme="minorHAnsi" w:hAnsiTheme="minorHAnsi" w:cstheme="minorHAnsi"/>
          <w:i/>
          <w:iCs/>
          <w:sz w:val="22"/>
          <w:szCs w:val="22"/>
        </w:rPr>
        <w:t>Organization</w:t>
      </w:r>
      <w:r w:rsidRPr="001E030C">
        <w:rPr>
          <w:rFonts w:asciiTheme="minorHAnsi" w:hAnsiTheme="minorHAnsi" w:cstheme="minorHAnsi"/>
          <w:sz w:val="22"/>
          <w:szCs w:val="22"/>
        </w:rPr>
        <w:t>] in the PSEA Network and has sufficient decision-making authority to initiate institutional change. The PSEA Focal Point has direct access to the Head of Office in PSEA-related matters.</w:t>
      </w:r>
    </w:p>
    <w:p w14:paraId="6464DEA1" w14:textId="05CBEFA0" w:rsidR="00332C3E" w:rsidRPr="001E030C" w:rsidRDefault="00E042F6" w:rsidP="001E030C">
      <w:pPr>
        <w:widowControl w:val="0"/>
        <w:numPr>
          <w:ilvl w:val="0"/>
          <w:numId w:val="33"/>
        </w:numPr>
        <w:jc w:val="both"/>
        <w:outlineLvl w:val="0"/>
        <w:rPr>
          <w:rFonts w:asciiTheme="minorHAnsi" w:eastAsia="Calibri" w:hAnsiTheme="minorHAnsi" w:cstheme="minorHAnsi"/>
          <w:sz w:val="22"/>
          <w:szCs w:val="22"/>
          <w:lang w:val="en-GB"/>
        </w:rPr>
      </w:pPr>
      <w:r w:rsidRPr="001E030C">
        <w:rPr>
          <w:rFonts w:asciiTheme="minorHAnsi" w:eastAsia="Calibri" w:hAnsiTheme="minorHAnsi" w:cstheme="minorHAnsi"/>
          <w:sz w:val="22"/>
          <w:szCs w:val="22"/>
          <w:lang w:val="en-GB"/>
        </w:rPr>
        <w:t xml:space="preserve">Strong knowledge of the local context and </w:t>
      </w:r>
      <w:r w:rsidR="006A36F8">
        <w:rPr>
          <w:rFonts w:asciiTheme="minorHAnsi" w:eastAsia="Calibri" w:hAnsiTheme="minorHAnsi" w:cstheme="minorHAnsi"/>
          <w:sz w:val="22"/>
          <w:szCs w:val="22"/>
          <w:lang w:val="en-GB"/>
        </w:rPr>
        <w:t>norms related to sex and gender</w:t>
      </w:r>
    </w:p>
    <w:p w14:paraId="7D1A7038" w14:textId="4650DF9F" w:rsidR="00E042F6" w:rsidRPr="001E030C" w:rsidRDefault="00332C3E" w:rsidP="001E030C">
      <w:pPr>
        <w:widowControl w:val="0"/>
        <w:numPr>
          <w:ilvl w:val="0"/>
          <w:numId w:val="33"/>
        </w:numPr>
        <w:jc w:val="both"/>
        <w:outlineLvl w:val="0"/>
        <w:rPr>
          <w:rFonts w:asciiTheme="minorHAnsi" w:eastAsia="Calibri" w:hAnsiTheme="minorHAnsi" w:cstheme="minorHAnsi"/>
          <w:sz w:val="22"/>
          <w:szCs w:val="22"/>
          <w:lang w:val="en-GB"/>
        </w:rPr>
      </w:pPr>
      <w:r w:rsidRPr="001E030C">
        <w:rPr>
          <w:rFonts w:asciiTheme="minorHAnsi" w:eastAsia="Calibri" w:hAnsiTheme="minorHAnsi" w:cstheme="minorHAnsi"/>
          <w:sz w:val="22"/>
          <w:szCs w:val="22"/>
          <w:lang w:val="en-GB"/>
        </w:rPr>
        <w:t xml:space="preserve">Strong knowledge and understanding of </w:t>
      </w:r>
      <w:r w:rsidR="00E042F6" w:rsidRPr="001E030C">
        <w:rPr>
          <w:rFonts w:asciiTheme="minorHAnsi" w:eastAsia="Calibri" w:hAnsiTheme="minorHAnsi" w:cstheme="minorHAnsi"/>
          <w:sz w:val="22"/>
          <w:szCs w:val="22"/>
          <w:lang w:val="en-GB"/>
        </w:rPr>
        <w:t>[</w:t>
      </w:r>
      <w:r w:rsidR="00E042F6" w:rsidRPr="001E030C">
        <w:rPr>
          <w:rFonts w:asciiTheme="minorHAnsi" w:eastAsia="Calibri" w:hAnsiTheme="minorHAnsi" w:cstheme="minorHAnsi"/>
          <w:i/>
          <w:iCs/>
          <w:sz w:val="22"/>
          <w:szCs w:val="22"/>
          <w:lang w:val="en-GB"/>
        </w:rPr>
        <w:t>Organization</w:t>
      </w:r>
      <w:r w:rsidR="00E042F6" w:rsidRPr="001E030C">
        <w:rPr>
          <w:rFonts w:asciiTheme="minorHAnsi" w:eastAsia="Calibri" w:hAnsiTheme="minorHAnsi" w:cstheme="minorHAnsi"/>
          <w:sz w:val="22"/>
          <w:szCs w:val="22"/>
          <w:lang w:val="en-GB"/>
        </w:rPr>
        <w:t>]’s institutional approach on PSEA and related strategies, policies, rules and regulations</w:t>
      </w:r>
    </w:p>
    <w:p w14:paraId="7A5017FD" w14:textId="2FC10AA4" w:rsidR="00E042F6" w:rsidRPr="001E030C" w:rsidRDefault="00E042F6" w:rsidP="001E030C">
      <w:pPr>
        <w:widowControl w:val="0"/>
        <w:numPr>
          <w:ilvl w:val="0"/>
          <w:numId w:val="33"/>
        </w:numPr>
        <w:jc w:val="both"/>
        <w:outlineLvl w:val="0"/>
        <w:rPr>
          <w:rFonts w:asciiTheme="minorHAnsi" w:eastAsia="Calibri" w:hAnsiTheme="minorHAnsi" w:cstheme="minorHAnsi"/>
          <w:sz w:val="22"/>
          <w:szCs w:val="22"/>
          <w:lang w:val="en-GB"/>
        </w:rPr>
      </w:pPr>
      <w:r w:rsidRPr="001E030C">
        <w:rPr>
          <w:rFonts w:asciiTheme="minorHAnsi" w:eastAsia="Calibri" w:hAnsiTheme="minorHAnsi" w:cstheme="minorHAnsi"/>
          <w:sz w:val="22"/>
          <w:szCs w:val="22"/>
          <w:lang w:val="en-GB"/>
        </w:rPr>
        <w:t xml:space="preserve">Compatibility of the PSEA Focal Point function with his/her assigned position and workload </w:t>
      </w:r>
    </w:p>
    <w:p w14:paraId="6DB54AA8" w14:textId="37205679" w:rsidR="00E042F6" w:rsidRPr="001E030C" w:rsidRDefault="00E042F6" w:rsidP="001E030C">
      <w:pPr>
        <w:numPr>
          <w:ilvl w:val="0"/>
          <w:numId w:val="33"/>
        </w:numPr>
        <w:jc w:val="both"/>
        <w:rPr>
          <w:rFonts w:asciiTheme="minorHAnsi" w:hAnsiTheme="minorHAnsi" w:cstheme="minorHAnsi"/>
          <w:sz w:val="22"/>
        </w:rPr>
      </w:pPr>
      <w:r w:rsidRPr="001E030C">
        <w:rPr>
          <w:rFonts w:asciiTheme="minorHAnsi" w:hAnsiTheme="minorHAnsi" w:cstheme="minorHAnsi"/>
          <w:sz w:val="22"/>
        </w:rPr>
        <w:t>Demonstrated experience working directly with local communities</w:t>
      </w:r>
    </w:p>
    <w:p w14:paraId="5EFDF1B6" w14:textId="79925036" w:rsidR="00E042F6" w:rsidRDefault="00CA0D17" w:rsidP="001E030C">
      <w:pPr>
        <w:widowControl w:val="0"/>
        <w:numPr>
          <w:ilvl w:val="0"/>
          <w:numId w:val="33"/>
        </w:numPr>
        <w:jc w:val="both"/>
        <w:outlineLvl w:val="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E</w:t>
      </w:r>
      <w:r w:rsidR="00823852" w:rsidRPr="001E030C">
        <w:rPr>
          <w:rFonts w:asciiTheme="minorHAnsi" w:eastAsia="Calibri" w:hAnsiTheme="minorHAnsi" w:cstheme="minorHAnsi"/>
          <w:sz w:val="22"/>
          <w:szCs w:val="22"/>
          <w:lang w:val="en-GB"/>
        </w:rPr>
        <w:t xml:space="preserve">xperience in </w:t>
      </w:r>
      <w:r w:rsidR="00E042F6" w:rsidRPr="001E030C">
        <w:rPr>
          <w:rFonts w:asciiTheme="minorHAnsi" w:eastAsia="Calibri" w:hAnsiTheme="minorHAnsi" w:cstheme="minorHAnsi"/>
          <w:sz w:val="22"/>
          <w:szCs w:val="22"/>
          <w:lang w:val="en-GB"/>
        </w:rPr>
        <w:t>protection-centred work is an advantage</w:t>
      </w:r>
    </w:p>
    <w:p w14:paraId="7D1C16E2" w14:textId="140E3CBC" w:rsidR="00D12A88" w:rsidRPr="00D12A88" w:rsidRDefault="00D12A88" w:rsidP="00D12A88">
      <w:pPr>
        <w:pStyle w:val="ListParagraph"/>
        <w:numPr>
          <w:ilvl w:val="0"/>
          <w:numId w:val="33"/>
        </w:numPr>
        <w:jc w:val="both"/>
        <w:outlineLvl w:val="0"/>
        <w:rPr>
          <w:sz w:val="22"/>
        </w:rPr>
      </w:pPr>
      <w:r w:rsidRPr="00776A84">
        <w:rPr>
          <w:sz w:val="22"/>
        </w:rPr>
        <w:t>Familiarity with data protection and confidentiality me</w:t>
      </w:r>
      <w:r>
        <w:rPr>
          <w:sz w:val="22"/>
        </w:rPr>
        <w:t>asures and protocols</w:t>
      </w:r>
    </w:p>
    <w:p w14:paraId="4F2EB57F" w14:textId="77777777" w:rsidR="00E042F6" w:rsidRPr="001E030C" w:rsidRDefault="00E042F6" w:rsidP="001E030C">
      <w:pPr>
        <w:widowControl w:val="0"/>
        <w:jc w:val="both"/>
        <w:outlineLvl w:val="0"/>
        <w:rPr>
          <w:rFonts w:asciiTheme="minorHAnsi" w:eastAsia="Calibri" w:hAnsiTheme="minorHAnsi" w:cstheme="minorHAnsi"/>
          <w:b/>
          <w:color w:val="2F5496"/>
          <w:sz w:val="22"/>
          <w:szCs w:val="20"/>
        </w:rPr>
      </w:pPr>
    </w:p>
    <w:p w14:paraId="4DF5B5EF" w14:textId="77777777" w:rsidR="00E042F6" w:rsidRPr="001E030C" w:rsidRDefault="00E042F6" w:rsidP="001E030C">
      <w:pPr>
        <w:widowControl w:val="0"/>
        <w:jc w:val="both"/>
        <w:outlineLvl w:val="0"/>
        <w:rPr>
          <w:rFonts w:asciiTheme="minorHAnsi" w:eastAsia="Calibri" w:hAnsiTheme="minorHAnsi" w:cstheme="minorHAnsi"/>
          <w:b/>
          <w:color w:val="2F5496"/>
          <w:szCs w:val="22"/>
        </w:rPr>
      </w:pPr>
      <w:r w:rsidRPr="001E030C">
        <w:rPr>
          <w:rFonts w:asciiTheme="minorHAnsi" w:eastAsia="Calibri" w:hAnsiTheme="minorHAnsi" w:cstheme="minorHAnsi"/>
          <w:b/>
          <w:color w:val="2F5496"/>
          <w:szCs w:val="22"/>
        </w:rPr>
        <w:t>Skills</w:t>
      </w:r>
    </w:p>
    <w:p w14:paraId="665161C5" w14:textId="77777777" w:rsidR="00E042F6" w:rsidRPr="001E030C" w:rsidRDefault="00E042F6" w:rsidP="001E030C">
      <w:pPr>
        <w:numPr>
          <w:ilvl w:val="0"/>
          <w:numId w:val="29"/>
        </w:numPr>
        <w:jc w:val="both"/>
        <w:rPr>
          <w:rFonts w:asciiTheme="minorHAnsi" w:hAnsiTheme="minorHAnsi" w:cstheme="minorHAnsi"/>
          <w:sz w:val="22"/>
        </w:rPr>
      </w:pPr>
      <w:r w:rsidRPr="001E030C">
        <w:rPr>
          <w:rFonts w:asciiTheme="minorHAnsi" w:hAnsiTheme="minorHAnsi" w:cstheme="minorHAnsi"/>
          <w:sz w:val="22"/>
        </w:rPr>
        <w:t>Professionalism (proven integrity, objectivity, and professional competence)</w:t>
      </w:r>
    </w:p>
    <w:p w14:paraId="5B20BB80" w14:textId="77777777" w:rsidR="00E042F6" w:rsidRPr="001E030C" w:rsidRDefault="00E042F6" w:rsidP="001E030C">
      <w:pPr>
        <w:numPr>
          <w:ilvl w:val="0"/>
          <w:numId w:val="29"/>
        </w:numPr>
        <w:jc w:val="both"/>
        <w:rPr>
          <w:rFonts w:asciiTheme="minorHAnsi" w:hAnsiTheme="minorHAnsi" w:cstheme="minorHAnsi"/>
          <w:sz w:val="22"/>
        </w:rPr>
      </w:pPr>
      <w:r w:rsidRPr="001E030C">
        <w:rPr>
          <w:rFonts w:asciiTheme="minorHAnsi" w:hAnsiTheme="minorHAnsi" w:cstheme="minorHAnsi"/>
          <w:sz w:val="22"/>
        </w:rPr>
        <w:t>Communication, facilitation, and inter-personal skills</w:t>
      </w:r>
    </w:p>
    <w:p w14:paraId="11C5FDC9" w14:textId="77777777" w:rsidR="00E042F6" w:rsidRPr="001E030C" w:rsidRDefault="00E042F6" w:rsidP="001E030C">
      <w:pPr>
        <w:numPr>
          <w:ilvl w:val="0"/>
          <w:numId w:val="29"/>
        </w:numPr>
        <w:jc w:val="both"/>
        <w:rPr>
          <w:rFonts w:asciiTheme="minorHAnsi" w:hAnsiTheme="minorHAnsi" w:cstheme="minorHAnsi"/>
          <w:sz w:val="22"/>
        </w:rPr>
      </w:pPr>
      <w:r w:rsidRPr="001E030C">
        <w:rPr>
          <w:rFonts w:asciiTheme="minorHAnsi" w:hAnsiTheme="minorHAnsi" w:cstheme="minorHAnsi"/>
          <w:sz w:val="22"/>
        </w:rPr>
        <w:t xml:space="preserve">Time-management </w:t>
      </w:r>
    </w:p>
    <w:p w14:paraId="73A5CB27" w14:textId="77777777" w:rsidR="00E042F6" w:rsidRPr="001E030C" w:rsidRDefault="00E042F6" w:rsidP="001E030C">
      <w:pPr>
        <w:jc w:val="both"/>
        <w:rPr>
          <w:rFonts w:asciiTheme="minorHAnsi" w:hAnsiTheme="minorHAnsi" w:cstheme="minorHAnsi"/>
          <w:sz w:val="22"/>
        </w:rPr>
      </w:pPr>
    </w:p>
    <w:p w14:paraId="3A6F8DC8" w14:textId="556B6A97" w:rsidR="00E042F6" w:rsidRPr="001E030C" w:rsidRDefault="00446C70" w:rsidP="001E030C">
      <w:pPr>
        <w:widowControl w:val="0"/>
        <w:jc w:val="both"/>
        <w:outlineLvl w:val="0"/>
        <w:rPr>
          <w:rFonts w:asciiTheme="minorHAnsi" w:eastAsia="Calibri" w:hAnsiTheme="minorHAnsi" w:cstheme="minorHAnsi"/>
          <w:color w:val="2F5496"/>
          <w:szCs w:val="28"/>
        </w:rPr>
      </w:pPr>
      <w:r w:rsidRPr="001E030C">
        <w:rPr>
          <w:rFonts w:asciiTheme="minorHAnsi" w:eastAsia="Calibri" w:hAnsiTheme="minorHAnsi" w:cstheme="minorHAnsi"/>
          <w:b/>
          <w:color w:val="2F5496"/>
          <w:szCs w:val="28"/>
        </w:rPr>
        <w:t>Behavioral</w:t>
      </w:r>
      <w:r w:rsidR="00E042F6" w:rsidRPr="001E030C">
        <w:rPr>
          <w:rFonts w:asciiTheme="minorHAnsi" w:eastAsia="Calibri" w:hAnsiTheme="minorHAnsi" w:cstheme="minorHAnsi"/>
          <w:b/>
          <w:color w:val="2F5496"/>
          <w:szCs w:val="28"/>
        </w:rPr>
        <w:t xml:space="preserve"> requirements</w:t>
      </w:r>
    </w:p>
    <w:p w14:paraId="649EF9CF" w14:textId="77777777" w:rsidR="00E042F6" w:rsidRPr="001E030C" w:rsidRDefault="00E042F6" w:rsidP="001E030C">
      <w:pPr>
        <w:widowControl w:val="0"/>
        <w:numPr>
          <w:ilvl w:val="0"/>
          <w:numId w:val="28"/>
        </w:numPr>
        <w:contextualSpacing/>
        <w:jc w:val="both"/>
        <w:outlineLvl w:val="0"/>
        <w:rPr>
          <w:rFonts w:asciiTheme="minorHAnsi" w:eastAsia="Calibri" w:hAnsiTheme="minorHAnsi" w:cstheme="minorHAnsi"/>
          <w:sz w:val="22"/>
          <w:szCs w:val="22"/>
        </w:rPr>
      </w:pPr>
      <w:r w:rsidRPr="001E030C">
        <w:rPr>
          <w:rFonts w:asciiTheme="minorHAnsi" w:eastAsia="Calibri" w:hAnsiTheme="minorHAnsi" w:cstheme="minorHAnsi"/>
          <w:sz w:val="22"/>
          <w:szCs w:val="22"/>
        </w:rPr>
        <w:t xml:space="preserve">Embracing cultural diversity </w:t>
      </w:r>
    </w:p>
    <w:p w14:paraId="41E27754" w14:textId="77777777" w:rsidR="00E042F6" w:rsidRPr="001E030C" w:rsidRDefault="00E042F6" w:rsidP="001E030C">
      <w:pPr>
        <w:widowControl w:val="0"/>
        <w:numPr>
          <w:ilvl w:val="0"/>
          <w:numId w:val="28"/>
        </w:numPr>
        <w:contextualSpacing/>
        <w:jc w:val="both"/>
        <w:outlineLvl w:val="0"/>
        <w:rPr>
          <w:rFonts w:asciiTheme="minorHAnsi" w:eastAsia="Calibri" w:hAnsiTheme="minorHAnsi" w:cstheme="minorHAnsi"/>
          <w:sz w:val="22"/>
          <w:szCs w:val="22"/>
        </w:rPr>
      </w:pPr>
      <w:r w:rsidRPr="001E030C">
        <w:rPr>
          <w:rFonts w:asciiTheme="minorHAnsi" w:eastAsia="Calibri" w:hAnsiTheme="minorHAnsi" w:cstheme="minorHAnsi"/>
          <w:sz w:val="22"/>
          <w:szCs w:val="22"/>
        </w:rPr>
        <w:t>Sensitivity to gender issues</w:t>
      </w:r>
    </w:p>
    <w:p w14:paraId="7196BD3A" w14:textId="67B26979" w:rsidR="00E042F6" w:rsidRPr="001E030C" w:rsidRDefault="1ABA0AE9" w:rsidP="3C7A08B3">
      <w:pPr>
        <w:widowControl w:val="0"/>
        <w:numPr>
          <w:ilvl w:val="0"/>
          <w:numId w:val="28"/>
        </w:numPr>
        <w:contextualSpacing/>
        <w:jc w:val="both"/>
        <w:outlineLvl w:val="0"/>
        <w:rPr>
          <w:rFonts w:asciiTheme="minorHAnsi" w:eastAsia="Calibri" w:hAnsiTheme="minorHAnsi" w:cstheme="minorBidi"/>
          <w:sz w:val="22"/>
          <w:szCs w:val="22"/>
        </w:rPr>
      </w:pPr>
      <w:r w:rsidRPr="3C7A08B3">
        <w:rPr>
          <w:rFonts w:asciiTheme="minorHAnsi" w:eastAsia="Calibri" w:hAnsiTheme="minorHAnsi" w:cstheme="minorBidi"/>
          <w:sz w:val="22"/>
          <w:szCs w:val="22"/>
        </w:rPr>
        <w:t xml:space="preserve">Ability to interact in a sensitive manner with </w:t>
      </w:r>
      <w:r w:rsidR="136CEE18" w:rsidRPr="3C7A08B3">
        <w:rPr>
          <w:rFonts w:asciiTheme="minorHAnsi" w:eastAsia="Calibri" w:hAnsiTheme="minorHAnsi" w:cstheme="minorBidi"/>
          <w:sz w:val="22"/>
          <w:szCs w:val="22"/>
        </w:rPr>
        <w:t>victims</w:t>
      </w:r>
    </w:p>
    <w:p w14:paraId="3EE63F4D" w14:textId="77777777" w:rsidR="00E042F6" w:rsidRPr="001E030C" w:rsidRDefault="00E042F6" w:rsidP="001E030C">
      <w:pPr>
        <w:widowControl w:val="0"/>
        <w:numPr>
          <w:ilvl w:val="0"/>
          <w:numId w:val="28"/>
        </w:numPr>
        <w:contextualSpacing/>
        <w:jc w:val="both"/>
        <w:outlineLvl w:val="0"/>
        <w:rPr>
          <w:rFonts w:asciiTheme="minorHAnsi" w:eastAsia="Calibri" w:hAnsiTheme="minorHAnsi" w:cstheme="minorHAnsi"/>
          <w:sz w:val="22"/>
          <w:szCs w:val="22"/>
        </w:rPr>
      </w:pPr>
      <w:r w:rsidRPr="001E030C">
        <w:rPr>
          <w:rFonts w:asciiTheme="minorHAnsi" w:eastAsia="Calibri" w:hAnsiTheme="minorHAnsi" w:cstheme="minorHAnsi"/>
          <w:sz w:val="22"/>
          <w:szCs w:val="22"/>
        </w:rPr>
        <w:t xml:space="preserve">Ability to work in a stressful environment </w:t>
      </w:r>
    </w:p>
    <w:p w14:paraId="22172FBC" w14:textId="77777777" w:rsidR="00E042F6" w:rsidRPr="001E030C" w:rsidRDefault="00E042F6" w:rsidP="001E030C">
      <w:pPr>
        <w:widowControl w:val="0"/>
        <w:contextualSpacing/>
        <w:jc w:val="both"/>
        <w:outlineLvl w:val="0"/>
        <w:rPr>
          <w:rFonts w:asciiTheme="minorHAnsi" w:eastAsia="Calibri" w:hAnsiTheme="minorHAnsi" w:cstheme="minorHAnsi"/>
          <w:szCs w:val="22"/>
        </w:rPr>
      </w:pPr>
    </w:p>
    <w:p w14:paraId="6E8F1310" w14:textId="77777777" w:rsidR="00E042F6" w:rsidRPr="001E030C" w:rsidRDefault="00E042F6" w:rsidP="001E030C">
      <w:pPr>
        <w:widowControl w:val="0"/>
        <w:contextualSpacing/>
        <w:jc w:val="both"/>
        <w:outlineLvl w:val="0"/>
        <w:rPr>
          <w:rFonts w:asciiTheme="minorHAnsi" w:eastAsia="Calibri" w:hAnsiTheme="minorHAnsi" w:cstheme="minorHAnsi"/>
          <w:b/>
          <w:color w:val="2F5496"/>
          <w:szCs w:val="22"/>
        </w:rPr>
      </w:pPr>
      <w:r w:rsidRPr="001E030C">
        <w:rPr>
          <w:rFonts w:asciiTheme="minorHAnsi" w:eastAsia="Calibri" w:hAnsiTheme="minorHAnsi" w:cstheme="minorHAnsi"/>
          <w:b/>
          <w:color w:val="2F5496"/>
          <w:szCs w:val="22"/>
        </w:rPr>
        <w:t>Languages</w:t>
      </w:r>
    </w:p>
    <w:p w14:paraId="01DB4FDE" w14:textId="77777777" w:rsidR="00E042F6" w:rsidRPr="001E030C" w:rsidRDefault="00E042F6" w:rsidP="001E030C">
      <w:pPr>
        <w:widowControl w:val="0"/>
        <w:numPr>
          <w:ilvl w:val="0"/>
          <w:numId w:val="31"/>
        </w:numPr>
        <w:contextualSpacing/>
        <w:jc w:val="both"/>
        <w:outlineLvl w:val="0"/>
        <w:rPr>
          <w:rFonts w:asciiTheme="minorHAnsi" w:eastAsia="Calibri" w:hAnsiTheme="minorHAnsi" w:cstheme="minorHAnsi"/>
          <w:sz w:val="22"/>
          <w:szCs w:val="22"/>
        </w:rPr>
      </w:pPr>
      <w:r w:rsidRPr="001E030C">
        <w:rPr>
          <w:rFonts w:asciiTheme="minorHAnsi" w:eastAsia="Calibri" w:hAnsiTheme="minorHAnsi" w:cstheme="minorHAnsi"/>
          <w:sz w:val="22"/>
          <w:szCs w:val="22"/>
        </w:rPr>
        <w:t>[</w:t>
      </w:r>
      <w:r w:rsidRPr="001E030C">
        <w:rPr>
          <w:rFonts w:asciiTheme="minorHAnsi" w:eastAsia="Calibri" w:hAnsiTheme="minorHAnsi" w:cstheme="minorHAnsi"/>
          <w:i/>
          <w:iCs/>
          <w:sz w:val="22"/>
          <w:szCs w:val="22"/>
        </w:rPr>
        <w:t>Functional language of the response</w:t>
      </w:r>
      <w:r w:rsidRPr="001E030C">
        <w:rPr>
          <w:rFonts w:asciiTheme="minorHAnsi" w:eastAsia="Calibri" w:hAnsiTheme="minorHAnsi" w:cstheme="minorHAnsi"/>
          <w:sz w:val="22"/>
          <w:szCs w:val="22"/>
        </w:rPr>
        <w:t>] required</w:t>
      </w:r>
    </w:p>
    <w:p w14:paraId="55939F49" w14:textId="6BB9389B" w:rsidR="00E042F6" w:rsidRPr="001E030C" w:rsidRDefault="00E042F6" w:rsidP="001E030C">
      <w:pPr>
        <w:widowControl w:val="0"/>
        <w:numPr>
          <w:ilvl w:val="0"/>
          <w:numId w:val="30"/>
        </w:numPr>
        <w:contextualSpacing/>
        <w:jc w:val="both"/>
        <w:outlineLvl w:val="0"/>
        <w:rPr>
          <w:rFonts w:asciiTheme="minorHAnsi" w:eastAsia="Calibri" w:hAnsiTheme="minorHAnsi" w:cstheme="minorHAnsi"/>
          <w:sz w:val="22"/>
          <w:szCs w:val="22"/>
        </w:rPr>
      </w:pPr>
      <w:r w:rsidRPr="001E030C">
        <w:rPr>
          <w:rFonts w:asciiTheme="minorHAnsi" w:eastAsia="Calibri" w:hAnsiTheme="minorHAnsi" w:cstheme="minorHAnsi"/>
          <w:sz w:val="22"/>
          <w:szCs w:val="22"/>
        </w:rPr>
        <w:t>[</w:t>
      </w:r>
      <w:r w:rsidRPr="001E030C">
        <w:rPr>
          <w:rFonts w:asciiTheme="minorHAnsi" w:eastAsia="Calibri" w:hAnsiTheme="minorHAnsi" w:cstheme="minorHAnsi"/>
          <w:i/>
          <w:sz w:val="22"/>
          <w:szCs w:val="22"/>
        </w:rPr>
        <w:t>Local language(s</w:t>
      </w:r>
      <w:r w:rsidRPr="001E030C">
        <w:rPr>
          <w:rFonts w:asciiTheme="minorHAnsi" w:eastAsia="Calibri" w:hAnsiTheme="minorHAnsi" w:cstheme="minorHAnsi"/>
          <w:sz w:val="22"/>
          <w:szCs w:val="22"/>
        </w:rPr>
        <w:t>)] a strong benefit</w:t>
      </w:r>
      <w:r w:rsidR="00F92ABF">
        <w:rPr>
          <w:rStyle w:val="FootnoteReference"/>
          <w:rFonts w:asciiTheme="minorHAnsi" w:eastAsia="Calibri" w:hAnsiTheme="minorHAnsi" w:cstheme="minorHAnsi"/>
          <w:sz w:val="22"/>
          <w:szCs w:val="22"/>
        </w:rPr>
        <w:footnoteReference w:id="10"/>
      </w:r>
    </w:p>
    <w:p w14:paraId="2D2508BD" w14:textId="77777777" w:rsidR="00301A2C" w:rsidRPr="001E030C" w:rsidRDefault="00301A2C" w:rsidP="001E030C">
      <w:pPr>
        <w:widowControl w:val="0"/>
        <w:contextualSpacing/>
        <w:jc w:val="both"/>
        <w:outlineLvl w:val="0"/>
        <w:rPr>
          <w:rFonts w:asciiTheme="minorHAnsi" w:eastAsia="Calibri" w:hAnsiTheme="minorHAnsi" w:cstheme="minorHAnsi"/>
          <w:sz w:val="22"/>
          <w:szCs w:val="22"/>
        </w:rPr>
      </w:pPr>
    </w:p>
    <w:p w14:paraId="5F01DCCA" w14:textId="77777777" w:rsidR="00301A2C" w:rsidRPr="001E030C" w:rsidRDefault="00301A2C" w:rsidP="001E030C">
      <w:pPr>
        <w:widowControl w:val="0"/>
        <w:ind w:right="26"/>
        <w:jc w:val="both"/>
        <w:outlineLvl w:val="0"/>
        <w:rPr>
          <w:rFonts w:asciiTheme="minorHAnsi" w:eastAsia="Calibri" w:hAnsiTheme="minorHAnsi" w:cstheme="minorHAnsi"/>
          <w:b/>
          <w:color w:val="2F5496"/>
          <w:spacing w:val="-3"/>
          <w:sz w:val="28"/>
          <w:szCs w:val="18"/>
        </w:rPr>
      </w:pPr>
      <w:r w:rsidRPr="001E030C">
        <w:rPr>
          <w:rFonts w:asciiTheme="minorHAnsi" w:eastAsia="Calibri" w:hAnsiTheme="minorHAnsi" w:cstheme="minorHAnsi"/>
          <w:b/>
          <w:color w:val="2F5496"/>
          <w:spacing w:val="-3"/>
          <w:sz w:val="28"/>
          <w:szCs w:val="18"/>
        </w:rPr>
        <w:t>Training:</w:t>
      </w:r>
    </w:p>
    <w:p w14:paraId="65802033" w14:textId="77777777" w:rsidR="00301A2C" w:rsidRPr="001E030C" w:rsidRDefault="00301A2C" w:rsidP="001E030C">
      <w:pPr>
        <w:autoSpaceDE w:val="0"/>
        <w:autoSpaceDN w:val="0"/>
        <w:adjustRightInd w:val="0"/>
        <w:jc w:val="both"/>
        <w:rPr>
          <w:rFonts w:asciiTheme="minorHAnsi" w:hAnsiTheme="minorHAnsi" w:cstheme="minorHAnsi"/>
          <w:sz w:val="22"/>
        </w:rPr>
      </w:pPr>
      <w:r w:rsidRPr="001E030C">
        <w:rPr>
          <w:rFonts w:asciiTheme="minorHAnsi" w:hAnsiTheme="minorHAnsi" w:cstheme="minorHAnsi"/>
          <w:sz w:val="22"/>
        </w:rPr>
        <w:t>The Head of Office will support the Focal Points to be trained on:</w:t>
      </w:r>
    </w:p>
    <w:p w14:paraId="7F60372A" w14:textId="02CD7B0C" w:rsidR="00301A2C" w:rsidRPr="001E030C" w:rsidRDefault="00301A2C" w:rsidP="001E030C">
      <w:pPr>
        <w:numPr>
          <w:ilvl w:val="0"/>
          <w:numId w:val="7"/>
        </w:numPr>
        <w:autoSpaceDE w:val="0"/>
        <w:autoSpaceDN w:val="0"/>
        <w:adjustRightInd w:val="0"/>
        <w:jc w:val="both"/>
        <w:rPr>
          <w:rFonts w:asciiTheme="minorHAnsi" w:hAnsiTheme="minorHAnsi" w:cstheme="minorHAnsi"/>
          <w:sz w:val="22"/>
        </w:rPr>
      </w:pPr>
      <w:r w:rsidRPr="001E030C">
        <w:rPr>
          <w:rFonts w:asciiTheme="minorHAnsi" w:hAnsiTheme="minorHAnsi" w:cstheme="minorHAnsi"/>
          <w:sz w:val="22"/>
        </w:rPr>
        <w:t xml:space="preserve">The definition of SEA, including </w:t>
      </w:r>
      <w:r w:rsidRPr="001E030C">
        <w:rPr>
          <w:rFonts w:asciiTheme="minorHAnsi" w:hAnsiTheme="minorHAnsi" w:cstheme="minorHAnsi"/>
          <w:sz w:val="22"/>
          <w:szCs w:val="22"/>
        </w:rPr>
        <w:t>the</w:t>
      </w:r>
      <w:r w:rsidRPr="001E030C">
        <w:rPr>
          <w:rFonts w:asciiTheme="minorHAnsi" w:eastAsia="Calibri" w:hAnsiTheme="minorHAnsi" w:cstheme="minorHAnsi"/>
          <w:color w:val="000000"/>
          <w:sz w:val="22"/>
          <w:szCs w:val="22"/>
        </w:rPr>
        <w:t xml:space="preserve"> </w:t>
      </w:r>
      <w:hyperlink r:id="rId13">
        <w:r w:rsidRPr="001E030C">
          <w:rPr>
            <w:rFonts w:asciiTheme="minorHAnsi" w:eastAsia="Calibri" w:hAnsiTheme="minorHAnsi" w:cstheme="minorHAnsi"/>
            <w:color w:val="0563C1"/>
            <w:sz w:val="22"/>
            <w:szCs w:val="22"/>
            <w:u w:val="single"/>
          </w:rPr>
          <w:t>Six Principles</w:t>
        </w:r>
      </w:hyperlink>
      <w:r w:rsidRPr="001E030C">
        <w:rPr>
          <w:rFonts w:asciiTheme="minorHAnsi" w:hAnsiTheme="minorHAnsi" w:cstheme="minorHAnsi"/>
          <w:sz w:val="22"/>
          <w:szCs w:val="22"/>
        </w:rPr>
        <w:t xml:space="preserve"> and</w:t>
      </w:r>
      <w:r w:rsidRPr="001E030C">
        <w:rPr>
          <w:rFonts w:asciiTheme="minorHAnsi" w:hAnsiTheme="minorHAnsi" w:cstheme="minorHAnsi"/>
          <w:sz w:val="22"/>
        </w:rPr>
        <w:t xml:space="preserve"> how they are captured in [</w:t>
      </w:r>
      <w:r w:rsidRPr="001E030C">
        <w:rPr>
          <w:rFonts w:asciiTheme="minorHAnsi" w:hAnsiTheme="minorHAnsi" w:cstheme="minorHAnsi"/>
          <w:i/>
          <w:iCs/>
          <w:sz w:val="22"/>
        </w:rPr>
        <w:t>Organization</w:t>
      </w:r>
      <w:r w:rsidRPr="001E030C">
        <w:rPr>
          <w:rFonts w:asciiTheme="minorHAnsi" w:hAnsiTheme="minorHAnsi" w:cstheme="minorHAnsi"/>
          <w:sz w:val="22"/>
        </w:rPr>
        <w:t>]’s Code of Conduct / PSEA Policy</w:t>
      </w:r>
    </w:p>
    <w:p w14:paraId="29314304" w14:textId="300D211E" w:rsidR="00301A2C" w:rsidRPr="001E030C" w:rsidRDefault="00301A2C" w:rsidP="001E030C">
      <w:pPr>
        <w:numPr>
          <w:ilvl w:val="0"/>
          <w:numId w:val="7"/>
        </w:numPr>
        <w:autoSpaceDE w:val="0"/>
        <w:autoSpaceDN w:val="0"/>
        <w:adjustRightInd w:val="0"/>
        <w:jc w:val="both"/>
        <w:rPr>
          <w:rFonts w:asciiTheme="minorHAnsi" w:hAnsiTheme="minorHAnsi" w:cstheme="minorHAnsi"/>
          <w:sz w:val="22"/>
        </w:rPr>
      </w:pPr>
      <w:r w:rsidRPr="001E030C">
        <w:rPr>
          <w:rFonts w:asciiTheme="minorHAnsi" w:hAnsiTheme="minorHAnsi" w:cstheme="minorHAnsi"/>
          <w:sz w:val="22"/>
        </w:rPr>
        <w:t>Other forms of misconduct, to enhance the ability to recognize SEA when mixed with other issues</w:t>
      </w:r>
    </w:p>
    <w:p w14:paraId="61E4B490" w14:textId="3F157CB4" w:rsidR="00301A2C" w:rsidRPr="001E030C" w:rsidRDefault="00301A2C" w:rsidP="001E030C">
      <w:pPr>
        <w:numPr>
          <w:ilvl w:val="0"/>
          <w:numId w:val="7"/>
        </w:numPr>
        <w:autoSpaceDE w:val="0"/>
        <w:autoSpaceDN w:val="0"/>
        <w:adjustRightInd w:val="0"/>
        <w:jc w:val="both"/>
        <w:rPr>
          <w:rFonts w:asciiTheme="minorHAnsi" w:hAnsiTheme="minorHAnsi" w:cstheme="minorHAnsi"/>
          <w:sz w:val="22"/>
        </w:rPr>
      </w:pPr>
      <w:r w:rsidRPr="001E030C">
        <w:rPr>
          <w:rFonts w:asciiTheme="minorHAnsi" w:eastAsia="Calibri" w:hAnsiTheme="minorHAnsi" w:cstheme="minorHAnsi"/>
          <w:sz w:val="22"/>
          <w:szCs w:val="22"/>
        </w:rPr>
        <w:t>G</w:t>
      </w:r>
      <w:r w:rsidR="00006504" w:rsidRPr="001E030C">
        <w:rPr>
          <w:rFonts w:asciiTheme="minorHAnsi" w:eastAsia="Calibri" w:hAnsiTheme="minorHAnsi" w:cstheme="minorHAnsi"/>
          <w:sz w:val="22"/>
          <w:szCs w:val="22"/>
        </w:rPr>
        <w:t>ender-</w:t>
      </w:r>
      <w:r w:rsidRPr="001E030C">
        <w:rPr>
          <w:rFonts w:asciiTheme="minorHAnsi" w:eastAsia="Calibri" w:hAnsiTheme="minorHAnsi" w:cstheme="minorHAnsi"/>
          <w:sz w:val="22"/>
          <w:szCs w:val="22"/>
        </w:rPr>
        <w:t>B</w:t>
      </w:r>
      <w:r w:rsidR="00006504" w:rsidRPr="001E030C">
        <w:rPr>
          <w:rFonts w:asciiTheme="minorHAnsi" w:eastAsia="Calibri" w:hAnsiTheme="minorHAnsi" w:cstheme="minorHAnsi"/>
          <w:sz w:val="22"/>
          <w:szCs w:val="22"/>
        </w:rPr>
        <w:t xml:space="preserve">ased </w:t>
      </w:r>
      <w:r w:rsidRPr="001E030C">
        <w:rPr>
          <w:rFonts w:asciiTheme="minorHAnsi" w:eastAsia="Calibri" w:hAnsiTheme="minorHAnsi" w:cstheme="minorHAnsi"/>
          <w:sz w:val="22"/>
          <w:szCs w:val="22"/>
        </w:rPr>
        <w:t>V</w:t>
      </w:r>
      <w:r w:rsidR="00006504" w:rsidRPr="001E030C">
        <w:rPr>
          <w:rFonts w:asciiTheme="minorHAnsi" w:eastAsia="Calibri" w:hAnsiTheme="minorHAnsi" w:cstheme="minorHAnsi"/>
          <w:sz w:val="22"/>
          <w:szCs w:val="22"/>
        </w:rPr>
        <w:t>iolence</w:t>
      </w:r>
      <w:r w:rsidR="00446C70" w:rsidRPr="001E030C">
        <w:rPr>
          <w:rFonts w:asciiTheme="minorHAnsi" w:eastAsia="Calibri" w:hAnsiTheme="minorHAnsi" w:cstheme="minorHAnsi"/>
          <w:sz w:val="22"/>
          <w:szCs w:val="22"/>
        </w:rPr>
        <w:t xml:space="preserve"> (GBV)</w:t>
      </w:r>
      <w:r w:rsidRPr="001E030C">
        <w:rPr>
          <w:rFonts w:asciiTheme="minorHAnsi" w:eastAsia="Calibri" w:hAnsiTheme="minorHAnsi" w:cstheme="minorHAnsi"/>
          <w:sz w:val="22"/>
          <w:szCs w:val="22"/>
        </w:rPr>
        <w:t>,</w:t>
      </w:r>
      <w:r w:rsidR="00446C70" w:rsidRPr="001E030C">
        <w:rPr>
          <w:rFonts w:asciiTheme="minorHAnsi" w:eastAsia="Calibri" w:hAnsiTheme="minorHAnsi" w:cstheme="minorHAnsi"/>
          <w:sz w:val="22"/>
          <w:szCs w:val="22"/>
        </w:rPr>
        <w:t xml:space="preserve"> Accountability to Affected Populations (AAP)</w:t>
      </w:r>
      <w:r w:rsidRPr="001E030C">
        <w:rPr>
          <w:rFonts w:asciiTheme="minorHAnsi" w:hAnsiTheme="minorHAnsi" w:cstheme="minorHAnsi"/>
          <w:sz w:val="22"/>
        </w:rPr>
        <w:t xml:space="preserve">, and (Child) Protection Guiding Principles to promote </w:t>
      </w:r>
      <w:r w:rsidR="00485031">
        <w:rPr>
          <w:rFonts w:asciiTheme="minorHAnsi" w:hAnsiTheme="minorHAnsi" w:cstheme="minorHAnsi"/>
          <w:sz w:val="22"/>
        </w:rPr>
        <w:t>victim</w:t>
      </w:r>
      <w:r w:rsidR="00446C70" w:rsidRPr="001E030C">
        <w:rPr>
          <w:rFonts w:asciiTheme="minorHAnsi" w:hAnsiTheme="minorHAnsi" w:cstheme="minorHAnsi"/>
          <w:sz w:val="22"/>
        </w:rPr>
        <w:t xml:space="preserve">-centered </w:t>
      </w:r>
      <w:r w:rsidRPr="001E030C">
        <w:rPr>
          <w:rFonts w:asciiTheme="minorHAnsi" w:hAnsiTheme="minorHAnsi" w:cstheme="minorHAnsi"/>
          <w:sz w:val="22"/>
        </w:rPr>
        <w:t>and accountable approach to PSEA</w:t>
      </w:r>
    </w:p>
    <w:p w14:paraId="1DEFD66D" w14:textId="77777777" w:rsidR="00301A2C" w:rsidRPr="001E030C" w:rsidRDefault="00301A2C" w:rsidP="001E030C">
      <w:pPr>
        <w:numPr>
          <w:ilvl w:val="0"/>
          <w:numId w:val="7"/>
        </w:numPr>
        <w:autoSpaceDE w:val="0"/>
        <w:autoSpaceDN w:val="0"/>
        <w:adjustRightInd w:val="0"/>
        <w:jc w:val="both"/>
        <w:rPr>
          <w:rFonts w:asciiTheme="minorHAnsi" w:hAnsiTheme="minorHAnsi" w:cstheme="minorHAnsi"/>
          <w:sz w:val="22"/>
        </w:rPr>
      </w:pPr>
      <w:r w:rsidRPr="001E030C">
        <w:rPr>
          <w:rFonts w:asciiTheme="minorHAnsi" w:hAnsiTheme="minorHAnsi" w:cstheme="minorHAnsi"/>
          <w:sz w:val="22"/>
        </w:rPr>
        <w:t>[</w:t>
      </w:r>
      <w:r w:rsidRPr="001E030C">
        <w:rPr>
          <w:rFonts w:asciiTheme="minorHAnsi" w:hAnsiTheme="minorHAnsi" w:cstheme="minorHAnsi"/>
          <w:i/>
          <w:iCs/>
          <w:sz w:val="22"/>
        </w:rPr>
        <w:t>Organization</w:t>
      </w:r>
      <w:r w:rsidRPr="001E030C">
        <w:rPr>
          <w:rFonts w:asciiTheme="minorHAnsi" w:hAnsiTheme="minorHAnsi" w:cstheme="minorHAnsi"/>
          <w:sz w:val="22"/>
        </w:rPr>
        <w:t>]’s internal complaints procedures and victim assistance mechanisms</w:t>
      </w:r>
    </w:p>
    <w:p w14:paraId="1C8751DC" w14:textId="0044D558" w:rsidR="00FA5105" w:rsidRPr="001E030C" w:rsidRDefault="00301A2C" w:rsidP="001E030C">
      <w:pPr>
        <w:numPr>
          <w:ilvl w:val="0"/>
          <w:numId w:val="7"/>
        </w:numPr>
        <w:jc w:val="both"/>
        <w:rPr>
          <w:rFonts w:asciiTheme="minorHAnsi" w:hAnsiTheme="minorHAnsi" w:cstheme="minorHAnsi"/>
          <w:sz w:val="22"/>
          <w:szCs w:val="22"/>
        </w:rPr>
      </w:pPr>
      <w:r w:rsidRPr="001E030C">
        <w:rPr>
          <w:rFonts w:asciiTheme="minorHAnsi" w:hAnsiTheme="minorHAnsi" w:cstheme="minorHAnsi"/>
          <w:sz w:val="22"/>
        </w:rPr>
        <w:t>Investigation standards, so that the intake and reporting process does not jeopardize a subsequent SEA investigation</w:t>
      </w:r>
    </w:p>
    <w:sectPr w:rsidR="00FA5105" w:rsidRPr="001E030C" w:rsidSect="00770B25">
      <w:footerReference w:type="even" r:id="rId14"/>
      <w:footerReference w:type="default" r:id="rId15"/>
      <w:pgSz w:w="12240" w:h="15840"/>
      <w:pgMar w:top="1296" w:right="1296" w:bottom="1008" w:left="1296"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041D" w14:textId="77777777" w:rsidR="008A0FD6" w:rsidRDefault="008A0FD6">
      <w:r>
        <w:separator/>
      </w:r>
    </w:p>
    <w:p w14:paraId="0A4C97FE" w14:textId="77777777" w:rsidR="008A0FD6" w:rsidRDefault="008A0FD6"/>
  </w:endnote>
  <w:endnote w:type="continuationSeparator" w:id="0">
    <w:p w14:paraId="4FA8A33E" w14:textId="77777777" w:rsidR="008A0FD6" w:rsidRDefault="008A0FD6">
      <w:r>
        <w:continuationSeparator/>
      </w:r>
    </w:p>
    <w:p w14:paraId="138B548C" w14:textId="77777777" w:rsidR="008A0FD6" w:rsidRDefault="008A0FD6"/>
  </w:endnote>
  <w:endnote w:type="continuationNotice" w:id="1">
    <w:p w14:paraId="590E4DD8" w14:textId="77777777" w:rsidR="008A0FD6" w:rsidRDefault="008A0FD6"/>
    <w:p w14:paraId="14CD29F8" w14:textId="77777777" w:rsidR="008A0FD6" w:rsidRDefault="008A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2C20" w14:textId="77777777" w:rsidR="00D97FC6" w:rsidRDefault="00D97FC6" w:rsidP="008A7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0C489" w14:textId="77777777" w:rsidR="00D97FC6" w:rsidRDefault="00D97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65A" w14:textId="10391D32" w:rsidR="00770B25" w:rsidRPr="00770B25" w:rsidRDefault="00770B25">
    <w:pPr>
      <w:pStyle w:val="Footer"/>
      <w:jc w:val="center"/>
      <w:rPr>
        <w:rFonts w:asciiTheme="minorHAnsi" w:hAnsiTheme="minorHAnsi" w:cstheme="minorHAnsi"/>
        <w:sz w:val="20"/>
        <w:szCs w:val="20"/>
      </w:rPr>
    </w:pPr>
    <w:r w:rsidRPr="00770B25">
      <w:rPr>
        <w:rFonts w:asciiTheme="minorHAnsi" w:hAnsiTheme="minorHAnsi" w:cstheme="minorHAnsi"/>
        <w:sz w:val="20"/>
        <w:szCs w:val="20"/>
      </w:rPr>
      <w:t xml:space="preserve">Page </w:t>
    </w:r>
    <w:sdt>
      <w:sdtPr>
        <w:rPr>
          <w:rFonts w:asciiTheme="minorHAnsi" w:hAnsiTheme="minorHAnsi" w:cstheme="minorHAnsi"/>
          <w:sz w:val="20"/>
          <w:szCs w:val="20"/>
        </w:rPr>
        <w:id w:val="1688784831"/>
        <w:docPartObj>
          <w:docPartGallery w:val="Page Numbers (Bottom of Page)"/>
          <w:docPartUnique/>
        </w:docPartObj>
      </w:sdtPr>
      <w:sdtEndPr>
        <w:rPr>
          <w:noProof/>
        </w:rPr>
      </w:sdtEndPr>
      <w:sdtContent>
        <w:r w:rsidRPr="00770B25">
          <w:rPr>
            <w:rFonts w:asciiTheme="minorHAnsi" w:hAnsiTheme="minorHAnsi" w:cstheme="minorHAnsi"/>
            <w:sz w:val="20"/>
            <w:szCs w:val="20"/>
          </w:rPr>
          <w:fldChar w:fldCharType="begin"/>
        </w:r>
        <w:r w:rsidRPr="00770B25">
          <w:rPr>
            <w:rFonts w:asciiTheme="minorHAnsi" w:hAnsiTheme="minorHAnsi" w:cstheme="minorHAnsi"/>
            <w:sz w:val="20"/>
            <w:szCs w:val="20"/>
          </w:rPr>
          <w:instrText xml:space="preserve"> PAGE   \* MERGEFORMAT </w:instrText>
        </w:r>
        <w:r w:rsidRPr="00770B25">
          <w:rPr>
            <w:rFonts w:asciiTheme="minorHAnsi" w:hAnsiTheme="minorHAnsi" w:cstheme="minorHAnsi"/>
            <w:sz w:val="20"/>
            <w:szCs w:val="20"/>
          </w:rPr>
          <w:fldChar w:fldCharType="separate"/>
        </w:r>
        <w:r w:rsidRPr="00770B25">
          <w:rPr>
            <w:rFonts w:asciiTheme="minorHAnsi" w:hAnsiTheme="minorHAnsi" w:cstheme="minorHAnsi"/>
            <w:noProof/>
            <w:sz w:val="20"/>
            <w:szCs w:val="20"/>
          </w:rPr>
          <w:t>2</w:t>
        </w:r>
        <w:r w:rsidRPr="00770B25">
          <w:rPr>
            <w:rFonts w:asciiTheme="minorHAnsi" w:hAnsiTheme="minorHAnsi" w:cstheme="minorHAnsi"/>
            <w:noProof/>
            <w:sz w:val="20"/>
            <w:szCs w:val="20"/>
          </w:rPr>
          <w:fldChar w:fldCharType="end"/>
        </w:r>
      </w:sdtContent>
    </w:sdt>
  </w:p>
  <w:p w14:paraId="4BDCF9E5" w14:textId="77777777" w:rsidR="00D97FC6" w:rsidRPr="00770B25" w:rsidRDefault="00D97FC6" w:rsidP="002C52D9">
    <w:pPr>
      <w:pStyle w:val="Header"/>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EDF8" w14:textId="77777777" w:rsidR="008A0FD6" w:rsidRDefault="008A0FD6">
      <w:r>
        <w:separator/>
      </w:r>
    </w:p>
  </w:footnote>
  <w:footnote w:type="continuationSeparator" w:id="0">
    <w:p w14:paraId="2DE8B7AE" w14:textId="77777777" w:rsidR="008A0FD6" w:rsidRDefault="008A0FD6">
      <w:r>
        <w:continuationSeparator/>
      </w:r>
    </w:p>
  </w:footnote>
  <w:footnote w:type="continuationNotice" w:id="1">
    <w:p w14:paraId="210025BF" w14:textId="77777777" w:rsidR="008A0FD6" w:rsidRDefault="008A0FD6"/>
  </w:footnote>
  <w:footnote w:id="2">
    <w:p w14:paraId="4DD2156E" w14:textId="2FF8C007" w:rsidR="00D97FC6" w:rsidRPr="001A1046" w:rsidRDefault="00D97FC6" w:rsidP="00F92ABF">
      <w:pPr>
        <w:pStyle w:val="Footer"/>
        <w:tabs>
          <w:tab w:val="clear" w:pos="8640"/>
        </w:tabs>
        <w:ind w:right="-133"/>
        <w:jc w:val="both"/>
        <w:rPr>
          <w:rFonts w:asciiTheme="minorHAnsi" w:hAnsiTheme="minorHAnsi" w:cstheme="minorHAnsi"/>
          <w:sz w:val="18"/>
          <w:szCs w:val="18"/>
        </w:rPr>
      </w:pPr>
      <w:r w:rsidRPr="00F92ABF">
        <w:rPr>
          <w:rStyle w:val="FootnoteReference"/>
          <w:rFonts w:asciiTheme="minorHAnsi" w:hAnsiTheme="minorHAnsi" w:cstheme="minorHAnsi"/>
          <w:sz w:val="18"/>
          <w:szCs w:val="18"/>
        </w:rPr>
        <w:footnoteRef/>
      </w:r>
      <w:r w:rsidRPr="00F92ABF">
        <w:rPr>
          <w:rFonts w:asciiTheme="minorHAnsi" w:hAnsiTheme="minorHAnsi" w:cstheme="minorHAnsi"/>
          <w:sz w:val="18"/>
          <w:szCs w:val="18"/>
        </w:rPr>
        <w:t xml:space="preserve"> The</w:t>
      </w:r>
      <w:r w:rsidR="003167E3">
        <w:rPr>
          <w:rFonts w:asciiTheme="minorHAnsi" w:hAnsiTheme="minorHAnsi" w:cstheme="minorHAnsi"/>
          <w:sz w:val="18"/>
          <w:szCs w:val="18"/>
        </w:rPr>
        <w:t xml:space="preserve"> generic PSEA Focal Point TORs</w:t>
      </w:r>
      <w:r w:rsidRPr="00F92ABF">
        <w:rPr>
          <w:rFonts w:asciiTheme="minorHAnsi" w:hAnsiTheme="minorHAnsi" w:cstheme="minorHAnsi"/>
          <w:sz w:val="18"/>
          <w:szCs w:val="18"/>
        </w:rPr>
        <w:t xml:space="preserve"> update the TORs produced by the ECHA/ECPS UN and NGO Task Force on Protection </w:t>
      </w:r>
      <w:r w:rsidR="009A0C70">
        <w:rPr>
          <w:rFonts w:asciiTheme="minorHAnsi" w:hAnsiTheme="minorHAnsi" w:cstheme="minorHAnsi"/>
          <w:sz w:val="18"/>
          <w:szCs w:val="18"/>
        </w:rPr>
        <w:t>f</w:t>
      </w:r>
      <w:r w:rsidRPr="00F92ABF">
        <w:rPr>
          <w:rFonts w:asciiTheme="minorHAnsi" w:hAnsiTheme="minorHAnsi" w:cstheme="minorHAnsi"/>
          <w:sz w:val="18"/>
          <w:szCs w:val="18"/>
        </w:rPr>
        <w:t xml:space="preserve">rom Sexual Exploitation and Abuse (November 2008) based on good </w:t>
      </w:r>
      <w:r w:rsidRPr="001A1046">
        <w:rPr>
          <w:rFonts w:asciiTheme="minorHAnsi" w:hAnsiTheme="minorHAnsi" w:cstheme="minorHAnsi"/>
          <w:sz w:val="18"/>
          <w:szCs w:val="18"/>
        </w:rPr>
        <w:t>practice</w:t>
      </w:r>
      <w:r w:rsidR="009D71BB" w:rsidRPr="001A1046">
        <w:rPr>
          <w:rFonts w:asciiTheme="minorHAnsi" w:hAnsiTheme="minorHAnsi" w:cstheme="minorHAnsi"/>
          <w:sz w:val="18"/>
          <w:szCs w:val="18"/>
        </w:rPr>
        <w:t xml:space="preserve">, </w:t>
      </w:r>
      <w:r w:rsidRPr="001A1046">
        <w:rPr>
          <w:rFonts w:asciiTheme="minorHAnsi" w:hAnsiTheme="minorHAnsi" w:cstheme="minorHAnsi"/>
          <w:sz w:val="18"/>
          <w:szCs w:val="18"/>
        </w:rPr>
        <w:t>agreements in the IASC</w:t>
      </w:r>
      <w:r w:rsidR="009D71BB" w:rsidRPr="001A1046">
        <w:rPr>
          <w:rFonts w:asciiTheme="minorHAnsi" w:hAnsiTheme="minorHAnsi" w:cstheme="minorHAnsi"/>
          <w:sz w:val="18"/>
          <w:szCs w:val="18"/>
        </w:rPr>
        <w:t xml:space="preserve">, </w:t>
      </w:r>
      <w:r w:rsidRPr="001A1046">
        <w:rPr>
          <w:rFonts w:asciiTheme="minorHAnsi" w:hAnsiTheme="minorHAnsi" w:cstheme="minorHAnsi"/>
          <w:sz w:val="18"/>
          <w:szCs w:val="18"/>
        </w:rPr>
        <w:t xml:space="preserve">existing agency TORs, and have been </w:t>
      </w:r>
      <w:r w:rsidRPr="001A1046">
        <w:rPr>
          <w:rFonts w:asciiTheme="minorHAnsi" w:hAnsiTheme="minorHAnsi" w:cstheme="minorHAnsi"/>
          <w:sz w:val="18"/>
          <w:szCs w:val="18"/>
          <w:lang w:val="en-GB"/>
        </w:rPr>
        <w:t>developed with the contributions of in-country and global practitioners</w:t>
      </w:r>
      <w:r w:rsidRPr="001A1046">
        <w:rPr>
          <w:rFonts w:asciiTheme="minorHAnsi" w:hAnsiTheme="minorHAnsi" w:cstheme="minorHAnsi"/>
          <w:sz w:val="18"/>
          <w:szCs w:val="18"/>
        </w:rPr>
        <w:t>.</w:t>
      </w:r>
    </w:p>
  </w:footnote>
  <w:footnote w:id="3">
    <w:p w14:paraId="243A4ADA" w14:textId="77777777" w:rsidR="001A1046" w:rsidRPr="001A1046" w:rsidRDefault="001A1046" w:rsidP="001A1046">
      <w:pPr>
        <w:pStyle w:val="FootnoteText"/>
        <w:jc w:val="both"/>
        <w:rPr>
          <w:rFonts w:asciiTheme="minorHAnsi" w:hAnsiTheme="minorHAnsi" w:cstheme="minorHAnsi"/>
          <w:sz w:val="18"/>
          <w:szCs w:val="18"/>
        </w:rPr>
      </w:pPr>
      <w:r w:rsidRPr="001A1046">
        <w:rPr>
          <w:rStyle w:val="FootnoteReference"/>
          <w:rFonts w:asciiTheme="minorHAnsi" w:hAnsiTheme="minorHAnsi" w:cstheme="minorHAnsi"/>
          <w:sz w:val="18"/>
          <w:szCs w:val="18"/>
        </w:rPr>
        <w:footnoteRef/>
      </w:r>
      <w:r w:rsidRPr="001A1046">
        <w:rPr>
          <w:rFonts w:asciiTheme="minorHAnsi" w:hAnsiTheme="minorHAnsi" w:cstheme="minorHAnsi"/>
          <w:sz w:val="18"/>
          <w:szCs w:val="18"/>
        </w:rPr>
        <w:t xml:space="preserve"> </w:t>
      </w:r>
      <w:r w:rsidRPr="001A1046">
        <w:rPr>
          <w:rFonts w:asciiTheme="minorHAnsi" w:hAnsiTheme="minorHAnsi" w:cstheme="minorHAnsi"/>
          <w:i/>
          <w:iCs/>
          <w:sz w:val="18"/>
          <w:szCs w:val="18"/>
        </w:rPr>
        <w:t>IASC Strategy on Protection from Sexual Exploitation and abuse and Sexual Harassment</w:t>
      </w:r>
      <w:r w:rsidRPr="001A1046">
        <w:rPr>
          <w:rFonts w:asciiTheme="minorHAnsi" w:hAnsiTheme="minorHAnsi" w:cstheme="minorHAnsi"/>
          <w:sz w:val="18"/>
          <w:szCs w:val="18"/>
        </w:rPr>
        <w:t xml:space="preserve"> (2021), available </w:t>
      </w:r>
      <w:hyperlink r:id="rId1" w:history="1">
        <w:r w:rsidRPr="001A1046">
          <w:rPr>
            <w:rStyle w:val="Hyperlink"/>
            <w:rFonts w:asciiTheme="minorHAnsi" w:eastAsia="Calibri" w:hAnsiTheme="minorHAnsi" w:cstheme="minorHAnsi"/>
            <w:sz w:val="18"/>
            <w:szCs w:val="18"/>
          </w:rPr>
          <w:t>here</w:t>
        </w:r>
      </w:hyperlink>
      <w:r w:rsidRPr="001A1046">
        <w:rPr>
          <w:rFonts w:asciiTheme="minorHAnsi" w:hAnsiTheme="minorHAnsi" w:cstheme="minorHAnsi"/>
          <w:sz w:val="18"/>
          <w:szCs w:val="18"/>
        </w:rPr>
        <w:t xml:space="preserve">; </w:t>
      </w:r>
      <w:r w:rsidRPr="001A1046">
        <w:rPr>
          <w:rFonts w:asciiTheme="minorHAnsi" w:hAnsiTheme="minorHAnsi" w:cstheme="minorHAnsi"/>
          <w:i/>
          <w:iCs/>
          <w:sz w:val="18"/>
          <w:szCs w:val="18"/>
        </w:rPr>
        <w:t>IASC Plan for Accelerating PSEA in Humanitarian Response at Country-Level</w:t>
      </w:r>
      <w:r w:rsidRPr="001A1046">
        <w:rPr>
          <w:rFonts w:asciiTheme="minorHAnsi" w:hAnsiTheme="minorHAnsi" w:cstheme="minorHAnsi"/>
          <w:sz w:val="18"/>
          <w:szCs w:val="18"/>
        </w:rPr>
        <w:t xml:space="preserve"> (2018), available </w:t>
      </w:r>
      <w:hyperlink r:id="rId2" w:history="1">
        <w:r w:rsidRPr="001A1046">
          <w:rPr>
            <w:rStyle w:val="Hyperlink"/>
            <w:rFonts w:asciiTheme="minorHAnsi" w:eastAsia="Calibri" w:hAnsiTheme="minorHAnsi" w:cstheme="minorHAnsi"/>
            <w:sz w:val="18"/>
            <w:szCs w:val="18"/>
          </w:rPr>
          <w:t>here</w:t>
        </w:r>
      </w:hyperlink>
      <w:r w:rsidRPr="001A1046">
        <w:rPr>
          <w:rFonts w:asciiTheme="minorHAnsi" w:hAnsiTheme="minorHAnsi" w:cstheme="minorHAnsi"/>
          <w:sz w:val="18"/>
          <w:szCs w:val="18"/>
        </w:rPr>
        <w:t xml:space="preserve">; </w:t>
      </w:r>
      <w:r w:rsidRPr="001A1046">
        <w:rPr>
          <w:rFonts w:asciiTheme="minorHAnsi" w:hAnsiTheme="minorHAnsi" w:cstheme="minorHAnsi"/>
          <w:i/>
          <w:iCs/>
          <w:sz w:val="18"/>
          <w:szCs w:val="18"/>
        </w:rPr>
        <w:t>UN Secretary-General’s Strategy on PSEA</w:t>
      </w:r>
      <w:r w:rsidRPr="001A1046">
        <w:rPr>
          <w:rFonts w:asciiTheme="minorHAnsi" w:hAnsiTheme="minorHAnsi" w:cstheme="minorHAnsi"/>
          <w:sz w:val="18"/>
          <w:szCs w:val="18"/>
        </w:rPr>
        <w:t xml:space="preserve"> (2017), available </w:t>
      </w:r>
      <w:hyperlink r:id="rId3" w:history="1">
        <w:r w:rsidRPr="001A1046">
          <w:rPr>
            <w:rStyle w:val="Hyperlink"/>
            <w:rFonts w:asciiTheme="minorHAnsi" w:eastAsia="Calibri" w:hAnsiTheme="minorHAnsi" w:cstheme="minorHAnsi"/>
            <w:sz w:val="18"/>
            <w:szCs w:val="18"/>
          </w:rPr>
          <w:t>here</w:t>
        </w:r>
      </w:hyperlink>
      <w:r w:rsidRPr="001A1046">
        <w:rPr>
          <w:rFonts w:asciiTheme="minorHAnsi" w:hAnsiTheme="minorHAnsi" w:cstheme="minorHAnsi"/>
          <w:sz w:val="18"/>
          <w:szCs w:val="18"/>
        </w:rPr>
        <w:t>.</w:t>
      </w:r>
    </w:p>
  </w:footnote>
  <w:footnote w:id="4">
    <w:p w14:paraId="0F8CFC7F" w14:textId="1B24B719" w:rsidR="00D97FC6" w:rsidRPr="00F92ABF" w:rsidRDefault="00D97FC6" w:rsidP="00F92ABF">
      <w:pPr>
        <w:pStyle w:val="FootnoteText"/>
        <w:jc w:val="both"/>
        <w:rPr>
          <w:rFonts w:asciiTheme="minorHAnsi" w:hAnsiTheme="minorHAnsi" w:cstheme="minorHAnsi"/>
          <w:sz w:val="18"/>
          <w:szCs w:val="18"/>
        </w:rPr>
      </w:pPr>
      <w:r w:rsidRPr="001A1046">
        <w:rPr>
          <w:rStyle w:val="FootnoteReference"/>
          <w:rFonts w:asciiTheme="minorHAnsi" w:hAnsiTheme="minorHAnsi" w:cstheme="minorHAnsi"/>
          <w:sz w:val="18"/>
          <w:szCs w:val="18"/>
        </w:rPr>
        <w:footnoteRef/>
      </w:r>
      <w:r w:rsidRPr="001A1046">
        <w:rPr>
          <w:rFonts w:asciiTheme="minorHAnsi" w:hAnsiTheme="minorHAnsi" w:cstheme="minorHAnsi"/>
          <w:sz w:val="18"/>
          <w:szCs w:val="18"/>
        </w:rPr>
        <w:t xml:space="preserve"> See the </w:t>
      </w:r>
      <w:hyperlink r:id="rId4" w:history="1">
        <w:r w:rsidR="00D57DAE">
          <w:rPr>
            <w:rStyle w:val="Hyperlink"/>
            <w:rFonts w:asciiTheme="minorHAnsi" w:hAnsiTheme="minorHAnsi" w:cstheme="minorHAnsi"/>
            <w:sz w:val="18"/>
            <w:szCs w:val="18"/>
          </w:rPr>
          <w:t>G</w:t>
        </w:r>
        <w:r w:rsidR="00D57DAE" w:rsidRPr="003E10C3">
          <w:rPr>
            <w:rStyle w:val="Hyperlink"/>
            <w:rFonts w:asciiTheme="minorHAnsi" w:hAnsiTheme="minorHAnsi" w:cstheme="minorHAnsi"/>
            <w:sz w:val="18"/>
            <w:szCs w:val="18"/>
          </w:rPr>
          <w:t>eneric</w:t>
        </w:r>
        <w:r w:rsidR="00D57DAE">
          <w:rPr>
            <w:rStyle w:val="Hyperlink"/>
            <w:rFonts w:asciiTheme="minorHAnsi" w:hAnsiTheme="minorHAnsi" w:cstheme="minorHAnsi"/>
            <w:sz w:val="18"/>
            <w:szCs w:val="18"/>
          </w:rPr>
          <w:t xml:space="preserve"> T</w:t>
        </w:r>
        <w:r w:rsidR="00D57DAE" w:rsidRPr="003E10C3">
          <w:rPr>
            <w:rStyle w:val="Hyperlink"/>
            <w:rFonts w:asciiTheme="minorHAnsi" w:hAnsiTheme="minorHAnsi" w:cstheme="minorHAnsi"/>
            <w:sz w:val="18"/>
            <w:szCs w:val="18"/>
          </w:rPr>
          <w:t>erms</w:t>
        </w:r>
        <w:r w:rsidR="00D57DAE">
          <w:rPr>
            <w:rStyle w:val="Hyperlink"/>
            <w:rFonts w:asciiTheme="minorHAnsi" w:hAnsiTheme="minorHAnsi" w:cstheme="minorHAnsi"/>
            <w:sz w:val="18"/>
            <w:szCs w:val="18"/>
          </w:rPr>
          <w:t xml:space="preserve"> of R</w:t>
        </w:r>
        <w:r w:rsidR="00D57DAE" w:rsidRPr="003E10C3">
          <w:rPr>
            <w:rStyle w:val="Hyperlink"/>
            <w:rFonts w:asciiTheme="minorHAnsi" w:hAnsiTheme="minorHAnsi" w:cstheme="minorHAnsi"/>
            <w:sz w:val="18"/>
            <w:szCs w:val="18"/>
          </w:rPr>
          <w:t>eference</w:t>
        </w:r>
        <w:r w:rsidR="00D57DAE">
          <w:rPr>
            <w:rStyle w:val="Hyperlink"/>
            <w:rFonts w:asciiTheme="minorHAnsi" w:hAnsiTheme="minorHAnsi" w:cstheme="minorHAnsi"/>
            <w:sz w:val="18"/>
            <w:szCs w:val="18"/>
          </w:rPr>
          <w:t xml:space="preserve"> for in-country PSEA</w:t>
        </w:r>
        <w:r w:rsidR="00D57DAE">
          <w:rPr>
            <w:rStyle w:val="Hyperlink"/>
            <w:rFonts w:asciiTheme="minorHAnsi" w:hAnsiTheme="minorHAnsi" w:cstheme="minorHAnsi"/>
            <w:sz w:val="18"/>
            <w:szCs w:val="18"/>
          </w:rPr>
          <w:t xml:space="preserve"> </w:t>
        </w:r>
        <w:r w:rsidR="00D57DAE">
          <w:rPr>
            <w:rStyle w:val="Hyperlink"/>
            <w:rFonts w:asciiTheme="minorHAnsi" w:hAnsiTheme="minorHAnsi" w:cstheme="minorHAnsi"/>
            <w:sz w:val="18"/>
            <w:szCs w:val="18"/>
          </w:rPr>
          <w:t>Networks (2021)</w:t>
        </w:r>
      </w:hyperlink>
      <w:bookmarkStart w:id="1" w:name="_Hlk67907397"/>
      <w:r w:rsidRPr="00F92ABF">
        <w:rPr>
          <w:rFonts w:asciiTheme="minorHAnsi" w:hAnsiTheme="minorHAnsi" w:cstheme="minorHAnsi"/>
          <w:sz w:val="18"/>
          <w:szCs w:val="18"/>
        </w:rPr>
        <w:t>.</w:t>
      </w:r>
      <w:bookmarkEnd w:id="1"/>
    </w:p>
  </w:footnote>
  <w:footnote w:id="5">
    <w:p w14:paraId="2710525C" w14:textId="77777777" w:rsidR="00265B58" w:rsidRPr="00F92ABF" w:rsidRDefault="00265B58" w:rsidP="00F92ABF">
      <w:pPr>
        <w:pStyle w:val="FootnoteText"/>
        <w:jc w:val="both"/>
        <w:rPr>
          <w:rFonts w:asciiTheme="minorHAnsi" w:hAnsiTheme="minorHAnsi" w:cstheme="minorHAnsi"/>
          <w:sz w:val="18"/>
          <w:szCs w:val="18"/>
        </w:rPr>
      </w:pPr>
      <w:r w:rsidRPr="00F92ABF">
        <w:rPr>
          <w:rStyle w:val="FootnoteReference"/>
          <w:rFonts w:asciiTheme="minorHAnsi" w:hAnsiTheme="minorHAnsi" w:cstheme="minorHAnsi"/>
          <w:sz w:val="18"/>
          <w:szCs w:val="18"/>
        </w:rPr>
        <w:footnoteRef/>
      </w:r>
      <w:r w:rsidRPr="00F92ABF">
        <w:rPr>
          <w:rFonts w:asciiTheme="minorHAnsi" w:eastAsia="Calibri" w:hAnsiTheme="minorHAnsi" w:cstheme="minorHAnsi"/>
          <w:color w:val="000000"/>
          <w:sz w:val="18"/>
          <w:szCs w:val="18"/>
        </w:rPr>
        <w:t xml:space="preserve"> See e.g. the </w:t>
      </w:r>
      <w:hyperlink r:id="rId5">
        <w:r w:rsidRPr="00F92ABF">
          <w:rPr>
            <w:rFonts w:asciiTheme="minorHAnsi" w:eastAsia="Calibri" w:hAnsiTheme="minorHAnsi" w:cstheme="minorHAnsi"/>
            <w:color w:val="0563C1"/>
            <w:sz w:val="18"/>
            <w:szCs w:val="18"/>
            <w:u w:val="single"/>
          </w:rPr>
          <w:t>Minimum Operating Standards on PSEA</w:t>
        </w:r>
      </w:hyperlink>
      <w:r w:rsidRPr="00F92ABF">
        <w:rPr>
          <w:rFonts w:asciiTheme="minorHAnsi" w:eastAsia="Calibri" w:hAnsiTheme="minorHAnsi" w:cstheme="minorHAnsi"/>
          <w:color w:val="000000"/>
          <w:sz w:val="18"/>
          <w:szCs w:val="18"/>
        </w:rPr>
        <w:t xml:space="preserve">, and the </w:t>
      </w:r>
      <w:hyperlink r:id="rId6">
        <w:r w:rsidRPr="00F92ABF">
          <w:rPr>
            <w:rFonts w:asciiTheme="minorHAnsi" w:eastAsia="Calibri" w:hAnsiTheme="minorHAnsi" w:cstheme="minorHAnsi"/>
            <w:color w:val="0563C1"/>
            <w:sz w:val="18"/>
            <w:szCs w:val="18"/>
            <w:u w:val="single"/>
          </w:rPr>
          <w:t>Core Humanitarian Standard</w:t>
        </w:r>
      </w:hyperlink>
      <w:r w:rsidRPr="00F92ABF">
        <w:rPr>
          <w:rFonts w:asciiTheme="minorHAnsi" w:eastAsia="Calibri" w:hAnsiTheme="minorHAnsi" w:cstheme="minorHAnsi"/>
          <w:color w:val="000000"/>
          <w:sz w:val="18"/>
          <w:szCs w:val="18"/>
        </w:rPr>
        <w:t>.</w:t>
      </w:r>
    </w:p>
  </w:footnote>
  <w:footnote w:id="6">
    <w:p w14:paraId="496B981F" w14:textId="30BC5E0C" w:rsidR="00252D85" w:rsidRPr="00F92ABF" w:rsidRDefault="00252D85" w:rsidP="00F92ABF">
      <w:pPr>
        <w:autoSpaceDE w:val="0"/>
        <w:autoSpaceDN w:val="0"/>
        <w:adjustRightInd w:val="0"/>
        <w:jc w:val="both"/>
        <w:rPr>
          <w:rFonts w:asciiTheme="minorHAnsi" w:hAnsiTheme="minorHAnsi" w:cstheme="minorHAnsi"/>
          <w:color w:val="000000"/>
          <w:sz w:val="18"/>
          <w:szCs w:val="18"/>
        </w:rPr>
      </w:pPr>
      <w:r w:rsidRPr="00F92ABF">
        <w:rPr>
          <w:rStyle w:val="FootnoteReference"/>
          <w:rFonts w:asciiTheme="minorHAnsi" w:hAnsiTheme="minorHAnsi" w:cstheme="minorHAnsi"/>
          <w:sz w:val="18"/>
          <w:szCs w:val="18"/>
        </w:rPr>
        <w:footnoteRef/>
      </w:r>
      <w:r w:rsidRPr="00F92ABF">
        <w:rPr>
          <w:rFonts w:asciiTheme="minorHAnsi" w:hAnsiTheme="minorHAnsi" w:cstheme="minorHAnsi"/>
          <w:sz w:val="18"/>
          <w:szCs w:val="18"/>
        </w:rPr>
        <w:t xml:space="preserve"> </w:t>
      </w:r>
      <w:r w:rsidRPr="00F92ABF">
        <w:rPr>
          <w:rFonts w:asciiTheme="minorHAnsi" w:hAnsiTheme="minorHAnsi" w:cstheme="minorHAnsi"/>
          <w:color w:val="000000"/>
          <w:sz w:val="18"/>
          <w:szCs w:val="18"/>
        </w:rPr>
        <w:t xml:space="preserve">All PSEA engagements with the local population should be done in coordination with actors working with affected populations to avoid duplication of efforts and to inform said engagements. </w:t>
      </w:r>
    </w:p>
  </w:footnote>
  <w:footnote w:id="7">
    <w:p w14:paraId="2C29EF22" w14:textId="13A5358A" w:rsidR="00252D85" w:rsidRPr="00F92ABF" w:rsidRDefault="00252D85" w:rsidP="00F92ABF">
      <w:pPr>
        <w:pStyle w:val="FootnoteText"/>
        <w:jc w:val="both"/>
        <w:rPr>
          <w:rFonts w:asciiTheme="minorHAnsi" w:hAnsiTheme="minorHAnsi" w:cstheme="minorHAnsi"/>
          <w:sz w:val="18"/>
          <w:szCs w:val="18"/>
        </w:rPr>
      </w:pPr>
      <w:r w:rsidRPr="00F92ABF">
        <w:rPr>
          <w:rStyle w:val="FootnoteReference"/>
          <w:rFonts w:asciiTheme="minorHAnsi" w:hAnsiTheme="minorHAnsi" w:cstheme="minorHAnsi"/>
          <w:sz w:val="18"/>
          <w:szCs w:val="18"/>
        </w:rPr>
        <w:footnoteRef/>
      </w:r>
      <w:r w:rsidRPr="00F92ABF">
        <w:rPr>
          <w:rFonts w:asciiTheme="minorHAnsi" w:hAnsiTheme="minorHAnsi" w:cstheme="minorHAnsi"/>
          <w:sz w:val="18"/>
          <w:szCs w:val="18"/>
        </w:rPr>
        <w:t xml:space="preserve"> </w:t>
      </w:r>
      <w:r w:rsidR="001E030C" w:rsidRPr="00F92ABF">
        <w:rPr>
          <w:rFonts w:asciiTheme="minorHAnsi" w:hAnsiTheme="minorHAnsi" w:cstheme="minorHAnsi"/>
          <w:sz w:val="18"/>
          <w:szCs w:val="18"/>
        </w:rPr>
        <w:t>G</w:t>
      </w:r>
      <w:r w:rsidRPr="00F92ABF">
        <w:rPr>
          <w:rFonts w:asciiTheme="minorHAnsi" w:hAnsiTheme="minorHAnsi" w:cstheme="minorHAnsi"/>
          <w:sz w:val="18"/>
          <w:szCs w:val="18"/>
        </w:rPr>
        <w:t xml:space="preserve">ood practices in setting up systems for inter-agency referrals of SEA complaints and victim assistance, </w:t>
      </w:r>
      <w:r w:rsidR="001E030C" w:rsidRPr="00F92ABF">
        <w:rPr>
          <w:rFonts w:asciiTheme="minorHAnsi" w:hAnsiTheme="minorHAnsi" w:cstheme="minorHAnsi"/>
          <w:sz w:val="18"/>
          <w:szCs w:val="18"/>
        </w:rPr>
        <w:t>are found in</w:t>
      </w:r>
      <w:r w:rsidRPr="00F92ABF">
        <w:rPr>
          <w:rFonts w:asciiTheme="minorHAnsi" w:hAnsiTheme="minorHAnsi" w:cstheme="minorHAnsi"/>
          <w:sz w:val="18"/>
          <w:szCs w:val="18"/>
        </w:rPr>
        <w:t xml:space="preserve"> the IASC </w:t>
      </w:r>
      <w:hyperlink r:id="rId7">
        <w:r w:rsidRPr="00F92ABF">
          <w:rPr>
            <w:rFonts w:asciiTheme="minorHAnsi" w:eastAsia="Calibri" w:hAnsiTheme="minorHAnsi" w:cstheme="minorHAnsi"/>
            <w:color w:val="0563C1"/>
            <w:sz w:val="18"/>
            <w:szCs w:val="18"/>
            <w:u w:val="single"/>
          </w:rPr>
          <w:t>Best Practice Guide</w:t>
        </w:r>
      </w:hyperlink>
      <w:r w:rsidRPr="00F92ABF">
        <w:rPr>
          <w:rFonts w:asciiTheme="minorHAnsi" w:hAnsiTheme="minorHAnsi" w:cstheme="minorHAnsi"/>
          <w:sz w:val="18"/>
          <w:szCs w:val="18"/>
        </w:rPr>
        <w:t xml:space="preserve"> and the GBV </w:t>
      </w:r>
      <w:proofErr w:type="spellStart"/>
      <w:r w:rsidRPr="00F92ABF">
        <w:rPr>
          <w:rFonts w:asciiTheme="minorHAnsi" w:hAnsiTheme="minorHAnsi" w:cstheme="minorHAnsi"/>
          <w:sz w:val="18"/>
          <w:szCs w:val="18"/>
        </w:rPr>
        <w:t>AoR’s</w:t>
      </w:r>
      <w:proofErr w:type="spellEnd"/>
      <w:r w:rsidRPr="00F92ABF">
        <w:rPr>
          <w:rFonts w:asciiTheme="minorHAnsi" w:hAnsiTheme="minorHAnsi" w:cstheme="minorHAnsi"/>
          <w:sz w:val="18"/>
          <w:szCs w:val="18"/>
        </w:rPr>
        <w:t xml:space="preserve"> </w:t>
      </w:r>
      <w:hyperlink r:id="rId8" w:history="1">
        <w:r w:rsidRPr="00F92ABF">
          <w:rPr>
            <w:rStyle w:val="Hyperlink"/>
            <w:rFonts w:asciiTheme="minorHAnsi" w:hAnsiTheme="minorHAnsi" w:cstheme="minorHAnsi"/>
            <w:sz w:val="18"/>
            <w:szCs w:val="18"/>
          </w:rPr>
          <w:t>Handbook for Coordinating Gender-Based Violence Interventions in Emergencies</w:t>
        </w:r>
      </w:hyperlink>
      <w:r w:rsidRPr="00F92ABF">
        <w:rPr>
          <w:rFonts w:asciiTheme="minorHAnsi" w:hAnsiTheme="minorHAnsi" w:cstheme="minorHAnsi"/>
          <w:sz w:val="18"/>
          <w:szCs w:val="18"/>
        </w:rPr>
        <w:t xml:space="preserve"> Chapter 1.8 </w:t>
      </w:r>
    </w:p>
  </w:footnote>
  <w:footnote w:id="8">
    <w:p w14:paraId="30490B9B" w14:textId="5B22BA1B" w:rsidR="00E42B29" w:rsidRPr="00F92ABF" w:rsidRDefault="00E42B29" w:rsidP="00F92ABF">
      <w:pPr>
        <w:pStyle w:val="FootnoteText"/>
        <w:jc w:val="both"/>
        <w:rPr>
          <w:rFonts w:asciiTheme="minorHAnsi" w:hAnsiTheme="minorHAnsi" w:cstheme="minorHAnsi"/>
          <w:sz w:val="18"/>
          <w:szCs w:val="18"/>
        </w:rPr>
      </w:pPr>
      <w:r w:rsidRPr="00F92ABF">
        <w:rPr>
          <w:rStyle w:val="FootnoteReference"/>
          <w:rFonts w:asciiTheme="minorHAnsi" w:hAnsiTheme="minorHAnsi" w:cstheme="minorHAnsi"/>
          <w:sz w:val="18"/>
          <w:szCs w:val="18"/>
        </w:rPr>
        <w:footnoteRef/>
      </w:r>
      <w:r w:rsidRPr="00F92ABF">
        <w:rPr>
          <w:rFonts w:asciiTheme="minorHAnsi" w:hAnsiTheme="minorHAnsi" w:cstheme="minorHAnsi"/>
          <w:sz w:val="18"/>
          <w:szCs w:val="18"/>
        </w:rPr>
        <w:t xml:space="preserve"> </w:t>
      </w:r>
      <w:r w:rsidR="00605F8B" w:rsidRPr="00F92ABF">
        <w:rPr>
          <w:rFonts w:asciiTheme="minorHAnsi" w:hAnsiTheme="minorHAnsi" w:cstheme="minorHAnsi"/>
          <w:sz w:val="18"/>
          <w:szCs w:val="18"/>
        </w:rPr>
        <w:t>Initiatives to promote</w:t>
      </w:r>
      <w:r w:rsidRPr="00F92ABF">
        <w:rPr>
          <w:rFonts w:asciiTheme="minorHAnsi" w:hAnsiTheme="minorHAnsi" w:cstheme="minorHAnsi"/>
          <w:sz w:val="18"/>
          <w:szCs w:val="18"/>
        </w:rPr>
        <w:t xml:space="preserve"> sharing</w:t>
      </w:r>
      <w:r w:rsidR="00A412BA" w:rsidRPr="00F92ABF">
        <w:rPr>
          <w:rFonts w:asciiTheme="minorHAnsi" w:hAnsiTheme="minorHAnsi" w:cstheme="minorHAnsi"/>
          <w:sz w:val="18"/>
          <w:szCs w:val="18"/>
        </w:rPr>
        <w:t xml:space="preserve"> information on re-hiring of perpetrators </w:t>
      </w:r>
      <w:r w:rsidR="00605F8B" w:rsidRPr="00F92ABF">
        <w:rPr>
          <w:rFonts w:asciiTheme="minorHAnsi" w:hAnsiTheme="minorHAnsi" w:cstheme="minorHAnsi"/>
          <w:sz w:val="18"/>
          <w:szCs w:val="18"/>
        </w:rPr>
        <w:t>are</w:t>
      </w:r>
      <w:r w:rsidR="00A412BA" w:rsidRPr="00F92ABF">
        <w:rPr>
          <w:rFonts w:asciiTheme="minorHAnsi" w:hAnsiTheme="minorHAnsi" w:cstheme="minorHAnsi"/>
          <w:sz w:val="18"/>
          <w:szCs w:val="18"/>
        </w:rPr>
        <w:t xml:space="preserve"> t</w:t>
      </w:r>
      <w:r w:rsidRPr="00F92ABF">
        <w:rPr>
          <w:rFonts w:asciiTheme="minorHAnsi" w:hAnsiTheme="minorHAnsi" w:cstheme="minorHAnsi"/>
          <w:sz w:val="18"/>
          <w:szCs w:val="18"/>
        </w:rPr>
        <w:t xml:space="preserve">he Steering Committee for Humanitarian Response’s </w:t>
      </w:r>
      <w:hyperlink r:id="rId9" w:history="1">
        <w:r w:rsidRPr="00F92ABF">
          <w:rPr>
            <w:rStyle w:val="Hyperlink"/>
            <w:rFonts w:asciiTheme="minorHAnsi" w:hAnsiTheme="minorHAnsi" w:cstheme="minorHAnsi"/>
            <w:sz w:val="18"/>
            <w:szCs w:val="18"/>
          </w:rPr>
          <w:t>Misconduct Disclosure Scheme</w:t>
        </w:r>
      </w:hyperlink>
      <w:r w:rsidRPr="00F92ABF">
        <w:rPr>
          <w:rFonts w:asciiTheme="minorHAnsi" w:hAnsiTheme="minorHAnsi" w:cstheme="minorHAnsi"/>
          <w:sz w:val="18"/>
          <w:szCs w:val="18"/>
        </w:rPr>
        <w:t xml:space="preserve"> </w:t>
      </w:r>
      <w:r w:rsidR="00A412BA" w:rsidRPr="00F92ABF">
        <w:rPr>
          <w:rFonts w:asciiTheme="minorHAnsi" w:hAnsiTheme="minorHAnsi" w:cstheme="minorHAnsi"/>
          <w:sz w:val="18"/>
          <w:szCs w:val="18"/>
        </w:rPr>
        <w:t>(</w:t>
      </w:r>
      <w:r w:rsidRPr="00F92ABF">
        <w:rPr>
          <w:rFonts w:asciiTheme="minorHAnsi" w:hAnsiTheme="minorHAnsi" w:cstheme="minorHAnsi"/>
          <w:sz w:val="18"/>
          <w:szCs w:val="18"/>
        </w:rPr>
        <w:t>open to UN and NGOs</w:t>
      </w:r>
      <w:r w:rsidR="00A412BA" w:rsidRPr="00F92ABF">
        <w:rPr>
          <w:rFonts w:asciiTheme="minorHAnsi" w:hAnsiTheme="minorHAnsi" w:cstheme="minorHAnsi"/>
          <w:sz w:val="18"/>
          <w:szCs w:val="18"/>
        </w:rPr>
        <w:t>)</w:t>
      </w:r>
      <w:r w:rsidRPr="00F92ABF">
        <w:rPr>
          <w:rFonts w:asciiTheme="minorHAnsi" w:hAnsiTheme="minorHAnsi" w:cstheme="minorHAnsi"/>
          <w:sz w:val="18"/>
          <w:szCs w:val="18"/>
        </w:rPr>
        <w:t xml:space="preserve">, and </w:t>
      </w:r>
      <w:hyperlink r:id="rId10" w:history="1">
        <w:r w:rsidRPr="00F92ABF">
          <w:rPr>
            <w:rStyle w:val="Hyperlink"/>
            <w:rFonts w:asciiTheme="minorHAnsi" w:hAnsiTheme="minorHAnsi" w:cstheme="minorHAnsi"/>
            <w:sz w:val="18"/>
            <w:szCs w:val="18"/>
          </w:rPr>
          <w:t>Clear Check</w:t>
        </w:r>
      </w:hyperlink>
      <w:r w:rsidRPr="00F92ABF">
        <w:rPr>
          <w:rFonts w:asciiTheme="minorHAnsi" w:hAnsiTheme="minorHAnsi" w:cstheme="minorHAnsi"/>
          <w:sz w:val="18"/>
          <w:szCs w:val="18"/>
        </w:rPr>
        <w:t xml:space="preserve"> </w:t>
      </w:r>
      <w:r w:rsidR="00A412BA" w:rsidRPr="00F92ABF">
        <w:rPr>
          <w:rFonts w:asciiTheme="minorHAnsi" w:hAnsiTheme="minorHAnsi" w:cstheme="minorHAnsi"/>
          <w:sz w:val="18"/>
          <w:szCs w:val="18"/>
        </w:rPr>
        <w:t>(</w:t>
      </w:r>
      <w:r w:rsidRPr="00F92ABF">
        <w:rPr>
          <w:rFonts w:asciiTheme="minorHAnsi" w:hAnsiTheme="minorHAnsi" w:cstheme="minorHAnsi"/>
          <w:sz w:val="18"/>
          <w:szCs w:val="18"/>
        </w:rPr>
        <w:t>open to UN).</w:t>
      </w:r>
    </w:p>
  </w:footnote>
  <w:footnote w:id="9">
    <w:p w14:paraId="58CA030B" w14:textId="5D2CC90F" w:rsidR="00D011F5" w:rsidRPr="00F92ABF" w:rsidRDefault="00D011F5" w:rsidP="00F92ABF">
      <w:pPr>
        <w:pStyle w:val="FootnoteText"/>
        <w:jc w:val="both"/>
        <w:rPr>
          <w:rFonts w:asciiTheme="minorHAnsi" w:hAnsiTheme="minorHAnsi" w:cstheme="minorHAnsi"/>
          <w:sz w:val="18"/>
          <w:szCs w:val="18"/>
        </w:rPr>
      </w:pPr>
      <w:r w:rsidRPr="00F92ABF">
        <w:rPr>
          <w:rStyle w:val="FootnoteReference"/>
          <w:rFonts w:asciiTheme="minorHAnsi" w:hAnsiTheme="minorHAnsi" w:cstheme="minorHAnsi"/>
          <w:sz w:val="18"/>
          <w:szCs w:val="18"/>
        </w:rPr>
        <w:footnoteRef/>
      </w:r>
      <w:r w:rsidRPr="00F92ABF">
        <w:rPr>
          <w:rFonts w:asciiTheme="minorHAnsi" w:hAnsiTheme="minorHAnsi" w:cstheme="minorHAnsi"/>
          <w:sz w:val="18"/>
          <w:szCs w:val="18"/>
        </w:rPr>
        <w:t xml:space="preserve"> More information on the role of the </w:t>
      </w:r>
      <w:r w:rsidR="0055298B" w:rsidRPr="00F92ABF">
        <w:rPr>
          <w:rFonts w:asciiTheme="minorHAnsi" w:hAnsiTheme="minorHAnsi" w:cstheme="minorHAnsi"/>
          <w:sz w:val="18"/>
          <w:szCs w:val="18"/>
        </w:rPr>
        <w:t>SVRO</w:t>
      </w:r>
      <w:r w:rsidR="0055298B">
        <w:rPr>
          <w:rFonts w:asciiTheme="minorHAnsi" w:hAnsiTheme="minorHAnsi" w:cstheme="minorHAnsi"/>
          <w:sz w:val="18"/>
          <w:szCs w:val="18"/>
        </w:rPr>
        <w:t>/</w:t>
      </w:r>
      <w:r w:rsidRPr="00F92ABF">
        <w:rPr>
          <w:rFonts w:asciiTheme="minorHAnsi" w:hAnsiTheme="minorHAnsi" w:cstheme="minorHAnsi"/>
          <w:sz w:val="18"/>
          <w:szCs w:val="18"/>
        </w:rPr>
        <w:t>FVRA</w:t>
      </w:r>
      <w:r w:rsidR="00271F42">
        <w:rPr>
          <w:rFonts w:asciiTheme="minorHAnsi" w:hAnsiTheme="minorHAnsi" w:cstheme="minorHAnsi"/>
          <w:sz w:val="18"/>
          <w:szCs w:val="18"/>
        </w:rPr>
        <w:t>/FPVR</w:t>
      </w:r>
      <w:r w:rsidRPr="00F92ABF">
        <w:rPr>
          <w:rFonts w:asciiTheme="minorHAnsi" w:hAnsiTheme="minorHAnsi" w:cstheme="minorHAnsi"/>
          <w:sz w:val="18"/>
          <w:szCs w:val="18"/>
        </w:rPr>
        <w:t xml:space="preserve"> is available </w:t>
      </w:r>
      <w:hyperlink r:id="rId11" w:anchor=":~:text=To%20bolster%20support%20to%20victims,all%20victims%20on%20the%20ground." w:history="1">
        <w:r w:rsidRPr="00F92ABF">
          <w:rPr>
            <w:rStyle w:val="Hyperlink"/>
            <w:rFonts w:asciiTheme="minorHAnsi" w:hAnsiTheme="minorHAnsi" w:cstheme="minorHAnsi"/>
            <w:sz w:val="18"/>
            <w:szCs w:val="18"/>
          </w:rPr>
          <w:t>here</w:t>
        </w:r>
      </w:hyperlink>
      <w:r w:rsidRPr="00F92ABF">
        <w:rPr>
          <w:rFonts w:asciiTheme="minorHAnsi" w:hAnsiTheme="minorHAnsi" w:cstheme="minorHAnsi"/>
          <w:sz w:val="18"/>
          <w:szCs w:val="18"/>
        </w:rPr>
        <w:t>.</w:t>
      </w:r>
      <w:r w:rsidR="00271F42">
        <w:rPr>
          <w:rFonts w:asciiTheme="minorHAnsi" w:hAnsiTheme="minorHAnsi" w:cstheme="minorHAnsi"/>
          <w:sz w:val="18"/>
          <w:szCs w:val="18"/>
        </w:rPr>
        <w:t xml:space="preserve"> </w:t>
      </w:r>
    </w:p>
  </w:footnote>
  <w:footnote w:id="10">
    <w:p w14:paraId="3BBD8684" w14:textId="0372BA4A" w:rsidR="00F92ABF" w:rsidRPr="00F92ABF" w:rsidRDefault="00F92ABF" w:rsidP="00F92ABF">
      <w:pPr>
        <w:pStyle w:val="FootnoteText"/>
        <w:jc w:val="both"/>
        <w:rPr>
          <w:rFonts w:asciiTheme="minorHAnsi" w:hAnsiTheme="minorHAnsi" w:cstheme="minorHAnsi"/>
          <w:sz w:val="18"/>
          <w:szCs w:val="18"/>
        </w:rPr>
      </w:pPr>
      <w:r w:rsidRPr="00F92ABF">
        <w:rPr>
          <w:rStyle w:val="FootnoteReference"/>
          <w:rFonts w:asciiTheme="minorHAnsi" w:hAnsiTheme="minorHAnsi" w:cstheme="minorHAnsi"/>
          <w:sz w:val="18"/>
          <w:szCs w:val="18"/>
        </w:rPr>
        <w:footnoteRef/>
      </w:r>
      <w:r w:rsidRPr="00F92ABF">
        <w:rPr>
          <w:rFonts w:asciiTheme="minorHAnsi" w:hAnsiTheme="minorHAnsi" w:cstheme="minorHAnsi"/>
          <w:sz w:val="18"/>
          <w:szCs w:val="18"/>
        </w:rPr>
        <w:t xml:space="preserve"> </w:t>
      </w:r>
      <w:bookmarkStart w:id="7" w:name="_Hlk55805939"/>
      <w:r w:rsidRPr="00F92ABF">
        <w:rPr>
          <w:rFonts w:asciiTheme="minorHAnsi" w:hAnsiTheme="minorHAnsi" w:cstheme="minorHAnsi"/>
          <w:sz w:val="18"/>
          <w:szCs w:val="18"/>
        </w:rPr>
        <w:t xml:space="preserve">Where necessary and as possible, the Focal Point </w:t>
      </w:r>
      <w:r w:rsidR="007A6D6B">
        <w:rPr>
          <w:rFonts w:asciiTheme="minorHAnsi" w:hAnsiTheme="minorHAnsi" w:cstheme="minorHAnsi"/>
          <w:sz w:val="18"/>
          <w:szCs w:val="18"/>
        </w:rPr>
        <w:t>will</w:t>
      </w:r>
      <w:r w:rsidRPr="00F92ABF">
        <w:rPr>
          <w:rFonts w:asciiTheme="minorHAnsi" w:hAnsiTheme="minorHAnsi" w:cstheme="minorHAnsi"/>
          <w:sz w:val="18"/>
          <w:szCs w:val="18"/>
        </w:rPr>
        <w:t xml:space="preserve"> receive training on relevant words/phrases in the local language to ensure [</w:t>
      </w:r>
      <w:r w:rsidRPr="00F92ABF">
        <w:rPr>
          <w:rFonts w:asciiTheme="minorHAnsi" w:hAnsiTheme="minorHAnsi" w:cstheme="minorHAnsi"/>
          <w:i/>
          <w:iCs/>
          <w:sz w:val="18"/>
          <w:szCs w:val="18"/>
        </w:rPr>
        <w:t>Organization’s</w:t>
      </w:r>
      <w:r w:rsidRPr="00F92ABF">
        <w:rPr>
          <w:rFonts w:asciiTheme="minorHAnsi" w:hAnsiTheme="minorHAnsi" w:cstheme="minorHAnsi"/>
          <w:sz w:val="18"/>
          <w:szCs w:val="18"/>
        </w:rPr>
        <w:t xml:space="preserve">] PSEA program is contextualized and appropriate, and </w:t>
      </w:r>
      <w:r w:rsidR="007A6D6B">
        <w:rPr>
          <w:rFonts w:asciiTheme="minorHAnsi" w:hAnsiTheme="minorHAnsi" w:cstheme="minorHAnsi"/>
          <w:sz w:val="18"/>
          <w:szCs w:val="18"/>
        </w:rPr>
        <w:t xml:space="preserve">to </w:t>
      </w:r>
      <w:r w:rsidRPr="00F92ABF">
        <w:rPr>
          <w:rFonts w:asciiTheme="minorHAnsi" w:hAnsiTheme="minorHAnsi" w:cstheme="minorHAnsi"/>
          <w:sz w:val="18"/>
          <w:szCs w:val="18"/>
        </w:rPr>
        <w:t>minimize communication barriers.</w:t>
      </w:r>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0EF"/>
    <w:multiLevelType w:val="hybridMultilevel"/>
    <w:tmpl w:val="EA9E3DF8"/>
    <w:lvl w:ilvl="0" w:tplc="C0B0D8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6AA"/>
    <w:multiLevelType w:val="hybridMultilevel"/>
    <w:tmpl w:val="CE52DF2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294737"/>
    <w:multiLevelType w:val="multilevel"/>
    <w:tmpl w:val="B74E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00E5"/>
    <w:multiLevelType w:val="hybridMultilevel"/>
    <w:tmpl w:val="AAA047AE"/>
    <w:lvl w:ilvl="0" w:tplc="FB4057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C6340"/>
    <w:multiLevelType w:val="hybridMultilevel"/>
    <w:tmpl w:val="FDBCB120"/>
    <w:lvl w:ilvl="0" w:tplc="894A61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17D19"/>
    <w:multiLevelType w:val="hybridMultilevel"/>
    <w:tmpl w:val="049AD2BE"/>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670085"/>
    <w:multiLevelType w:val="hybridMultilevel"/>
    <w:tmpl w:val="17B2893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771059D"/>
    <w:multiLevelType w:val="hybridMultilevel"/>
    <w:tmpl w:val="119A8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96C0B"/>
    <w:multiLevelType w:val="hybridMultilevel"/>
    <w:tmpl w:val="524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6130"/>
    <w:multiLevelType w:val="hybridMultilevel"/>
    <w:tmpl w:val="63D0AD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D278E"/>
    <w:multiLevelType w:val="hybridMultilevel"/>
    <w:tmpl w:val="8500C06C"/>
    <w:lvl w:ilvl="0" w:tplc="662E68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10CAA"/>
    <w:multiLevelType w:val="hybridMultilevel"/>
    <w:tmpl w:val="FD44C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A3E74"/>
    <w:multiLevelType w:val="hybridMultilevel"/>
    <w:tmpl w:val="7218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E6736"/>
    <w:multiLevelType w:val="hybridMultilevel"/>
    <w:tmpl w:val="E56E544A"/>
    <w:lvl w:ilvl="0" w:tplc="40963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7347C"/>
    <w:multiLevelType w:val="hybridMultilevel"/>
    <w:tmpl w:val="26480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34694"/>
    <w:multiLevelType w:val="hybridMultilevel"/>
    <w:tmpl w:val="A9A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57D28"/>
    <w:multiLevelType w:val="hybridMultilevel"/>
    <w:tmpl w:val="5784E0C4"/>
    <w:lvl w:ilvl="0" w:tplc="08090001">
      <w:start w:val="1"/>
      <w:numFmt w:val="bullet"/>
      <w:lvlText w:val=""/>
      <w:lvlJc w:val="left"/>
      <w:pPr>
        <w:ind w:left="720" w:hanging="360"/>
      </w:pPr>
      <w:rPr>
        <w:rFonts w:ascii="Symbol" w:hAnsi="Symbol"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353CB"/>
    <w:multiLevelType w:val="hybridMultilevel"/>
    <w:tmpl w:val="6F0E08C8"/>
    <w:lvl w:ilvl="0" w:tplc="5BAC6A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6513A"/>
    <w:multiLevelType w:val="hybridMultilevel"/>
    <w:tmpl w:val="D7789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C6009"/>
    <w:multiLevelType w:val="hybridMultilevel"/>
    <w:tmpl w:val="28D8369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3F965F5"/>
    <w:multiLevelType w:val="hybridMultilevel"/>
    <w:tmpl w:val="5A5A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44B57"/>
    <w:multiLevelType w:val="hybridMultilevel"/>
    <w:tmpl w:val="0B20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56229"/>
    <w:multiLevelType w:val="hybridMultilevel"/>
    <w:tmpl w:val="1D081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B52FA"/>
    <w:multiLevelType w:val="hybridMultilevel"/>
    <w:tmpl w:val="0D40A94E"/>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7943C3D"/>
    <w:multiLevelType w:val="hybridMultilevel"/>
    <w:tmpl w:val="AC22310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994785"/>
    <w:multiLevelType w:val="hybridMultilevel"/>
    <w:tmpl w:val="FBB0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12BA1"/>
    <w:multiLevelType w:val="hybridMultilevel"/>
    <w:tmpl w:val="D4520C5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4B012FF2"/>
    <w:multiLevelType w:val="hybridMultilevel"/>
    <w:tmpl w:val="018A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63332"/>
    <w:multiLevelType w:val="hybridMultilevel"/>
    <w:tmpl w:val="A880E5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D6EC9"/>
    <w:multiLevelType w:val="hybridMultilevel"/>
    <w:tmpl w:val="E04C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D5BED"/>
    <w:multiLevelType w:val="hybridMultilevel"/>
    <w:tmpl w:val="DBA4A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776455"/>
    <w:multiLevelType w:val="hybridMultilevel"/>
    <w:tmpl w:val="BA5CF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4669D"/>
    <w:multiLevelType w:val="hybridMultilevel"/>
    <w:tmpl w:val="AD24D3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F92323"/>
    <w:multiLevelType w:val="hybridMultilevel"/>
    <w:tmpl w:val="4DF0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E1316"/>
    <w:multiLevelType w:val="hybridMultilevel"/>
    <w:tmpl w:val="397E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608BD"/>
    <w:multiLevelType w:val="hybridMultilevel"/>
    <w:tmpl w:val="DBC84C38"/>
    <w:lvl w:ilvl="0" w:tplc="B57037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04165"/>
    <w:multiLevelType w:val="hybridMultilevel"/>
    <w:tmpl w:val="FE1C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0D3D17"/>
    <w:multiLevelType w:val="hybridMultilevel"/>
    <w:tmpl w:val="9B80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101655"/>
    <w:multiLevelType w:val="hybridMultilevel"/>
    <w:tmpl w:val="4E56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93D03"/>
    <w:multiLevelType w:val="hybridMultilevel"/>
    <w:tmpl w:val="A6C8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77274"/>
    <w:multiLevelType w:val="multilevel"/>
    <w:tmpl w:val="31D4E0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EF91019"/>
    <w:multiLevelType w:val="hybridMultilevel"/>
    <w:tmpl w:val="839433CA"/>
    <w:lvl w:ilvl="0" w:tplc="E26611BA">
      <w:numFmt w:val="bullet"/>
      <w:lvlText w:val="-"/>
      <w:lvlJc w:val="left"/>
      <w:pPr>
        <w:ind w:left="720" w:hanging="360"/>
      </w:pPr>
      <w:rPr>
        <w:rFonts w:ascii="Calibri" w:eastAsia="Times New Roman" w:hAnsi="Calibri" w:cs="Calibri"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BE5882"/>
    <w:multiLevelType w:val="hybridMultilevel"/>
    <w:tmpl w:val="D702F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492CE4"/>
    <w:multiLevelType w:val="hybridMultilevel"/>
    <w:tmpl w:val="D69A849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4" w15:restartNumberingAfterBreak="0">
    <w:nsid w:val="7FAA7FD5"/>
    <w:multiLevelType w:val="hybridMultilevel"/>
    <w:tmpl w:val="CA20EC2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42"/>
  </w:num>
  <w:num w:numId="4">
    <w:abstractNumId w:val="22"/>
  </w:num>
  <w:num w:numId="5">
    <w:abstractNumId w:val="5"/>
  </w:num>
  <w:num w:numId="6">
    <w:abstractNumId w:val="13"/>
  </w:num>
  <w:num w:numId="7">
    <w:abstractNumId w:val="9"/>
  </w:num>
  <w:num w:numId="8">
    <w:abstractNumId w:val="4"/>
  </w:num>
  <w:num w:numId="9">
    <w:abstractNumId w:val="37"/>
  </w:num>
  <w:num w:numId="10">
    <w:abstractNumId w:val="0"/>
  </w:num>
  <w:num w:numId="11">
    <w:abstractNumId w:val="3"/>
  </w:num>
  <w:num w:numId="12">
    <w:abstractNumId w:val="14"/>
  </w:num>
  <w:num w:numId="13">
    <w:abstractNumId w:val="31"/>
  </w:num>
  <w:num w:numId="14">
    <w:abstractNumId w:val="12"/>
  </w:num>
  <w:num w:numId="15">
    <w:abstractNumId w:val="20"/>
  </w:num>
  <w:num w:numId="16">
    <w:abstractNumId w:val="15"/>
  </w:num>
  <w:num w:numId="17">
    <w:abstractNumId w:val="25"/>
  </w:num>
  <w:num w:numId="18">
    <w:abstractNumId w:val="8"/>
  </w:num>
  <w:num w:numId="19">
    <w:abstractNumId w:val="41"/>
  </w:num>
  <w:num w:numId="20">
    <w:abstractNumId w:val="16"/>
  </w:num>
  <w:num w:numId="21">
    <w:abstractNumId w:val="33"/>
  </w:num>
  <w:num w:numId="22">
    <w:abstractNumId w:val="1"/>
  </w:num>
  <w:num w:numId="23">
    <w:abstractNumId w:val="36"/>
  </w:num>
  <w:num w:numId="24">
    <w:abstractNumId w:val="44"/>
  </w:num>
  <w:num w:numId="25">
    <w:abstractNumId w:val="29"/>
  </w:num>
  <w:num w:numId="26">
    <w:abstractNumId w:val="10"/>
  </w:num>
  <w:num w:numId="27">
    <w:abstractNumId w:val="35"/>
  </w:num>
  <w:num w:numId="28">
    <w:abstractNumId w:val="18"/>
  </w:num>
  <w:num w:numId="29">
    <w:abstractNumId w:val="32"/>
  </w:num>
  <w:num w:numId="30">
    <w:abstractNumId w:val="21"/>
  </w:num>
  <w:num w:numId="31">
    <w:abstractNumId w:val="34"/>
  </w:num>
  <w:num w:numId="32">
    <w:abstractNumId w:val="39"/>
  </w:num>
  <w:num w:numId="33">
    <w:abstractNumId w:val="7"/>
  </w:num>
  <w:num w:numId="34">
    <w:abstractNumId w:val="17"/>
  </w:num>
  <w:num w:numId="35">
    <w:abstractNumId w:val="23"/>
  </w:num>
  <w:num w:numId="36">
    <w:abstractNumId w:val="28"/>
  </w:num>
  <w:num w:numId="37">
    <w:abstractNumId w:val="6"/>
  </w:num>
  <w:num w:numId="38">
    <w:abstractNumId w:val="19"/>
  </w:num>
  <w:num w:numId="39">
    <w:abstractNumId w:val="30"/>
  </w:num>
  <w:num w:numId="40">
    <w:abstractNumId w:val="38"/>
  </w:num>
  <w:num w:numId="41">
    <w:abstractNumId w:val="2"/>
  </w:num>
  <w:num w:numId="42">
    <w:abstractNumId w:val="40"/>
  </w:num>
  <w:num w:numId="43">
    <w:abstractNumId w:val="27"/>
  </w:num>
  <w:num w:numId="44">
    <w:abstractNumId w:val="43"/>
  </w:num>
  <w:num w:numId="45">
    <w:abstractNumId w:val="4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86"/>
    <w:rsid w:val="000006C1"/>
    <w:rsid w:val="000022ED"/>
    <w:rsid w:val="00002B6D"/>
    <w:rsid w:val="000044F0"/>
    <w:rsid w:val="00004D15"/>
    <w:rsid w:val="00005927"/>
    <w:rsid w:val="00006504"/>
    <w:rsid w:val="000137FC"/>
    <w:rsid w:val="000234DE"/>
    <w:rsid w:val="0002490C"/>
    <w:rsid w:val="00025D73"/>
    <w:rsid w:val="00031561"/>
    <w:rsid w:val="000340C5"/>
    <w:rsid w:val="00035C2D"/>
    <w:rsid w:val="0003718D"/>
    <w:rsid w:val="00037F0E"/>
    <w:rsid w:val="00053A2A"/>
    <w:rsid w:val="0006167D"/>
    <w:rsid w:val="000646B3"/>
    <w:rsid w:val="00067444"/>
    <w:rsid w:val="0007205F"/>
    <w:rsid w:val="00074913"/>
    <w:rsid w:val="000757B6"/>
    <w:rsid w:val="00075AD8"/>
    <w:rsid w:val="00075C20"/>
    <w:rsid w:val="000764AB"/>
    <w:rsid w:val="00086486"/>
    <w:rsid w:val="000869E8"/>
    <w:rsid w:val="00086D2C"/>
    <w:rsid w:val="000878E5"/>
    <w:rsid w:val="00087934"/>
    <w:rsid w:val="00092045"/>
    <w:rsid w:val="00093273"/>
    <w:rsid w:val="00095468"/>
    <w:rsid w:val="000962F1"/>
    <w:rsid w:val="00096CB1"/>
    <w:rsid w:val="00096D3B"/>
    <w:rsid w:val="000A48AC"/>
    <w:rsid w:val="000A4AD5"/>
    <w:rsid w:val="000A7F54"/>
    <w:rsid w:val="000B3C69"/>
    <w:rsid w:val="000C14DB"/>
    <w:rsid w:val="000C223E"/>
    <w:rsid w:val="000C232C"/>
    <w:rsid w:val="000C3E9D"/>
    <w:rsid w:val="000D5DB6"/>
    <w:rsid w:val="000F019C"/>
    <w:rsid w:val="000F39DA"/>
    <w:rsid w:val="000F41A1"/>
    <w:rsid w:val="00101FDD"/>
    <w:rsid w:val="00102280"/>
    <w:rsid w:val="001055E9"/>
    <w:rsid w:val="001126CD"/>
    <w:rsid w:val="00120F38"/>
    <w:rsid w:val="00123D7E"/>
    <w:rsid w:val="00124E82"/>
    <w:rsid w:val="00127C9E"/>
    <w:rsid w:val="0013114B"/>
    <w:rsid w:val="00134733"/>
    <w:rsid w:val="001355F1"/>
    <w:rsid w:val="00137E3B"/>
    <w:rsid w:val="001405F9"/>
    <w:rsid w:val="001504DA"/>
    <w:rsid w:val="00151709"/>
    <w:rsid w:val="00155E15"/>
    <w:rsid w:val="00155F75"/>
    <w:rsid w:val="00161C54"/>
    <w:rsid w:val="001621EB"/>
    <w:rsid w:val="00162F31"/>
    <w:rsid w:val="00165F63"/>
    <w:rsid w:val="00166D29"/>
    <w:rsid w:val="001675C4"/>
    <w:rsid w:val="001747EA"/>
    <w:rsid w:val="00174EFA"/>
    <w:rsid w:val="00175A44"/>
    <w:rsid w:val="00176EFD"/>
    <w:rsid w:val="00180E5B"/>
    <w:rsid w:val="0018532A"/>
    <w:rsid w:val="00186604"/>
    <w:rsid w:val="0018697B"/>
    <w:rsid w:val="00187766"/>
    <w:rsid w:val="00190D3B"/>
    <w:rsid w:val="0019160D"/>
    <w:rsid w:val="00191D13"/>
    <w:rsid w:val="00192AC7"/>
    <w:rsid w:val="00192AF8"/>
    <w:rsid w:val="00194535"/>
    <w:rsid w:val="00196121"/>
    <w:rsid w:val="001A1046"/>
    <w:rsid w:val="001A14C7"/>
    <w:rsid w:val="001A24F6"/>
    <w:rsid w:val="001B6CBF"/>
    <w:rsid w:val="001B769B"/>
    <w:rsid w:val="001C1A56"/>
    <w:rsid w:val="001C3E66"/>
    <w:rsid w:val="001C5C57"/>
    <w:rsid w:val="001C661C"/>
    <w:rsid w:val="001D0F9D"/>
    <w:rsid w:val="001D4E0B"/>
    <w:rsid w:val="001D6436"/>
    <w:rsid w:val="001D7CEF"/>
    <w:rsid w:val="001E030C"/>
    <w:rsid w:val="001E1DEB"/>
    <w:rsid w:val="001E3EAC"/>
    <w:rsid w:val="001E7815"/>
    <w:rsid w:val="001F1432"/>
    <w:rsid w:val="001F2268"/>
    <w:rsid w:val="001F3A8B"/>
    <w:rsid w:val="001F4A99"/>
    <w:rsid w:val="002013D2"/>
    <w:rsid w:val="00202C8D"/>
    <w:rsid w:val="002030F6"/>
    <w:rsid w:val="002047F3"/>
    <w:rsid w:val="00205339"/>
    <w:rsid w:val="00206038"/>
    <w:rsid w:val="00210706"/>
    <w:rsid w:val="00211668"/>
    <w:rsid w:val="00215D01"/>
    <w:rsid w:val="00220946"/>
    <w:rsid w:val="002212B9"/>
    <w:rsid w:val="0022453A"/>
    <w:rsid w:val="002332E4"/>
    <w:rsid w:val="002341B9"/>
    <w:rsid w:val="00240FCF"/>
    <w:rsid w:val="00241D34"/>
    <w:rsid w:val="002433D4"/>
    <w:rsid w:val="0024376B"/>
    <w:rsid w:val="00243A16"/>
    <w:rsid w:val="0024429E"/>
    <w:rsid w:val="00252868"/>
    <w:rsid w:val="00252D85"/>
    <w:rsid w:val="002552C2"/>
    <w:rsid w:val="00256942"/>
    <w:rsid w:val="002601E9"/>
    <w:rsid w:val="00263F1E"/>
    <w:rsid w:val="0026577A"/>
    <w:rsid w:val="00265B58"/>
    <w:rsid w:val="0026665E"/>
    <w:rsid w:val="00271449"/>
    <w:rsid w:val="00271F42"/>
    <w:rsid w:val="002745A6"/>
    <w:rsid w:val="00276AC9"/>
    <w:rsid w:val="00277833"/>
    <w:rsid w:val="002806A2"/>
    <w:rsid w:val="00280DA2"/>
    <w:rsid w:val="002821D0"/>
    <w:rsid w:val="0028446C"/>
    <w:rsid w:val="002864A2"/>
    <w:rsid w:val="00287F7D"/>
    <w:rsid w:val="00291CD9"/>
    <w:rsid w:val="0029229C"/>
    <w:rsid w:val="0029359F"/>
    <w:rsid w:val="002962C2"/>
    <w:rsid w:val="002A13CC"/>
    <w:rsid w:val="002A30D3"/>
    <w:rsid w:val="002A56F6"/>
    <w:rsid w:val="002A592B"/>
    <w:rsid w:val="002B08B5"/>
    <w:rsid w:val="002B1A4E"/>
    <w:rsid w:val="002B574F"/>
    <w:rsid w:val="002B6216"/>
    <w:rsid w:val="002C181E"/>
    <w:rsid w:val="002C52D9"/>
    <w:rsid w:val="002D09A0"/>
    <w:rsid w:val="002D5900"/>
    <w:rsid w:val="002D7125"/>
    <w:rsid w:val="002E0A93"/>
    <w:rsid w:val="002E0CF5"/>
    <w:rsid w:val="002E2CA7"/>
    <w:rsid w:val="002E2DAB"/>
    <w:rsid w:val="002E6C1E"/>
    <w:rsid w:val="002E72D8"/>
    <w:rsid w:val="002F041C"/>
    <w:rsid w:val="002F0B82"/>
    <w:rsid w:val="002F1151"/>
    <w:rsid w:val="002F34EE"/>
    <w:rsid w:val="002F66AC"/>
    <w:rsid w:val="00301A2C"/>
    <w:rsid w:val="00303357"/>
    <w:rsid w:val="0030460E"/>
    <w:rsid w:val="0030759F"/>
    <w:rsid w:val="00310718"/>
    <w:rsid w:val="00311E94"/>
    <w:rsid w:val="0031247A"/>
    <w:rsid w:val="003167E3"/>
    <w:rsid w:val="00322055"/>
    <w:rsid w:val="00323612"/>
    <w:rsid w:val="00323C12"/>
    <w:rsid w:val="00323F8E"/>
    <w:rsid w:val="00327624"/>
    <w:rsid w:val="00331FB7"/>
    <w:rsid w:val="00332C3E"/>
    <w:rsid w:val="003339BA"/>
    <w:rsid w:val="003342EE"/>
    <w:rsid w:val="003370B8"/>
    <w:rsid w:val="00337EA9"/>
    <w:rsid w:val="003430DF"/>
    <w:rsid w:val="00343663"/>
    <w:rsid w:val="003468FD"/>
    <w:rsid w:val="00350414"/>
    <w:rsid w:val="00351EC5"/>
    <w:rsid w:val="00355658"/>
    <w:rsid w:val="003561F1"/>
    <w:rsid w:val="0035787D"/>
    <w:rsid w:val="00362A3D"/>
    <w:rsid w:val="00366510"/>
    <w:rsid w:val="003676CE"/>
    <w:rsid w:val="00370D2B"/>
    <w:rsid w:val="0037196F"/>
    <w:rsid w:val="003719AD"/>
    <w:rsid w:val="0038129B"/>
    <w:rsid w:val="00381F99"/>
    <w:rsid w:val="00383392"/>
    <w:rsid w:val="00383A43"/>
    <w:rsid w:val="00386194"/>
    <w:rsid w:val="00390951"/>
    <w:rsid w:val="00390CBC"/>
    <w:rsid w:val="00393DCC"/>
    <w:rsid w:val="00394C37"/>
    <w:rsid w:val="003958A4"/>
    <w:rsid w:val="00395FB2"/>
    <w:rsid w:val="00396C23"/>
    <w:rsid w:val="003A0A8A"/>
    <w:rsid w:val="003A0DD2"/>
    <w:rsid w:val="003A127F"/>
    <w:rsid w:val="003A7AC2"/>
    <w:rsid w:val="003B19D6"/>
    <w:rsid w:val="003B1EEB"/>
    <w:rsid w:val="003B2878"/>
    <w:rsid w:val="003B4B82"/>
    <w:rsid w:val="003B51BC"/>
    <w:rsid w:val="003B5E47"/>
    <w:rsid w:val="003B5F1D"/>
    <w:rsid w:val="003C70B1"/>
    <w:rsid w:val="003D4EA8"/>
    <w:rsid w:val="003E0AB3"/>
    <w:rsid w:val="003E3C68"/>
    <w:rsid w:val="003E6CF0"/>
    <w:rsid w:val="003F22E5"/>
    <w:rsid w:val="003F387F"/>
    <w:rsid w:val="004019E0"/>
    <w:rsid w:val="004021F2"/>
    <w:rsid w:val="00403AED"/>
    <w:rsid w:val="004047E9"/>
    <w:rsid w:val="00404E6D"/>
    <w:rsid w:val="0040524E"/>
    <w:rsid w:val="00406D2E"/>
    <w:rsid w:val="00407338"/>
    <w:rsid w:val="00407BA0"/>
    <w:rsid w:val="004107A4"/>
    <w:rsid w:val="00411E11"/>
    <w:rsid w:val="00412F40"/>
    <w:rsid w:val="00413D35"/>
    <w:rsid w:val="00414C9C"/>
    <w:rsid w:val="004162B7"/>
    <w:rsid w:val="00416A28"/>
    <w:rsid w:val="00426A32"/>
    <w:rsid w:val="00431C64"/>
    <w:rsid w:val="00433CE5"/>
    <w:rsid w:val="004358C4"/>
    <w:rsid w:val="00437CA8"/>
    <w:rsid w:val="00443FEA"/>
    <w:rsid w:val="00446C70"/>
    <w:rsid w:val="004473FA"/>
    <w:rsid w:val="0045010B"/>
    <w:rsid w:val="0045105D"/>
    <w:rsid w:val="00453980"/>
    <w:rsid w:val="00453BF3"/>
    <w:rsid w:val="00453F1C"/>
    <w:rsid w:val="004567A6"/>
    <w:rsid w:val="004619B9"/>
    <w:rsid w:val="00461B42"/>
    <w:rsid w:val="00463CCB"/>
    <w:rsid w:val="00466119"/>
    <w:rsid w:val="004663D5"/>
    <w:rsid w:val="00485031"/>
    <w:rsid w:val="00486B96"/>
    <w:rsid w:val="0049293C"/>
    <w:rsid w:val="00492B8D"/>
    <w:rsid w:val="00494AEE"/>
    <w:rsid w:val="004953AE"/>
    <w:rsid w:val="00495C4C"/>
    <w:rsid w:val="004A26C7"/>
    <w:rsid w:val="004A6F06"/>
    <w:rsid w:val="004B2D54"/>
    <w:rsid w:val="004B4BE7"/>
    <w:rsid w:val="004B64ED"/>
    <w:rsid w:val="004B734E"/>
    <w:rsid w:val="004B7417"/>
    <w:rsid w:val="004C1F8D"/>
    <w:rsid w:val="004C4B87"/>
    <w:rsid w:val="004C5AFC"/>
    <w:rsid w:val="004C7F01"/>
    <w:rsid w:val="004D2526"/>
    <w:rsid w:val="004D34B6"/>
    <w:rsid w:val="004D3B21"/>
    <w:rsid w:val="004D3C1B"/>
    <w:rsid w:val="004D3F6A"/>
    <w:rsid w:val="004D488A"/>
    <w:rsid w:val="004D4FA7"/>
    <w:rsid w:val="004D5ACD"/>
    <w:rsid w:val="004D666E"/>
    <w:rsid w:val="004E0BC8"/>
    <w:rsid w:val="004E1C7E"/>
    <w:rsid w:val="004E3B9D"/>
    <w:rsid w:val="004E4B09"/>
    <w:rsid w:val="004F00AD"/>
    <w:rsid w:val="004F2C8E"/>
    <w:rsid w:val="004F3943"/>
    <w:rsid w:val="004F7985"/>
    <w:rsid w:val="00500360"/>
    <w:rsid w:val="00502D50"/>
    <w:rsid w:val="00503112"/>
    <w:rsid w:val="0050595B"/>
    <w:rsid w:val="005064DA"/>
    <w:rsid w:val="005067B1"/>
    <w:rsid w:val="005071AC"/>
    <w:rsid w:val="00512073"/>
    <w:rsid w:val="00512C11"/>
    <w:rsid w:val="00514A16"/>
    <w:rsid w:val="00515E57"/>
    <w:rsid w:val="00516E22"/>
    <w:rsid w:val="00523474"/>
    <w:rsid w:val="00524293"/>
    <w:rsid w:val="00526A14"/>
    <w:rsid w:val="0053117F"/>
    <w:rsid w:val="00531F11"/>
    <w:rsid w:val="0054029C"/>
    <w:rsid w:val="00541547"/>
    <w:rsid w:val="00542176"/>
    <w:rsid w:val="0054305D"/>
    <w:rsid w:val="0055298B"/>
    <w:rsid w:val="005556B6"/>
    <w:rsid w:val="00555B66"/>
    <w:rsid w:val="005562D1"/>
    <w:rsid w:val="00556E02"/>
    <w:rsid w:val="005610FF"/>
    <w:rsid w:val="00562C15"/>
    <w:rsid w:val="00566DDB"/>
    <w:rsid w:val="00566EBD"/>
    <w:rsid w:val="00566FE3"/>
    <w:rsid w:val="00572431"/>
    <w:rsid w:val="00573552"/>
    <w:rsid w:val="00574C10"/>
    <w:rsid w:val="00583C68"/>
    <w:rsid w:val="0058604D"/>
    <w:rsid w:val="0059343D"/>
    <w:rsid w:val="005935A2"/>
    <w:rsid w:val="0059367A"/>
    <w:rsid w:val="00595AC3"/>
    <w:rsid w:val="005A1437"/>
    <w:rsid w:val="005A3DF5"/>
    <w:rsid w:val="005A4020"/>
    <w:rsid w:val="005A4515"/>
    <w:rsid w:val="005A476E"/>
    <w:rsid w:val="005A4C48"/>
    <w:rsid w:val="005A59B8"/>
    <w:rsid w:val="005B0D61"/>
    <w:rsid w:val="005B2BCF"/>
    <w:rsid w:val="005B3D40"/>
    <w:rsid w:val="005B3FDA"/>
    <w:rsid w:val="005B4BC0"/>
    <w:rsid w:val="005B7A59"/>
    <w:rsid w:val="005B7AC5"/>
    <w:rsid w:val="005C3217"/>
    <w:rsid w:val="005C4583"/>
    <w:rsid w:val="005C4D17"/>
    <w:rsid w:val="005C6FC0"/>
    <w:rsid w:val="005C7068"/>
    <w:rsid w:val="005D1A99"/>
    <w:rsid w:val="005D2B2D"/>
    <w:rsid w:val="005D3B72"/>
    <w:rsid w:val="005D5289"/>
    <w:rsid w:val="005D5583"/>
    <w:rsid w:val="005D578D"/>
    <w:rsid w:val="005D61A4"/>
    <w:rsid w:val="005E351F"/>
    <w:rsid w:val="005E43D4"/>
    <w:rsid w:val="005E5D58"/>
    <w:rsid w:val="005E6CA2"/>
    <w:rsid w:val="005E756E"/>
    <w:rsid w:val="005F0455"/>
    <w:rsid w:val="005F09CB"/>
    <w:rsid w:val="005F1ECE"/>
    <w:rsid w:val="005F2472"/>
    <w:rsid w:val="005F2FAF"/>
    <w:rsid w:val="005F4778"/>
    <w:rsid w:val="005F5C3D"/>
    <w:rsid w:val="005F5C8C"/>
    <w:rsid w:val="005F644E"/>
    <w:rsid w:val="005F651B"/>
    <w:rsid w:val="006024E8"/>
    <w:rsid w:val="0060486D"/>
    <w:rsid w:val="006057F1"/>
    <w:rsid w:val="006058FA"/>
    <w:rsid w:val="00605D7A"/>
    <w:rsid w:val="00605F8B"/>
    <w:rsid w:val="00606CF0"/>
    <w:rsid w:val="00607BE2"/>
    <w:rsid w:val="00610D6B"/>
    <w:rsid w:val="00614227"/>
    <w:rsid w:val="006159D0"/>
    <w:rsid w:val="00615D20"/>
    <w:rsid w:val="00616927"/>
    <w:rsid w:val="00616AC7"/>
    <w:rsid w:val="006211FD"/>
    <w:rsid w:val="00621823"/>
    <w:rsid w:val="00621F65"/>
    <w:rsid w:val="00622072"/>
    <w:rsid w:val="00622913"/>
    <w:rsid w:val="00626D25"/>
    <w:rsid w:val="00635411"/>
    <w:rsid w:val="00635742"/>
    <w:rsid w:val="006363F9"/>
    <w:rsid w:val="00637A05"/>
    <w:rsid w:val="0064149A"/>
    <w:rsid w:val="00642FB5"/>
    <w:rsid w:val="00650346"/>
    <w:rsid w:val="00665972"/>
    <w:rsid w:val="00672B7A"/>
    <w:rsid w:val="00672C5B"/>
    <w:rsid w:val="00674F6E"/>
    <w:rsid w:val="0067710C"/>
    <w:rsid w:val="00681BCE"/>
    <w:rsid w:val="006905E1"/>
    <w:rsid w:val="00696BC4"/>
    <w:rsid w:val="006A243A"/>
    <w:rsid w:val="006A36F8"/>
    <w:rsid w:val="006A43B4"/>
    <w:rsid w:val="006A5AB0"/>
    <w:rsid w:val="006A7EC4"/>
    <w:rsid w:val="006B14A6"/>
    <w:rsid w:val="006C0E4F"/>
    <w:rsid w:val="006C487E"/>
    <w:rsid w:val="006C4BA8"/>
    <w:rsid w:val="006C6D64"/>
    <w:rsid w:val="006C7CF9"/>
    <w:rsid w:val="006D372F"/>
    <w:rsid w:val="006D3FD0"/>
    <w:rsid w:val="006D4471"/>
    <w:rsid w:val="006D59DC"/>
    <w:rsid w:val="006D7EED"/>
    <w:rsid w:val="006E10C4"/>
    <w:rsid w:val="006E1A91"/>
    <w:rsid w:val="006E20BB"/>
    <w:rsid w:val="006F04E5"/>
    <w:rsid w:val="006F08A1"/>
    <w:rsid w:val="006F4E4C"/>
    <w:rsid w:val="006F6C9E"/>
    <w:rsid w:val="007062E8"/>
    <w:rsid w:val="00713858"/>
    <w:rsid w:val="00721E08"/>
    <w:rsid w:val="00724DE7"/>
    <w:rsid w:val="0072527D"/>
    <w:rsid w:val="0073018E"/>
    <w:rsid w:val="007318FD"/>
    <w:rsid w:val="0073484E"/>
    <w:rsid w:val="00734DC4"/>
    <w:rsid w:val="00735CDE"/>
    <w:rsid w:val="00735EAE"/>
    <w:rsid w:val="00737F2E"/>
    <w:rsid w:val="00741DE7"/>
    <w:rsid w:val="007478B9"/>
    <w:rsid w:val="00753195"/>
    <w:rsid w:val="00754C21"/>
    <w:rsid w:val="00754F18"/>
    <w:rsid w:val="0075569A"/>
    <w:rsid w:val="007563F6"/>
    <w:rsid w:val="00760F80"/>
    <w:rsid w:val="0076260B"/>
    <w:rsid w:val="00770B25"/>
    <w:rsid w:val="0077365E"/>
    <w:rsid w:val="00774C41"/>
    <w:rsid w:val="007767B9"/>
    <w:rsid w:val="00782283"/>
    <w:rsid w:val="00782611"/>
    <w:rsid w:val="00784193"/>
    <w:rsid w:val="00791C77"/>
    <w:rsid w:val="007967B5"/>
    <w:rsid w:val="00796DC2"/>
    <w:rsid w:val="007A1F24"/>
    <w:rsid w:val="007A2EB5"/>
    <w:rsid w:val="007A6255"/>
    <w:rsid w:val="007A6CB3"/>
    <w:rsid w:val="007A6D6B"/>
    <w:rsid w:val="007B1F76"/>
    <w:rsid w:val="007B3177"/>
    <w:rsid w:val="007B39E3"/>
    <w:rsid w:val="007B53DE"/>
    <w:rsid w:val="007B5892"/>
    <w:rsid w:val="007C0CA2"/>
    <w:rsid w:val="007C0CFD"/>
    <w:rsid w:val="007C2D3B"/>
    <w:rsid w:val="007C357A"/>
    <w:rsid w:val="007C42FA"/>
    <w:rsid w:val="007C4672"/>
    <w:rsid w:val="007C78AF"/>
    <w:rsid w:val="007D5853"/>
    <w:rsid w:val="007D6087"/>
    <w:rsid w:val="007E17D0"/>
    <w:rsid w:val="007E2BA8"/>
    <w:rsid w:val="007E3AC6"/>
    <w:rsid w:val="007E5664"/>
    <w:rsid w:val="007E777F"/>
    <w:rsid w:val="007E7978"/>
    <w:rsid w:val="007F4097"/>
    <w:rsid w:val="007F7534"/>
    <w:rsid w:val="0080038D"/>
    <w:rsid w:val="008010A3"/>
    <w:rsid w:val="00801D5E"/>
    <w:rsid w:val="0080267E"/>
    <w:rsid w:val="00802D0A"/>
    <w:rsid w:val="0080309B"/>
    <w:rsid w:val="0080427D"/>
    <w:rsid w:val="00804513"/>
    <w:rsid w:val="00807B0C"/>
    <w:rsid w:val="00807F4B"/>
    <w:rsid w:val="00810DFC"/>
    <w:rsid w:val="00816FE9"/>
    <w:rsid w:val="008214A6"/>
    <w:rsid w:val="00823852"/>
    <w:rsid w:val="0083127D"/>
    <w:rsid w:val="008339F7"/>
    <w:rsid w:val="00836919"/>
    <w:rsid w:val="00841739"/>
    <w:rsid w:val="00843D33"/>
    <w:rsid w:val="008479B0"/>
    <w:rsid w:val="00850239"/>
    <w:rsid w:val="00854957"/>
    <w:rsid w:val="00857029"/>
    <w:rsid w:val="00857C20"/>
    <w:rsid w:val="0086009C"/>
    <w:rsid w:val="00861D41"/>
    <w:rsid w:val="008632CE"/>
    <w:rsid w:val="00865E89"/>
    <w:rsid w:val="0086624E"/>
    <w:rsid w:val="0087089A"/>
    <w:rsid w:val="008710EC"/>
    <w:rsid w:val="0087266F"/>
    <w:rsid w:val="008728F4"/>
    <w:rsid w:val="008746E7"/>
    <w:rsid w:val="00875F38"/>
    <w:rsid w:val="008778DE"/>
    <w:rsid w:val="008839E6"/>
    <w:rsid w:val="00885106"/>
    <w:rsid w:val="0089410A"/>
    <w:rsid w:val="00895FFE"/>
    <w:rsid w:val="008977DD"/>
    <w:rsid w:val="008A0FD6"/>
    <w:rsid w:val="008A3171"/>
    <w:rsid w:val="008A5A3A"/>
    <w:rsid w:val="008A7E1D"/>
    <w:rsid w:val="008B08B9"/>
    <w:rsid w:val="008B1115"/>
    <w:rsid w:val="008B6A9B"/>
    <w:rsid w:val="008B725F"/>
    <w:rsid w:val="008B73C3"/>
    <w:rsid w:val="008C2D2B"/>
    <w:rsid w:val="008C2DAA"/>
    <w:rsid w:val="008C3FC7"/>
    <w:rsid w:val="008C4226"/>
    <w:rsid w:val="008C6D08"/>
    <w:rsid w:val="008D0D52"/>
    <w:rsid w:val="008D1BCF"/>
    <w:rsid w:val="008D1CF8"/>
    <w:rsid w:val="008D414F"/>
    <w:rsid w:val="008D45A7"/>
    <w:rsid w:val="008D5A58"/>
    <w:rsid w:val="008E285F"/>
    <w:rsid w:val="008E79BA"/>
    <w:rsid w:val="008F08DE"/>
    <w:rsid w:val="008F122F"/>
    <w:rsid w:val="008F5E9A"/>
    <w:rsid w:val="008F6DDD"/>
    <w:rsid w:val="0090220C"/>
    <w:rsid w:val="009048A6"/>
    <w:rsid w:val="009058AD"/>
    <w:rsid w:val="0091306B"/>
    <w:rsid w:val="00917FDE"/>
    <w:rsid w:val="0092222B"/>
    <w:rsid w:val="00922E9D"/>
    <w:rsid w:val="00930071"/>
    <w:rsid w:val="00930473"/>
    <w:rsid w:val="009305CE"/>
    <w:rsid w:val="00930DFB"/>
    <w:rsid w:val="0093534D"/>
    <w:rsid w:val="00935B74"/>
    <w:rsid w:val="00937C32"/>
    <w:rsid w:val="00940DE5"/>
    <w:rsid w:val="00943D16"/>
    <w:rsid w:val="00944214"/>
    <w:rsid w:val="00945435"/>
    <w:rsid w:val="00945A56"/>
    <w:rsid w:val="00946483"/>
    <w:rsid w:val="009472EA"/>
    <w:rsid w:val="0095047F"/>
    <w:rsid w:val="0095081A"/>
    <w:rsid w:val="009517C5"/>
    <w:rsid w:val="0095262B"/>
    <w:rsid w:val="00957457"/>
    <w:rsid w:val="00957B9C"/>
    <w:rsid w:val="00960063"/>
    <w:rsid w:val="00963C81"/>
    <w:rsid w:val="00965289"/>
    <w:rsid w:val="00965D45"/>
    <w:rsid w:val="00976BB8"/>
    <w:rsid w:val="00976F8D"/>
    <w:rsid w:val="00977062"/>
    <w:rsid w:val="00980D90"/>
    <w:rsid w:val="009818BE"/>
    <w:rsid w:val="009818DE"/>
    <w:rsid w:val="009851B9"/>
    <w:rsid w:val="00986FF7"/>
    <w:rsid w:val="00993017"/>
    <w:rsid w:val="00994334"/>
    <w:rsid w:val="00994A63"/>
    <w:rsid w:val="00996852"/>
    <w:rsid w:val="00996AFD"/>
    <w:rsid w:val="00997D03"/>
    <w:rsid w:val="009A0C70"/>
    <w:rsid w:val="009A1BC0"/>
    <w:rsid w:val="009A5941"/>
    <w:rsid w:val="009A614C"/>
    <w:rsid w:val="009B01D4"/>
    <w:rsid w:val="009B4333"/>
    <w:rsid w:val="009B5CA3"/>
    <w:rsid w:val="009B5D3A"/>
    <w:rsid w:val="009B7166"/>
    <w:rsid w:val="009B72F5"/>
    <w:rsid w:val="009B7591"/>
    <w:rsid w:val="009C06D7"/>
    <w:rsid w:val="009C18F5"/>
    <w:rsid w:val="009C3DDB"/>
    <w:rsid w:val="009C4B1F"/>
    <w:rsid w:val="009D0576"/>
    <w:rsid w:val="009D161A"/>
    <w:rsid w:val="009D1F2A"/>
    <w:rsid w:val="009D457B"/>
    <w:rsid w:val="009D50EE"/>
    <w:rsid w:val="009D6651"/>
    <w:rsid w:val="009D71BB"/>
    <w:rsid w:val="009E32A4"/>
    <w:rsid w:val="009E3AF6"/>
    <w:rsid w:val="009E3C36"/>
    <w:rsid w:val="009E43C9"/>
    <w:rsid w:val="009E46ED"/>
    <w:rsid w:val="009F0489"/>
    <w:rsid w:val="009F2566"/>
    <w:rsid w:val="009F5359"/>
    <w:rsid w:val="00A01FE7"/>
    <w:rsid w:val="00A02561"/>
    <w:rsid w:val="00A025E5"/>
    <w:rsid w:val="00A028BD"/>
    <w:rsid w:val="00A05B5F"/>
    <w:rsid w:val="00A072CD"/>
    <w:rsid w:val="00A075C3"/>
    <w:rsid w:val="00A11254"/>
    <w:rsid w:val="00A132C2"/>
    <w:rsid w:val="00A1349A"/>
    <w:rsid w:val="00A142BD"/>
    <w:rsid w:val="00A143C3"/>
    <w:rsid w:val="00A14A60"/>
    <w:rsid w:val="00A14FF7"/>
    <w:rsid w:val="00A31D24"/>
    <w:rsid w:val="00A34BC9"/>
    <w:rsid w:val="00A3604C"/>
    <w:rsid w:val="00A37DB5"/>
    <w:rsid w:val="00A412BA"/>
    <w:rsid w:val="00A4163E"/>
    <w:rsid w:val="00A43D26"/>
    <w:rsid w:val="00A47159"/>
    <w:rsid w:val="00A47C47"/>
    <w:rsid w:val="00A50450"/>
    <w:rsid w:val="00A5206F"/>
    <w:rsid w:val="00A52BFA"/>
    <w:rsid w:val="00A5316E"/>
    <w:rsid w:val="00A565B8"/>
    <w:rsid w:val="00A574B0"/>
    <w:rsid w:val="00A57D60"/>
    <w:rsid w:val="00A62D97"/>
    <w:rsid w:val="00A65E78"/>
    <w:rsid w:val="00A660DD"/>
    <w:rsid w:val="00A709EC"/>
    <w:rsid w:val="00A71726"/>
    <w:rsid w:val="00A72CC5"/>
    <w:rsid w:val="00A73D59"/>
    <w:rsid w:val="00A7441E"/>
    <w:rsid w:val="00A77966"/>
    <w:rsid w:val="00A829B6"/>
    <w:rsid w:val="00A83C5E"/>
    <w:rsid w:val="00A84050"/>
    <w:rsid w:val="00A86FEB"/>
    <w:rsid w:val="00A91DC1"/>
    <w:rsid w:val="00A92A58"/>
    <w:rsid w:val="00A942DC"/>
    <w:rsid w:val="00A97489"/>
    <w:rsid w:val="00A97DD6"/>
    <w:rsid w:val="00AA21A2"/>
    <w:rsid w:val="00AA4ECE"/>
    <w:rsid w:val="00AB2EEE"/>
    <w:rsid w:val="00AB31AF"/>
    <w:rsid w:val="00AB480F"/>
    <w:rsid w:val="00AB58C2"/>
    <w:rsid w:val="00AB60C8"/>
    <w:rsid w:val="00AC293D"/>
    <w:rsid w:val="00AC6370"/>
    <w:rsid w:val="00AC6CC7"/>
    <w:rsid w:val="00AD1370"/>
    <w:rsid w:val="00AD2381"/>
    <w:rsid w:val="00AD2993"/>
    <w:rsid w:val="00AD3BFA"/>
    <w:rsid w:val="00AD4E88"/>
    <w:rsid w:val="00AD5A04"/>
    <w:rsid w:val="00AE0B4F"/>
    <w:rsid w:val="00AF2BA0"/>
    <w:rsid w:val="00B060CA"/>
    <w:rsid w:val="00B06B7E"/>
    <w:rsid w:val="00B244AC"/>
    <w:rsid w:val="00B31F8B"/>
    <w:rsid w:val="00B37102"/>
    <w:rsid w:val="00B41DB8"/>
    <w:rsid w:val="00B41DBA"/>
    <w:rsid w:val="00B42F6B"/>
    <w:rsid w:val="00B459E4"/>
    <w:rsid w:val="00B5004E"/>
    <w:rsid w:val="00B51F50"/>
    <w:rsid w:val="00B54022"/>
    <w:rsid w:val="00B55CBA"/>
    <w:rsid w:val="00B60D12"/>
    <w:rsid w:val="00B64387"/>
    <w:rsid w:val="00B67DCC"/>
    <w:rsid w:val="00B73640"/>
    <w:rsid w:val="00B752A2"/>
    <w:rsid w:val="00B75896"/>
    <w:rsid w:val="00B77D25"/>
    <w:rsid w:val="00B8147A"/>
    <w:rsid w:val="00B81B95"/>
    <w:rsid w:val="00B84746"/>
    <w:rsid w:val="00B85660"/>
    <w:rsid w:val="00B91E61"/>
    <w:rsid w:val="00B932CA"/>
    <w:rsid w:val="00B95890"/>
    <w:rsid w:val="00B96032"/>
    <w:rsid w:val="00BA086D"/>
    <w:rsid w:val="00BA0D98"/>
    <w:rsid w:val="00BA139A"/>
    <w:rsid w:val="00BB284E"/>
    <w:rsid w:val="00BB2986"/>
    <w:rsid w:val="00BB694A"/>
    <w:rsid w:val="00BC13F2"/>
    <w:rsid w:val="00BC3FB0"/>
    <w:rsid w:val="00BC55B8"/>
    <w:rsid w:val="00BC5A94"/>
    <w:rsid w:val="00BC66E9"/>
    <w:rsid w:val="00BC730A"/>
    <w:rsid w:val="00BD5A81"/>
    <w:rsid w:val="00BE0A90"/>
    <w:rsid w:val="00BE10E3"/>
    <w:rsid w:val="00BE137E"/>
    <w:rsid w:val="00BE14CD"/>
    <w:rsid w:val="00BE206D"/>
    <w:rsid w:val="00BE72DE"/>
    <w:rsid w:val="00BE7900"/>
    <w:rsid w:val="00BF10FA"/>
    <w:rsid w:val="00BF2B5C"/>
    <w:rsid w:val="00BF3B30"/>
    <w:rsid w:val="00BF4B8C"/>
    <w:rsid w:val="00C02886"/>
    <w:rsid w:val="00C030B6"/>
    <w:rsid w:val="00C03AB1"/>
    <w:rsid w:val="00C03CE9"/>
    <w:rsid w:val="00C072E2"/>
    <w:rsid w:val="00C07A44"/>
    <w:rsid w:val="00C11E30"/>
    <w:rsid w:val="00C1337C"/>
    <w:rsid w:val="00C13412"/>
    <w:rsid w:val="00C1409A"/>
    <w:rsid w:val="00C219C2"/>
    <w:rsid w:val="00C22DC3"/>
    <w:rsid w:val="00C23A8D"/>
    <w:rsid w:val="00C25A43"/>
    <w:rsid w:val="00C275A8"/>
    <w:rsid w:val="00C27D16"/>
    <w:rsid w:val="00C35D27"/>
    <w:rsid w:val="00C36184"/>
    <w:rsid w:val="00C3684D"/>
    <w:rsid w:val="00C40495"/>
    <w:rsid w:val="00C419EC"/>
    <w:rsid w:val="00C448B1"/>
    <w:rsid w:val="00C46826"/>
    <w:rsid w:val="00C50E34"/>
    <w:rsid w:val="00C51330"/>
    <w:rsid w:val="00C530E4"/>
    <w:rsid w:val="00C57AD2"/>
    <w:rsid w:val="00C6567D"/>
    <w:rsid w:val="00C6631E"/>
    <w:rsid w:val="00C667FF"/>
    <w:rsid w:val="00C70682"/>
    <w:rsid w:val="00C71777"/>
    <w:rsid w:val="00C737C8"/>
    <w:rsid w:val="00C73F02"/>
    <w:rsid w:val="00C76D07"/>
    <w:rsid w:val="00C77A2C"/>
    <w:rsid w:val="00C8040A"/>
    <w:rsid w:val="00C83F85"/>
    <w:rsid w:val="00C865DD"/>
    <w:rsid w:val="00C86643"/>
    <w:rsid w:val="00C87B24"/>
    <w:rsid w:val="00C87B2F"/>
    <w:rsid w:val="00C90D7F"/>
    <w:rsid w:val="00C9178E"/>
    <w:rsid w:val="00C9187C"/>
    <w:rsid w:val="00C96854"/>
    <w:rsid w:val="00C9692E"/>
    <w:rsid w:val="00CA0D17"/>
    <w:rsid w:val="00CA178B"/>
    <w:rsid w:val="00CA181B"/>
    <w:rsid w:val="00CA3320"/>
    <w:rsid w:val="00CA54E8"/>
    <w:rsid w:val="00CA6D7F"/>
    <w:rsid w:val="00CB0351"/>
    <w:rsid w:val="00CB3035"/>
    <w:rsid w:val="00CB7D67"/>
    <w:rsid w:val="00CC1C33"/>
    <w:rsid w:val="00CC2AD6"/>
    <w:rsid w:val="00CC4A58"/>
    <w:rsid w:val="00CC6178"/>
    <w:rsid w:val="00CC655C"/>
    <w:rsid w:val="00CD1CE3"/>
    <w:rsid w:val="00CD2B01"/>
    <w:rsid w:val="00CD58A9"/>
    <w:rsid w:val="00CD6E96"/>
    <w:rsid w:val="00CD6FEA"/>
    <w:rsid w:val="00CE11EB"/>
    <w:rsid w:val="00CE5F4B"/>
    <w:rsid w:val="00CE64D4"/>
    <w:rsid w:val="00CE7209"/>
    <w:rsid w:val="00CF0F6E"/>
    <w:rsid w:val="00CF2A27"/>
    <w:rsid w:val="00CF74AD"/>
    <w:rsid w:val="00D011F5"/>
    <w:rsid w:val="00D025BF"/>
    <w:rsid w:val="00D028D7"/>
    <w:rsid w:val="00D03D1C"/>
    <w:rsid w:val="00D0437C"/>
    <w:rsid w:val="00D06613"/>
    <w:rsid w:val="00D1152F"/>
    <w:rsid w:val="00D12A88"/>
    <w:rsid w:val="00D139A2"/>
    <w:rsid w:val="00D144A2"/>
    <w:rsid w:val="00D15BE0"/>
    <w:rsid w:val="00D17793"/>
    <w:rsid w:val="00D17E71"/>
    <w:rsid w:val="00D235E5"/>
    <w:rsid w:val="00D319BA"/>
    <w:rsid w:val="00D32D8F"/>
    <w:rsid w:val="00D37CF7"/>
    <w:rsid w:val="00D406DD"/>
    <w:rsid w:val="00D40BB9"/>
    <w:rsid w:val="00D42374"/>
    <w:rsid w:val="00D44893"/>
    <w:rsid w:val="00D47A3B"/>
    <w:rsid w:val="00D50623"/>
    <w:rsid w:val="00D51811"/>
    <w:rsid w:val="00D527EC"/>
    <w:rsid w:val="00D52E26"/>
    <w:rsid w:val="00D54BC3"/>
    <w:rsid w:val="00D5630C"/>
    <w:rsid w:val="00D57DAE"/>
    <w:rsid w:val="00D60443"/>
    <w:rsid w:val="00D700C4"/>
    <w:rsid w:val="00D719FD"/>
    <w:rsid w:val="00D73D36"/>
    <w:rsid w:val="00D80354"/>
    <w:rsid w:val="00D814A0"/>
    <w:rsid w:val="00D833FB"/>
    <w:rsid w:val="00D838D2"/>
    <w:rsid w:val="00D85CDE"/>
    <w:rsid w:val="00D91787"/>
    <w:rsid w:val="00D935BB"/>
    <w:rsid w:val="00D938F3"/>
    <w:rsid w:val="00D93B9F"/>
    <w:rsid w:val="00D9444A"/>
    <w:rsid w:val="00D949F5"/>
    <w:rsid w:val="00D95C11"/>
    <w:rsid w:val="00D971C7"/>
    <w:rsid w:val="00D97FC6"/>
    <w:rsid w:val="00DA5396"/>
    <w:rsid w:val="00DA5435"/>
    <w:rsid w:val="00DB6197"/>
    <w:rsid w:val="00DB69AC"/>
    <w:rsid w:val="00DC00D0"/>
    <w:rsid w:val="00DC693F"/>
    <w:rsid w:val="00DD2C11"/>
    <w:rsid w:val="00DD7AA3"/>
    <w:rsid w:val="00DE0B19"/>
    <w:rsid w:val="00DE1028"/>
    <w:rsid w:val="00DE3207"/>
    <w:rsid w:val="00DE4825"/>
    <w:rsid w:val="00DE68A1"/>
    <w:rsid w:val="00DF0557"/>
    <w:rsid w:val="00DF15A4"/>
    <w:rsid w:val="00DF2F1E"/>
    <w:rsid w:val="00DF302E"/>
    <w:rsid w:val="00DF3813"/>
    <w:rsid w:val="00DF39E5"/>
    <w:rsid w:val="00DF4433"/>
    <w:rsid w:val="00DF4BF5"/>
    <w:rsid w:val="00DF7C11"/>
    <w:rsid w:val="00E01715"/>
    <w:rsid w:val="00E03B39"/>
    <w:rsid w:val="00E042F6"/>
    <w:rsid w:val="00E056E7"/>
    <w:rsid w:val="00E06E46"/>
    <w:rsid w:val="00E22C59"/>
    <w:rsid w:val="00E24914"/>
    <w:rsid w:val="00E27AFA"/>
    <w:rsid w:val="00E30354"/>
    <w:rsid w:val="00E32AAC"/>
    <w:rsid w:val="00E402C4"/>
    <w:rsid w:val="00E41161"/>
    <w:rsid w:val="00E42B29"/>
    <w:rsid w:val="00E46169"/>
    <w:rsid w:val="00E471F4"/>
    <w:rsid w:val="00E47C3F"/>
    <w:rsid w:val="00E50051"/>
    <w:rsid w:val="00E526EB"/>
    <w:rsid w:val="00E52C6A"/>
    <w:rsid w:val="00E54973"/>
    <w:rsid w:val="00E60E7F"/>
    <w:rsid w:val="00E63853"/>
    <w:rsid w:val="00E64266"/>
    <w:rsid w:val="00E647CD"/>
    <w:rsid w:val="00E66D5B"/>
    <w:rsid w:val="00E713B4"/>
    <w:rsid w:val="00E73949"/>
    <w:rsid w:val="00E74FF3"/>
    <w:rsid w:val="00E824A7"/>
    <w:rsid w:val="00E846BD"/>
    <w:rsid w:val="00E84C82"/>
    <w:rsid w:val="00E84FBF"/>
    <w:rsid w:val="00E855C6"/>
    <w:rsid w:val="00E862CB"/>
    <w:rsid w:val="00E91377"/>
    <w:rsid w:val="00E91673"/>
    <w:rsid w:val="00E93E9F"/>
    <w:rsid w:val="00E950FC"/>
    <w:rsid w:val="00E971E6"/>
    <w:rsid w:val="00EA1D65"/>
    <w:rsid w:val="00EB06A1"/>
    <w:rsid w:val="00EB388B"/>
    <w:rsid w:val="00EB6768"/>
    <w:rsid w:val="00EC28E9"/>
    <w:rsid w:val="00EC6256"/>
    <w:rsid w:val="00ED1886"/>
    <w:rsid w:val="00ED3076"/>
    <w:rsid w:val="00ED3DAA"/>
    <w:rsid w:val="00ED5037"/>
    <w:rsid w:val="00EE004F"/>
    <w:rsid w:val="00EF49BC"/>
    <w:rsid w:val="00EF75EF"/>
    <w:rsid w:val="00F015F1"/>
    <w:rsid w:val="00F02571"/>
    <w:rsid w:val="00F03EB3"/>
    <w:rsid w:val="00F05573"/>
    <w:rsid w:val="00F05B8E"/>
    <w:rsid w:val="00F061EF"/>
    <w:rsid w:val="00F07D80"/>
    <w:rsid w:val="00F116A6"/>
    <w:rsid w:val="00F11793"/>
    <w:rsid w:val="00F12092"/>
    <w:rsid w:val="00F1307C"/>
    <w:rsid w:val="00F215C0"/>
    <w:rsid w:val="00F218F5"/>
    <w:rsid w:val="00F242E4"/>
    <w:rsid w:val="00F24F53"/>
    <w:rsid w:val="00F26B2F"/>
    <w:rsid w:val="00F275B8"/>
    <w:rsid w:val="00F30213"/>
    <w:rsid w:val="00F30E82"/>
    <w:rsid w:val="00F3354B"/>
    <w:rsid w:val="00F33713"/>
    <w:rsid w:val="00F34440"/>
    <w:rsid w:val="00F354AB"/>
    <w:rsid w:val="00F35AC8"/>
    <w:rsid w:val="00F36699"/>
    <w:rsid w:val="00F408F1"/>
    <w:rsid w:val="00F46C9E"/>
    <w:rsid w:val="00F53E1B"/>
    <w:rsid w:val="00F548F9"/>
    <w:rsid w:val="00F5580D"/>
    <w:rsid w:val="00F60181"/>
    <w:rsid w:val="00F6202B"/>
    <w:rsid w:val="00F62C70"/>
    <w:rsid w:val="00F634DE"/>
    <w:rsid w:val="00F72551"/>
    <w:rsid w:val="00F75B5F"/>
    <w:rsid w:val="00F84D09"/>
    <w:rsid w:val="00F851A5"/>
    <w:rsid w:val="00F870DE"/>
    <w:rsid w:val="00F8727A"/>
    <w:rsid w:val="00F87BAF"/>
    <w:rsid w:val="00F91060"/>
    <w:rsid w:val="00F91127"/>
    <w:rsid w:val="00F91D6D"/>
    <w:rsid w:val="00F92049"/>
    <w:rsid w:val="00F92ABF"/>
    <w:rsid w:val="00F9469A"/>
    <w:rsid w:val="00FA05D3"/>
    <w:rsid w:val="00FA2F2C"/>
    <w:rsid w:val="00FA3077"/>
    <w:rsid w:val="00FA504A"/>
    <w:rsid w:val="00FA5105"/>
    <w:rsid w:val="00FA7E42"/>
    <w:rsid w:val="00FB0236"/>
    <w:rsid w:val="00FB28A8"/>
    <w:rsid w:val="00FB30F1"/>
    <w:rsid w:val="00FB6CB0"/>
    <w:rsid w:val="00FB739A"/>
    <w:rsid w:val="00FC3EFA"/>
    <w:rsid w:val="00FD008F"/>
    <w:rsid w:val="00FD096B"/>
    <w:rsid w:val="00FD24BF"/>
    <w:rsid w:val="00FD3BC7"/>
    <w:rsid w:val="00FD449C"/>
    <w:rsid w:val="00FD4B07"/>
    <w:rsid w:val="00FD6478"/>
    <w:rsid w:val="00FD7D83"/>
    <w:rsid w:val="00FD7F32"/>
    <w:rsid w:val="00FE26D6"/>
    <w:rsid w:val="00FE3DB2"/>
    <w:rsid w:val="00FE3FE8"/>
    <w:rsid w:val="00FE72FA"/>
    <w:rsid w:val="00FE7A6E"/>
    <w:rsid w:val="00FF01C6"/>
    <w:rsid w:val="00FF1967"/>
    <w:rsid w:val="00FF21B5"/>
    <w:rsid w:val="00FF39E8"/>
    <w:rsid w:val="01088941"/>
    <w:rsid w:val="017659FC"/>
    <w:rsid w:val="01B77A9A"/>
    <w:rsid w:val="02D3AA3E"/>
    <w:rsid w:val="03D0E84D"/>
    <w:rsid w:val="03E5CA58"/>
    <w:rsid w:val="04B4C849"/>
    <w:rsid w:val="075AC758"/>
    <w:rsid w:val="075DD556"/>
    <w:rsid w:val="0EAADC62"/>
    <w:rsid w:val="0EF0E545"/>
    <w:rsid w:val="109657B6"/>
    <w:rsid w:val="1132CCCD"/>
    <w:rsid w:val="11C1FA28"/>
    <w:rsid w:val="11CAA2F7"/>
    <w:rsid w:val="136CEE18"/>
    <w:rsid w:val="145F7727"/>
    <w:rsid w:val="168D7ACC"/>
    <w:rsid w:val="17D21C30"/>
    <w:rsid w:val="188F8429"/>
    <w:rsid w:val="19CA0C92"/>
    <w:rsid w:val="19EC6BAC"/>
    <w:rsid w:val="1ABA0AE9"/>
    <w:rsid w:val="1B8FC617"/>
    <w:rsid w:val="1C75C673"/>
    <w:rsid w:val="1D077619"/>
    <w:rsid w:val="1DCD9B61"/>
    <w:rsid w:val="1EF61E42"/>
    <w:rsid w:val="2013847B"/>
    <w:rsid w:val="22FA1D7B"/>
    <w:rsid w:val="2475464E"/>
    <w:rsid w:val="25429385"/>
    <w:rsid w:val="27221ABC"/>
    <w:rsid w:val="28876340"/>
    <w:rsid w:val="2A5FFF7C"/>
    <w:rsid w:val="2AF62A05"/>
    <w:rsid w:val="2B520842"/>
    <w:rsid w:val="2D14510E"/>
    <w:rsid w:val="2D242078"/>
    <w:rsid w:val="33FC8545"/>
    <w:rsid w:val="35E7F4F2"/>
    <w:rsid w:val="3660A5BD"/>
    <w:rsid w:val="36D882E8"/>
    <w:rsid w:val="3C7A08B3"/>
    <w:rsid w:val="3C9F4229"/>
    <w:rsid w:val="3E1D2825"/>
    <w:rsid w:val="400361F4"/>
    <w:rsid w:val="40ADA1BF"/>
    <w:rsid w:val="42691685"/>
    <w:rsid w:val="42B67B2A"/>
    <w:rsid w:val="43953252"/>
    <w:rsid w:val="4481EAE3"/>
    <w:rsid w:val="44EAA452"/>
    <w:rsid w:val="469877BC"/>
    <w:rsid w:val="4DA215D7"/>
    <w:rsid w:val="4F835B91"/>
    <w:rsid w:val="508FA033"/>
    <w:rsid w:val="50F74AEE"/>
    <w:rsid w:val="5152F457"/>
    <w:rsid w:val="537DDD90"/>
    <w:rsid w:val="5716033A"/>
    <w:rsid w:val="5B58E032"/>
    <w:rsid w:val="5B92EB9C"/>
    <w:rsid w:val="5BA898AC"/>
    <w:rsid w:val="5C52C59D"/>
    <w:rsid w:val="5D2DE12E"/>
    <w:rsid w:val="60B7006A"/>
    <w:rsid w:val="614A4FC1"/>
    <w:rsid w:val="62146EAE"/>
    <w:rsid w:val="67934030"/>
    <w:rsid w:val="67A65A03"/>
    <w:rsid w:val="6979C9A0"/>
    <w:rsid w:val="6A2FA229"/>
    <w:rsid w:val="6D131F91"/>
    <w:rsid w:val="6D7BEC25"/>
    <w:rsid w:val="6DEBA023"/>
    <w:rsid w:val="6E9DDF7A"/>
    <w:rsid w:val="71457BFF"/>
    <w:rsid w:val="769A7C74"/>
    <w:rsid w:val="7DCF1A53"/>
    <w:rsid w:val="7E5CA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C7BE27"/>
  <w15:chartTrackingRefBased/>
  <w15:docId w15:val="{26605966-F531-4ED3-97A7-8FFD386C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B07"/>
    <w:rPr>
      <w:sz w:val="24"/>
      <w:szCs w:val="24"/>
    </w:rPr>
  </w:style>
  <w:style w:type="paragraph" w:styleId="Heading2">
    <w:name w:val="heading 2"/>
    <w:basedOn w:val="Normal"/>
    <w:next w:val="Normal"/>
    <w:link w:val="Heading2Char"/>
    <w:uiPriority w:val="9"/>
    <w:unhideWhenUsed/>
    <w:qFormat/>
    <w:rsid w:val="000764AB"/>
    <w:pPr>
      <w:keepNext/>
      <w:keepLines/>
      <w:spacing w:before="40" w:line="259" w:lineRule="auto"/>
      <w:outlineLvl w:val="1"/>
    </w:pPr>
    <w:rPr>
      <w:rFonts w:ascii="Calibri Light" w:hAnsi="Calibri Light"/>
      <w:color w:val="2E74B5"/>
      <w:sz w:val="26"/>
      <w:szCs w:val="26"/>
      <w:lang w:val="en-GB"/>
    </w:rPr>
  </w:style>
  <w:style w:type="paragraph" w:styleId="Heading3">
    <w:name w:val="heading 3"/>
    <w:basedOn w:val="Normal"/>
    <w:next w:val="Normal"/>
    <w:link w:val="Heading3Char"/>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rsid w:val="00FD4B07"/>
    <w:rPr>
      <w:vertAlign w:val="superscript"/>
    </w:rPr>
  </w:style>
  <w:style w:type="paragraph" w:styleId="BalloonText">
    <w:name w:val="Balloon Text"/>
    <w:basedOn w:val="Normal"/>
    <w:semiHidden/>
    <w:rsid w:val="00ED5037"/>
    <w:rPr>
      <w:rFonts w:ascii="Tahoma" w:hAnsi="Tahoma" w:cs="Tahoma"/>
      <w:sz w:val="16"/>
      <w:szCs w:val="16"/>
    </w:rPr>
  </w:style>
  <w:style w:type="paragraph" w:styleId="Header">
    <w:name w:val="header"/>
    <w:basedOn w:val="Normal"/>
    <w:rsid w:val="008D1BCF"/>
    <w:pPr>
      <w:tabs>
        <w:tab w:val="center" w:pos="4320"/>
        <w:tab w:val="right" w:pos="8640"/>
      </w:tabs>
    </w:pPr>
  </w:style>
  <w:style w:type="paragraph" w:styleId="Footer">
    <w:name w:val="footer"/>
    <w:basedOn w:val="Normal"/>
    <w:link w:val="FooterChar"/>
    <w:uiPriority w:val="99"/>
    <w:rsid w:val="008D1BCF"/>
    <w:pPr>
      <w:tabs>
        <w:tab w:val="center" w:pos="4320"/>
        <w:tab w:val="right" w:pos="8640"/>
      </w:tabs>
    </w:pPr>
  </w:style>
  <w:style w:type="character" w:styleId="PageNumber">
    <w:name w:val="page number"/>
    <w:basedOn w:val="DefaultParagraphFont"/>
    <w:rsid w:val="003676CE"/>
  </w:style>
  <w:style w:type="character" w:styleId="CommentReference">
    <w:name w:val="annotation reference"/>
    <w:rsid w:val="00393DCC"/>
    <w:rPr>
      <w:sz w:val="16"/>
      <w:szCs w:val="16"/>
    </w:rPr>
  </w:style>
  <w:style w:type="paragraph" w:styleId="CommentText">
    <w:name w:val="annotation text"/>
    <w:basedOn w:val="Normal"/>
    <w:link w:val="CommentTextChar"/>
    <w:rsid w:val="00393DCC"/>
    <w:rPr>
      <w:sz w:val="20"/>
      <w:szCs w:val="20"/>
    </w:rPr>
  </w:style>
  <w:style w:type="character" w:customStyle="1" w:styleId="CommentTextChar">
    <w:name w:val="Comment Text Char"/>
    <w:basedOn w:val="DefaultParagraphFont"/>
    <w:link w:val="CommentText"/>
    <w:rsid w:val="00393DCC"/>
  </w:style>
  <w:style w:type="paragraph" w:styleId="CommentSubject">
    <w:name w:val="annotation subject"/>
    <w:basedOn w:val="CommentText"/>
    <w:next w:val="CommentText"/>
    <w:link w:val="CommentSubjectChar"/>
    <w:rsid w:val="00393DCC"/>
    <w:rPr>
      <w:b/>
      <w:bCs/>
    </w:rPr>
  </w:style>
  <w:style w:type="character" w:customStyle="1" w:styleId="CommentSubjectChar">
    <w:name w:val="Comment Subject Char"/>
    <w:link w:val="CommentSubject"/>
    <w:rsid w:val="00393DCC"/>
    <w:rPr>
      <w:b/>
      <w:bCs/>
    </w:rPr>
  </w:style>
  <w:style w:type="paragraph" w:styleId="Revision">
    <w:name w:val="Revision"/>
    <w:hidden/>
    <w:uiPriority w:val="99"/>
    <w:semiHidden/>
    <w:rsid w:val="00605D7A"/>
    <w:rPr>
      <w:sz w:val="24"/>
      <w:szCs w:val="24"/>
    </w:rPr>
  </w:style>
  <w:style w:type="character" w:styleId="Hyperlink">
    <w:name w:val="Hyperlink"/>
    <w:rsid w:val="00F91127"/>
    <w:rPr>
      <w:color w:val="0563C1"/>
      <w:u w:val="single"/>
    </w:rPr>
  </w:style>
  <w:style w:type="character" w:styleId="UnresolvedMention">
    <w:name w:val="Unresolved Mention"/>
    <w:uiPriority w:val="99"/>
    <w:semiHidden/>
    <w:unhideWhenUsed/>
    <w:rsid w:val="00F91127"/>
    <w:rPr>
      <w:color w:val="605E5C"/>
      <w:shd w:val="clear" w:color="auto" w:fill="E1DFDD"/>
    </w:rPr>
  </w:style>
  <w:style w:type="paragraph" w:styleId="NoSpacing">
    <w:name w:val="No Spacing"/>
    <w:link w:val="NoSpacingChar"/>
    <w:uiPriority w:val="1"/>
    <w:qFormat/>
    <w:rsid w:val="00F91127"/>
    <w:pPr>
      <w:widowControl w:val="0"/>
      <w:autoSpaceDE w:val="0"/>
      <w:autoSpaceDN w:val="0"/>
    </w:pPr>
    <w:rPr>
      <w:sz w:val="22"/>
      <w:szCs w:val="22"/>
      <w:lang w:bidi="en-US"/>
    </w:rPr>
  </w:style>
  <w:style w:type="character" w:customStyle="1" w:styleId="NoSpacingChar">
    <w:name w:val="No Spacing Char"/>
    <w:link w:val="NoSpacing"/>
    <w:uiPriority w:val="1"/>
    <w:locked/>
    <w:rsid w:val="00F91127"/>
    <w:rPr>
      <w:sz w:val="22"/>
      <w:szCs w:val="22"/>
      <w:lang w:val="en-US" w:eastAsia="en-US" w:bidi="en-US"/>
    </w:rPr>
  </w:style>
  <w:style w:type="table" w:styleId="TableGrid">
    <w:name w:val="Table Grid"/>
    <w:basedOn w:val="TableNormal"/>
    <w:rsid w:val="00F911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
    <w:basedOn w:val="Normal"/>
    <w:link w:val="ListParagraphChar"/>
    <w:uiPriority w:val="34"/>
    <w:qFormat/>
    <w:rsid w:val="00A7441E"/>
    <w:pPr>
      <w:widowControl w:val="0"/>
      <w:ind w:left="720"/>
      <w:contextualSpacing/>
    </w:pPr>
    <w:rPr>
      <w:rFonts w:ascii="Calibri" w:eastAsia="Calibri" w:hAnsi="Calibri"/>
      <w:sz w:val="20"/>
      <w:szCs w:val="22"/>
    </w:rPr>
  </w:style>
  <w:style w:type="character" w:customStyle="1" w:styleId="ListParagraphChar">
    <w:name w:val="List Paragraph Char"/>
    <w:aliases w:val="References Char"/>
    <w:link w:val="ListParagraph"/>
    <w:uiPriority w:val="34"/>
    <w:locked/>
    <w:rsid w:val="00A7441E"/>
    <w:rPr>
      <w:rFonts w:ascii="Calibri" w:eastAsia="Calibri" w:hAnsi="Calibri"/>
      <w:szCs w:val="22"/>
      <w:lang w:val="en-US" w:eastAsia="en-US"/>
    </w:rPr>
  </w:style>
  <w:style w:type="character" w:customStyle="1" w:styleId="FooterChar">
    <w:name w:val="Footer Char"/>
    <w:link w:val="Footer"/>
    <w:uiPriority w:val="99"/>
    <w:rsid w:val="00BA086D"/>
    <w:rPr>
      <w:sz w:val="24"/>
      <w:szCs w:val="24"/>
      <w:lang w:val="en-US" w:eastAsia="en-US"/>
    </w:rPr>
  </w:style>
  <w:style w:type="character" w:customStyle="1" w:styleId="Heading2Char">
    <w:name w:val="Heading 2 Char"/>
    <w:link w:val="Heading2"/>
    <w:uiPriority w:val="9"/>
    <w:rsid w:val="000764AB"/>
    <w:rPr>
      <w:rFonts w:ascii="Calibri Light" w:hAnsi="Calibri Light"/>
      <w:color w:val="2E74B5"/>
      <w:sz w:val="26"/>
      <w:szCs w:val="26"/>
      <w:lang w:val="en-GB" w:eastAsia="en-US"/>
    </w:rPr>
  </w:style>
  <w:style w:type="paragraph" w:styleId="FootnoteText">
    <w:name w:val="footnote text"/>
    <w:basedOn w:val="Normal"/>
    <w:link w:val="FootnoteTextChar"/>
    <w:uiPriority w:val="99"/>
    <w:rsid w:val="009B5D3A"/>
    <w:rPr>
      <w:sz w:val="20"/>
      <w:szCs w:val="20"/>
    </w:rPr>
  </w:style>
  <w:style w:type="character" w:customStyle="1" w:styleId="FootnoteTextChar">
    <w:name w:val="Footnote Text Char"/>
    <w:link w:val="FootnoteText"/>
    <w:uiPriority w:val="99"/>
    <w:rsid w:val="009B5D3A"/>
    <w:rPr>
      <w:lang w:val="en-US" w:eastAsia="en-US"/>
    </w:rPr>
  </w:style>
  <w:style w:type="paragraph" w:styleId="BodyText">
    <w:name w:val="Body Text"/>
    <w:basedOn w:val="Normal"/>
    <w:link w:val="BodyTextChar"/>
    <w:uiPriority w:val="1"/>
    <w:qFormat/>
    <w:rsid w:val="00205339"/>
    <w:pPr>
      <w:widowControl w:val="0"/>
      <w:ind w:left="118"/>
    </w:pPr>
  </w:style>
  <w:style w:type="character" w:customStyle="1" w:styleId="BodyTextChar">
    <w:name w:val="Body Text Char"/>
    <w:link w:val="BodyText"/>
    <w:uiPriority w:val="1"/>
    <w:rsid w:val="00205339"/>
    <w:rPr>
      <w:sz w:val="24"/>
      <w:szCs w:val="24"/>
      <w:lang w:val="en-US" w:eastAsia="en-US"/>
    </w:rPr>
  </w:style>
  <w:style w:type="character" w:styleId="FollowedHyperlink">
    <w:name w:val="FollowedHyperlink"/>
    <w:rsid w:val="005935A2"/>
    <w:rPr>
      <w:color w:val="954F72"/>
      <w:u w:val="single"/>
    </w:rPr>
  </w:style>
  <w:style w:type="character" w:customStyle="1" w:styleId="Heading3Char">
    <w:name w:val="Heading 3 Char"/>
    <w:basedOn w:val="DefaultParagraphFont"/>
    <w:link w:val="Heading3"/>
    <w:semiHidden/>
    <w:rPr>
      <w:rFonts w:ascii="Calibri Light" w:hAnsi="Calibri Light"/>
      <w:b/>
      <w:bCs/>
      <w:sz w:val="26"/>
      <w:szCs w:val="26"/>
    </w:rPr>
  </w:style>
  <w:style w:type="character" w:styleId="HTMLAcronym">
    <w:name w:val="HTML Acronym"/>
    <w:uiPriority w:val="99"/>
    <w:unhideWhenUse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7C0CFD"/>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agencystandingcommittee.org/principals/documents-public/iasc-six-core-principles-relating-sexual-exploitation-and-abuse-200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agencystandingcommittee.org/system/files/un_protocol_on_sea_allegations_involving_implementing_partners_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bvaor.net/sites/default/files/2019-07/Handbook%20for%20Coordinating%20GBV%20in%20Emergencies_fin.pdf" TargetMode="External"/><Relationship Id="rId3" Type="http://schemas.openxmlformats.org/officeDocument/2006/relationships/hyperlink" Target="https://undocs.org/A/71/818" TargetMode="External"/><Relationship Id="rId7" Type="http://schemas.openxmlformats.org/officeDocument/2006/relationships/hyperlink" Target="https://interagencystandingcommittee.org/node/17836" TargetMode="External"/><Relationship Id="rId2" Type="http://schemas.openxmlformats.org/officeDocument/2006/relationships/hyperlink" Target="https://psea.interagencystandingcommittee.org/sites/default/files/2020-06/iasc_plan_for_accelerating_psea_in_humanitarian_response.pdf" TargetMode="External"/><Relationship Id="rId1"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Relationship Id="rId6" Type="http://schemas.openxmlformats.org/officeDocument/2006/relationships/hyperlink" Target="https://corehumanitarianstandard.org/" TargetMode="External"/><Relationship Id="rId11" Type="http://schemas.openxmlformats.org/officeDocument/2006/relationships/hyperlink" Target="https://www.un.org/preventing-sexual-exploitation-and-abuse/content/field-victims%E2%80%99-rights-advocates" TargetMode="External"/><Relationship Id="rId5" Type="http://schemas.openxmlformats.org/officeDocument/2006/relationships/hyperlink" Target="https://interagencystandingcommittee.org/accountability-affected-populations-including-protection-sexual-exploitation-and-abuse/content-1" TargetMode="External"/><Relationship Id="rId10" Type="http://schemas.openxmlformats.org/officeDocument/2006/relationships/hyperlink" Target="https://www.unsystem.org/content/screening-database-clearcheck" TargetMode="External"/><Relationship Id="rId4" Type="http://schemas.openxmlformats.org/officeDocument/2006/relationships/hyperlink" Target="https://interagencystandingcommittee.org/accountability-and-inclusion/country-psea-network-generic-terms-reference-tors-2021" TargetMode="External"/><Relationship Id="rId9" Type="http://schemas.openxmlformats.org/officeDocument/2006/relationships/hyperlink" Target="https://www.schr.info/the-misconduct-disclosure-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SUlcFphuvqQsoJA6moNEDVuJ7Q==">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99CE-E927-46E4-B994-F53377570D58}">
  <ds:schemaRefs>
    <ds:schemaRef ds:uri="http://schemas.microsoft.com/sharepoint/v3/contenttype/forms"/>
  </ds:schemaRefs>
</ds:datastoreItem>
</file>

<file path=customXml/itemProps2.xml><?xml version="1.0" encoding="utf-8"?>
<ds:datastoreItem xmlns:ds="http://schemas.openxmlformats.org/officeDocument/2006/customXml" ds:itemID="{6238F2E5-5FF5-4F6A-9246-F6AE62877B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11561-7413-4915-B5C9-EAFB1B370215}"/>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6F2A46D-B70B-4507-9F62-EDED65EB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1673</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Terms of Reference for in-country Focal Points on Sexual Exploitation and Abuse</vt:lpstr>
    </vt:vector>
  </TitlesOfParts>
  <Company>ITSD</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in-country Focal Points on Sexual Exploitation and Abuse</dc:title>
  <dc:subject/>
  <dc:creator>Helena Fraser</dc:creator>
  <cp:keywords/>
  <cp:lastModifiedBy>HILEMAN Alexandra</cp:lastModifiedBy>
  <cp:revision>6</cp:revision>
  <cp:lastPrinted>2009-06-01T15:40:00Z</cp:lastPrinted>
  <dcterms:created xsi:type="dcterms:W3CDTF">2021-08-31T11:55:00Z</dcterms:created>
  <dcterms:modified xsi:type="dcterms:W3CDTF">2021-10-15T08:08:00Z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0x010100770BBB673AD5E14B9304786FBAF470CF</vt:lpwstr>
  </property>
  <property fmtid="{D5CDD505-2E9C-101B-9397-08002B2CF9AE}" pid="3" name="MSIP_Label_2059aa38-f392-4105-be92-628035578272_Enabled">
    <vt:lpwstr>true</vt:lpwstr>
  </property>
  <property fmtid="{D5CDD505-2E9C-101B-9397-08002B2CF9AE}" pid="4" name="MSIP_Label_2059aa38-f392-4105-be92-628035578272_SetDate">
    <vt:lpwstr>2020-06-21T10:42:37Z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a06a8f90-b8c8-4f9e-a351-b7e88ef8c35d</vt:lpwstr>
  </property>
  <property fmtid="{D5CDD505-2E9C-101B-9397-08002B2CF9AE}" pid="9" name="MSIP_Label_2059aa38-f392-4105-be92-628035578272_ContentBits">
    <vt:lpwstr>0</vt:lpwstr>
  </property>
</Properties>
</file>