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6CF1" w:rsidR="002632C3" w:rsidP="001E5CA8" w:rsidRDefault="002632C3" w14:paraId="4EE8C970" w14:textId="77777777">
      <w:pPr>
        <w:pBdr>
          <w:bottom w:val="single" w:color="auto" w:sz="6" w:space="1"/>
        </w:pBdr>
        <w:autoSpaceDE w:val="0"/>
        <w:autoSpaceDN w:val="0"/>
        <w:adjustRightInd w:val="0"/>
        <w:jc w:val="both"/>
        <w:rPr>
          <w:rFonts w:cstheme="minorHAnsi"/>
          <w:b/>
          <w:color w:val="993300"/>
          <w:sz w:val="8"/>
          <w:szCs w:val="28"/>
        </w:rPr>
      </w:pPr>
    </w:p>
    <w:p w:rsidRPr="001E5CA8" w:rsidR="002632C3" w:rsidP="001E5CA8" w:rsidRDefault="00905CDF" w14:paraId="68E21387" w14:textId="146EC2A7">
      <w:pPr>
        <w:tabs>
          <w:tab w:val="left" w:pos="2520"/>
        </w:tabs>
        <w:ind w:right="26"/>
        <w:jc w:val="center"/>
        <w:outlineLvl w:val="0"/>
        <w:rPr>
          <w:rFonts w:cstheme="minorHAnsi"/>
          <w:b/>
          <w:color w:val="2F5496" w:themeColor="accent1" w:themeShade="BF"/>
          <w:sz w:val="36"/>
          <w:szCs w:val="20"/>
        </w:rPr>
      </w:pPr>
      <w:bookmarkStart w:name="_Hlk97717295" w:id="0"/>
      <w:r w:rsidRPr="001E5CA8">
        <w:rPr>
          <w:rFonts w:cstheme="minorHAnsi"/>
          <w:b/>
          <w:color w:val="2F5496" w:themeColor="accent1" w:themeShade="BF"/>
          <w:sz w:val="36"/>
          <w:szCs w:val="20"/>
        </w:rPr>
        <w:t xml:space="preserve">Coordinador </w:t>
      </w:r>
      <w:r w:rsidRPr="001E5CA8" w:rsidR="00C76C7F">
        <w:rPr>
          <w:rFonts w:cstheme="minorHAnsi"/>
          <w:b/>
          <w:color w:val="2F5496" w:themeColor="accent1" w:themeShade="BF"/>
          <w:sz w:val="36"/>
          <w:szCs w:val="20"/>
        </w:rPr>
        <w:t>de Protección contra</w:t>
      </w:r>
      <w:r w:rsidRPr="001E5CA8">
        <w:rPr>
          <w:rFonts w:cstheme="minorHAnsi"/>
          <w:b/>
          <w:color w:val="2F5496" w:themeColor="accent1" w:themeShade="BF"/>
          <w:sz w:val="36"/>
          <w:szCs w:val="20"/>
        </w:rPr>
        <w:t xml:space="preserve"> la </w:t>
      </w:r>
      <w:r w:rsidRPr="001E5CA8" w:rsidR="00C76C7F">
        <w:rPr>
          <w:rFonts w:cstheme="minorHAnsi"/>
          <w:b/>
          <w:color w:val="2F5496" w:themeColor="accent1" w:themeShade="BF"/>
          <w:sz w:val="36"/>
          <w:szCs w:val="20"/>
        </w:rPr>
        <w:t>E</w:t>
      </w:r>
      <w:r w:rsidRPr="001E5CA8">
        <w:rPr>
          <w:rFonts w:cstheme="minorHAnsi"/>
          <w:b/>
          <w:color w:val="2F5496" w:themeColor="accent1" w:themeShade="BF"/>
          <w:sz w:val="36"/>
          <w:szCs w:val="20"/>
        </w:rPr>
        <w:t xml:space="preserve">xplotación y los </w:t>
      </w:r>
      <w:r w:rsidRPr="001E5CA8" w:rsidR="00C76C7F">
        <w:rPr>
          <w:rFonts w:cstheme="minorHAnsi"/>
          <w:b/>
          <w:color w:val="2F5496" w:themeColor="accent1" w:themeShade="BF"/>
          <w:sz w:val="36"/>
          <w:szCs w:val="20"/>
        </w:rPr>
        <w:t>A</w:t>
      </w:r>
      <w:r w:rsidRPr="001E5CA8">
        <w:rPr>
          <w:rFonts w:cstheme="minorHAnsi"/>
          <w:b/>
          <w:color w:val="2F5496" w:themeColor="accent1" w:themeShade="BF"/>
          <w:sz w:val="36"/>
          <w:szCs w:val="20"/>
        </w:rPr>
        <w:t xml:space="preserve">busos </w:t>
      </w:r>
      <w:r w:rsidRPr="001E5CA8" w:rsidR="00C76C7F">
        <w:rPr>
          <w:rFonts w:cstheme="minorHAnsi"/>
          <w:b/>
          <w:color w:val="2F5496" w:themeColor="accent1" w:themeShade="BF"/>
          <w:sz w:val="36"/>
          <w:szCs w:val="20"/>
        </w:rPr>
        <w:t>S</w:t>
      </w:r>
      <w:r w:rsidRPr="001E5CA8">
        <w:rPr>
          <w:rFonts w:cstheme="minorHAnsi"/>
          <w:b/>
          <w:color w:val="2F5496" w:themeColor="accent1" w:themeShade="BF"/>
          <w:sz w:val="36"/>
          <w:szCs w:val="20"/>
        </w:rPr>
        <w:t>exuales</w:t>
      </w:r>
      <w:bookmarkEnd w:id="0"/>
      <w:r w:rsidRPr="001E5CA8" w:rsidR="00C76C7F">
        <w:rPr>
          <w:rFonts w:cstheme="minorHAnsi"/>
          <w:b/>
          <w:color w:val="2F5496" w:themeColor="accent1" w:themeShade="BF"/>
          <w:sz w:val="36"/>
          <w:szCs w:val="20"/>
        </w:rPr>
        <w:t xml:space="preserve"> en el País para</w:t>
      </w:r>
      <w:r w:rsidRPr="001E5CA8">
        <w:rPr>
          <w:rFonts w:cstheme="minorHAnsi"/>
          <w:b/>
          <w:color w:val="2F5496" w:themeColor="accent1" w:themeShade="BF"/>
          <w:sz w:val="36"/>
          <w:szCs w:val="20"/>
        </w:rPr>
        <w:t xml:space="preserve"> </w:t>
      </w:r>
      <w:r w:rsidRPr="001E5CA8" w:rsidR="002632C3">
        <w:rPr>
          <w:rFonts w:cstheme="minorHAnsi"/>
          <w:b/>
          <w:color w:val="2F5496" w:themeColor="accent1" w:themeShade="BF"/>
          <w:sz w:val="36"/>
          <w:szCs w:val="20"/>
        </w:rPr>
        <w:t>[</w:t>
      </w:r>
      <w:r w:rsidRPr="001E5CA8">
        <w:rPr>
          <w:rFonts w:cstheme="minorHAnsi"/>
          <w:b/>
          <w:color w:val="2F5496" w:themeColor="accent1" w:themeShade="BF"/>
          <w:sz w:val="36"/>
          <w:szCs w:val="20"/>
        </w:rPr>
        <w:t>contexto</w:t>
      </w:r>
      <w:r w:rsidRPr="001E5CA8" w:rsidR="002632C3">
        <w:rPr>
          <w:rFonts w:cstheme="minorHAnsi"/>
          <w:b/>
          <w:color w:val="2F5496" w:themeColor="accent1" w:themeShade="BF"/>
          <w:sz w:val="36"/>
          <w:szCs w:val="20"/>
        </w:rPr>
        <w:t>]</w:t>
      </w:r>
    </w:p>
    <w:p w:rsidRPr="001E5CA8" w:rsidR="002632C3" w:rsidP="001E5CA8" w:rsidRDefault="007B7BAF" w14:paraId="0951E53B" w14:textId="1D816C20">
      <w:pPr>
        <w:tabs>
          <w:tab w:val="left" w:pos="2520"/>
        </w:tabs>
        <w:ind w:right="26"/>
        <w:jc w:val="center"/>
        <w:rPr>
          <w:rFonts w:cstheme="minorHAnsi"/>
          <w:b/>
          <w:color w:val="2F5496" w:themeColor="accent1" w:themeShade="BF"/>
          <w:sz w:val="28"/>
          <w:szCs w:val="20"/>
        </w:rPr>
      </w:pPr>
      <w:bookmarkStart w:name="_Hlk67565695" w:id="1"/>
      <w:r w:rsidRPr="001E5CA8">
        <w:rPr>
          <w:rFonts w:cstheme="minorHAnsi"/>
          <w:b/>
          <w:color w:val="2F5496" w:themeColor="accent1" w:themeShade="BF"/>
          <w:sz w:val="28"/>
          <w:szCs w:val="20"/>
        </w:rPr>
        <w:t>Mandato genérico</w:t>
      </w:r>
      <w:r w:rsidRPr="001E5CA8" w:rsidR="002632C3">
        <w:rPr>
          <w:rStyle w:val="FootnoteReference"/>
          <w:rFonts w:cstheme="minorHAnsi"/>
          <w:b/>
          <w:color w:val="2F5496" w:themeColor="accent1" w:themeShade="BF"/>
          <w:sz w:val="28"/>
          <w:szCs w:val="20"/>
        </w:rPr>
        <w:footnoteReference w:id="2"/>
      </w:r>
    </w:p>
    <w:p w:rsidRPr="001E5CA8" w:rsidR="002632C3" w:rsidP="001E5CA8" w:rsidRDefault="00C76C7F" w14:paraId="1C0D0B0C" w14:textId="6436B85D">
      <w:pPr>
        <w:pBdr>
          <w:bottom w:val="single" w:color="auto" w:sz="6" w:space="1"/>
        </w:pBdr>
        <w:autoSpaceDE w:val="0"/>
        <w:autoSpaceDN w:val="0"/>
        <w:adjustRightInd w:val="0"/>
        <w:jc w:val="center"/>
        <w:rPr>
          <w:b/>
          <w:bCs/>
          <w:i/>
          <w:iCs/>
          <w:color w:val="2F5496" w:themeColor="accent1" w:themeShade="BF"/>
          <w:sz w:val="8"/>
          <w:szCs w:val="8"/>
        </w:rPr>
      </w:pPr>
      <w:bookmarkStart w:name="_Hlk66434137" w:id="3"/>
      <w:bookmarkEnd w:id="1"/>
      <w:r w:rsidRPr="001E5CA8">
        <w:rPr>
          <w:i/>
          <w:iCs/>
          <w:color w:val="2F5496" w:themeColor="accent1" w:themeShade="BF"/>
          <w:sz w:val="18"/>
          <w:szCs w:val="18"/>
        </w:rPr>
        <w:t>El contexto debe establecerse</w:t>
      </w:r>
      <w:r w:rsidRPr="001E5CA8" w:rsidR="003F41BF">
        <w:rPr>
          <w:i/>
          <w:iCs/>
          <w:color w:val="2F5496" w:themeColor="accent1" w:themeShade="BF"/>
          <w:sz w:val="18"/>
          <w:szCs w:val="18"/>
        </w:rPr>
        <w:t xml:space="preserve"> en función de las necesidades y realidades prácticas </w:t>
      </w:r>
      <w:r w:rsidRPr="001E5CA8" w:rsidR="00A73D64">
        <w:rPr>
          <w:i/>
          <w:iCs/>
          <w:color w:val="2F5496" w:themeColor="accent1" w:themeShade="BF"/>
          <w:sz w:val="18"/>
          <w:szCs w:val="18"/>
        </w:rPr>
        <w:t xml:space="preserve">del entorno y los avances ya realizados en el país en la esfera de la </w:t>
      </w:r>
      <w:r w:rsidRPr="001E5CA8" w:rsidR="009B1072">
        <w:rPr>
          <w:i/>
          <w:iCs/>
          <w:color w:val="2F5496" w:themeColor="accent1" w:themeShade="BF"/>
          <w:sz w:val="18"/>
          <w:szCs w:val="18"/>
        </w:rPr>
        <w:t>protección contra</w:t>
      </w:r>
      <w:r w:rsidRPr="001E5CA8" w:rsidR="00A73D64">
        <w:rPr>
          <w:i/>
          <w:iCs/>
          <w:color w:val="2F5496" w:themeColor="accent1" w:themeShade="BF"/>
          <w:sz w:val="18"/>
          <w:szCs w:val="18"/>
        </w:rPr>
        <w:t xml:space="preserve"> la explotación y los abusos sexuales</w:t>
      </w:r>
      <w:r w:rsidRPr="001E5CA8" w:rsidR="5F321E78">
        <w:rPr>
          <w:i/>
          <w:iCs/>
          <w:color w:val="2F5496" w:themeColor="accent1" w:themeShade="BF"/>
          <w:sz w:val="18"/>
          <w:szCs w:val="18"/>
        </w:rPr>
        <w:t>.</w:t>
      </w:r>
      <w:bookmarkEnd w:id="3"/>
    </w:p>
    <w:p w:rsidRPr="001E5CA8" w:rsidR="00E139A7" w:rsidP="001E5CA8" w:rsidRDefault="00E139A7" w14:paraId="499FB882" w14:textId="77777777">
      <w:pPr>
        <w:tabs>
          <w:tab w:val="left" w:pos="2520"/>
        </w:tabs>
        <w:ind w:right="26"/>
        <w:jc w:val="both"/>
        <w:rPr>
          <w:rFonts w:cstheme="minorHAnsi"/>
          <w:sz w:val="22"/>
        </w:rPr>
      </w:pPr>
    </w:p>
    <w:p w:rsidRPr="001E5CA8" w:rsidR="00DA48B8" w:rsidP="001E5CA8" w:rsidRDefault="00966ECF" w14:paraId="2480F63A" w14:textId="2264BD1A">
      <w:pPr>
        <w:tabs>
          <w:tab w:val="left" w:pos="2520"/>
        </w:tabs>
        <w:ind w:right="26"/>
        <w:jc w:val="both"/>
        <w:rPr>
          <w:sz w:val="22"/>
        </w:rPr>
      </w:pPr>
      <w:bookmarkStart w:name="_Hlk76482535" w:id="4"/>
      <w:bookmarkStart w:name="_Hlk9937911" w:id="5"/>
      <w:r w:rsidRPr="001E5CA8">
        <w:rPr>
          <w:i/>
          <w:iCs/>
          <w:sz w:val="22"/>
        </w:rPr>
        <w:t xml:space="preserve"> </w:t>
      </w:r>
      <w:r w:rsidRPr="001E5CA8" w:rsidR="00515B72">
        <w:rPr>
          <w:sz w:val="22"/>
        </w:rPr>
        <w:t>[</w:t>
      </w:r>
      <w:r w:rsidRPr="001E5CA8" w:rsidR="00515B72">
        <w:rPr>
          <w:i/>
          <w:iCs/>
          <w:sz w:val="22"/>
        </w:rPr>
        <w:t>Introduzca toda la información</w:t>
      </w:r>
      <w:r w:rsidRPr="001E5CA8" w:rsidR="00403766">
        <w:rPr>
          <w:i/>
          <w:iCs/>
          <w:sz w:val="22"/>
        </w:rPr>
        <w:t xml:space="preserve"> pertinente</w:t>
      </w:r>
      <w:r w:rsidRPr="001E5CA8" w:rsidR="00515B72">
        <w:rPr>
          <w:i/>
          <w:iCs/>
          <w:sz w:val="22"/>
        </w:rPr>
        <w:t xml:space="preserve"> sobre el contexto y los avances realizados hasta la fecha </w:t>
      </w:r>
      <w:r w:rsidRPr="001E5CA8" w:rsidR="00BC159C">
        <w:rPr>
          <w:i/>
          <w:iCs/>
          <w:sz w:val="22"/>
        </w:rPr>
        <w:t>en lo referente a la</w:t>
      </w:r>
      <w:r w:rsidRPr="001E5CA8" w:rsidR="00515B72">
        <w:rPr>
          <w:i/>
          <w:iCs/>
          <w:sz w:val="22"/>
        </w:rPr>
        <w:t xml:space="preserve"> protección contra la explotación y los abusos sexuales</w:t>
      </w:r>
      <w:r w:rsidRPr="001E5CA8" w:rsidR="00403766">
        <w:rPr>
          <w:i/>
          <w:iCs/>
          <w:sz w:val="22"/>
        </w:rPr>
        <w:t xml:space="preserve">. </w:t>
      </w:r>
      <w:bookmarkStart w:name="_Hlk97709313" w:id="6"/>
      <w:r w:rsidRPr="001E5CA8" w:rsidR="00403766">
        <w:rPr>
          <w:i/>
          <w:iCs/>
          <w:sz w:val="22"/>
        </w:rPr>
        <w:t>La protección contra la explotación y los abusos sexuales es un compromiso fundamental del Secretario General de las Naciones Unidas y del Comité Permanente entre Organismos</w:t>
      </w:r>
      <w:r w:rsidRPr="001E5CA8" w:rsidR="00F35175">
        <w:rPr>
          <w:i/>
          <w:iCs/>
          <w:sz w:val="22"/>
        </w:rPr>
        <w:t xml:space="preserve">. Para cumplir este compromiso, el Comité Permanente entre Organismos ha priorizado la agilización de las labores en esta esfera desde el inicio de toda respuesta humanitaria, centrándose en </w:t>
      </w:r>
      <w:r w:rsidRPr="001E5CA8" w:rsidR="00FD1DFE">
        <w:rPr>
          <w:i/>
          <w:iCs/>
          <w:sz w:val="22"/>
        </w:rPr>
        <w:t>ámbitos prioritarios</w:t>
      </w:r>
      <w:r w:rsidRPr="001E5CA8" w:rsidR="00F35175">
        <w:rPr>
          <w:i/>
          <w:iCs/>
          <w:sz w:val="22"/>
        </w:rPr>
        <w:t xml:space="preserve"> fundamentales, como la presentación de denuncias, la</w:t>
      </w:r>
      <w:r w:rsidRPr="001E5CA8" w:rsidR="00816A9E">
        <w:rPr>
          <w:i/>
          <w:iCs/>
          <w:sz w:val="22"/>
        </w:rPr>
        <w:t xml:space="preserve"> implementación de</w:t>
      </w:r>
      <w:r w:rsidRPr="001E5CA8" w:rsidR="00F35175">
        <w:rPr>
          <w:i/>
          <w:iCs/>
          <w:sz w:val="22"/>
        </w:rPr>
        <w:t xml:space="preserve"> respuesta</w:t>
      </w:r>
      <w:r w:rsidRPr="001E5CA8" w:rsidR="00816A9E">
        <w:rPr>
          <w:i/>
          <w:iCs/>
          <w:sz w:val="22"/>
        </w:rPr>
        <w:t>s</w:t>
      </w:r>
      <w:r w:rsidRPr="001E5CA8" w:rsidR="00F35175">
        <w:rPr>
          <w:i/>
          <w:iCs/>
          <w:sz w:val="22"/>
        </w:rPr>
        <w:t xml:space="preserve"> centrada</w:t>
      </w:r>
      <w:r w:rsidRPr="001E5CA8" w:rsidR="00816A9E">
        <w:rPr>
          <w:i/>
          <w:iCs/>
          <w:sz w:val="22"/>
        </w:rPr>
        <w:t>s</w:t>
      </w:r>
      <w:r w:rsidRPr="001E5CA8" w:rsidR="00F35175">
        <w:rPr>
          <w:i/>
          <w:iCs/>
          <w:sz w:val="22"/>
        </w:rPr>
        <w:t xml:space="preserve"> en las víctimas</w:t>
      </w:r>
      <w:r w:rsidRPr="001E5CA8" w:rsidR="00DB6D40">
        <w:rPr>
          <w:i/>
          <w:iCs/>
          <w:sz w:val="22"/>
        </w:rPr>
        <w:t>/los supervivientes</w:t>
      </w:r>
      <w:r w:rsidRPr="001E5CA8" w:rsidR="00816A9E">
        <w:rPr>
          <w:i/>
          <w:iCs/>
          <w:sz w:val="22"/>
        </w:rPr>
        <w:t xml:space="preserve"> </w:t>
      </w:r>
      <w:r w:rsidRPr="001E5CA8" w:rsidR="00F35175">
        <w:rPr>
          <w:i/>
          <w:iCs/>
          <w:sz w:val="22"/>
        </w:rPr>
        <w:t xml:space="preserve">y </w:t>
      </w:r>
      <w:r w:rsidRPr="001E5CA8" w:rsidR="00816A9E">
        <w:rPr>
          <w:i/>
          <w:iCs/>
          <w:sz w:val="22"/>
        </w:rPr>
        <w:t>el fortalecimiento</w:t>
      </w:r>
      <w:r w:rsidRPr="001E5CA8" w:rsidR="00F35175">
        <w:rPr>
          <w:i/>
          <w:iCs/>
          <w:sz w:val="22"/>
        </w:rPr>
        <w:t xml:space="preserve"> de la rendición de cuentas</w:t>
      </w:r>
      <w:r w:rsidRPr="001E5CA8" w:rsidR="00816A9E">
        <w:rPr>
          <w:i/>
          <w:iCs/>
          <w:sz w:val="22"/>
          <w:vertAlign w:val="superscript"/>
        </w:rPr>
        <w:footnoteReference w:id="3"/>
      </w:r>
      <w:r w:rsidRPr="001E5CA8" w:rsidR="00F35175">
        <w:rPr>
          <w:i/>
          <w:iCs/>
          <w:sz w:val="22"/>
        </w:rPr>
        <w:t xml:space="preserve">.  </w:t>
      </w:r>
      <w:bookmarkStart w:name="_Hlk95483708" w:id="7"/>
      <w:r w:rsidRPr="001E5CA8" w:rsidR="0035508B">
        <w:rPr>
          <w:i/>
          <w:iCs/>
          <w:sz w:val="22"/>
        </w:rPr>
        <w:t>El Representante Especial (Adjunto) del Secretario General/Coordinador Humanitario/Coordinador Residente y el equipo humanitario en el país/equipo de las Naciones Unidas en el país</w:t>
      </w:r>
      <w:r w:rsidRPr="001E5CA8" w:rsidR="00BC159C">
        <w:rPr>
          <w:i/>
          <w:iCs/>
          <w:sz w:val="22"/>
        </w:rPr>
        <w:t xml:space="preserve"> </w:t>
      </w:r>
      <w:r w:rsidRPr="001E5CA8" w:rsidR="006966E7">
        <w:rPr>
          <w:i/>
          <w:iCs/>
          <w:sz w:val="22"/>
        </w:rPr>
        <w:t xml:space="preserve">tienen la responsabilidad de implementar las labores conjuntas de </w:t>
      </w:r>
      <w:bookmarkEnd w:id="7"/>
      <w:r w:rsidRPr="001E5CA8" w:rsidR="00FA4C36">
        <w:rPr>
          <w:i/>
          <w:iCs/>
          <w:sz w:val="22"/>
        </w:rPr>
        <w:t>protección contra la explotación y los abusos sexuales</w:t>
      </w:r>
      <w:r w:rsidRPr="001E5CA8" w:rsidR="00BC159C">
        <w:rPr>
          <w:i/>
          <w:iCs/>
          <w:sz w:val="22"/>
        </w:rPr>
        <w:t>.</w:t>
      </w:r>
      <w:r w:rsidRPr="001E5CA8" w:rsidR="00BC159C">
        <w:rPr>
          <w:sz w:val="22"/>
        </w:rPr>
        <w:t>]</w:t>
      </w:r>
      <w:bookmarkEnd w:id="6"/>
      <w:r w:rsidRPr="001E5CA8" w:rsidR="002254A5">
        <w:rPr>
          <w:sz w:val="22"/>
        </w:rPr>
        <w:t xml:space="preserve"> </w:t>
      </w:r>
    </w:p>
    <w:p w:rsidRPr="001E5CA8" w:rsidR="004349C8" w:rsidP="001E5CA8" w:rsidRDefault="004349C8" w14:paraId="7AA567EA" w14:textId="77777777">
      <w:pPr>
        <w:tabs>
          <w:tab w:val="left" w:pos="2520"/>
        </w:tabs>
        <w:ind w:right="26"/>
        <w:jc w:val="both"/>
        <w:rPr>
          <w:spacing w:val="-3"/>
          <w:sz w:val="22"/>
        </w:rPr>
      </w:pPr>
    </w:p>
    <w:bookmarkEnd w:id="4"/>
    <w:p w:rsidRPr="001E5CA8" w:rsidR="003835B8" w:rsidP="001E5CA8" w:rsidRDefault="00BB305C" w14:paraId="6624A24B" w14:textId="459051BE">
      <w:pPr>
        <w:tabs>
          <w:tab w:val="left" w:pos="2520"/>
        </w:tabs>
        <w:ind w:right="26"/>
        <w:jc w:val="both"/>
        <w:rPr>
          <w:spacing w:val="-3"/>
          <w:sz w:val="22"/>
        </w:rPr>
      </w:pPr>
      <w:r w:rsidRPr="001E5CA8">
        <w:rPr>
          <w:sz w:val="22"/>
        </w:rPr>
        <w:t>Bajo la supervisión general de</w:t>
      </w:r>
      <w:r w:rsidRPr="001E5CA8" w:rsidR="00FA4C36">
        <w:rPr>
          <w:sz w:val="22"/>
        </w:rPr>
        <w:t>l</w:t>
      </w:r>
      <w:r w:rsidRPr="001E5CA8">
        <w:rPr>
          <w:sz w:val="22"/>
        </w:rPr>
        <w:t xml:space="preserve"> [</w:t>
      </w:r>
      <w:r w:rsidRPr="001E5CA8" w:rsidR="00FA4C36">
        <w:rPr>
          <w:i/>
          <w:iCs/>
          <w:sz w:val="22"/>
        </w:rPr>
        <w:t>Representante Especial (Adjunto) del Secretario General/Coordinador Humanitario/</w:t>
      </w:r>
      <w:r w:rsidRPr="001E5CA8">
        <w:rPr>
          <w:i/>
          <w:iCs/>
          <w:sz w:val="22"/>
        </w:rPr>
        <w:t xml:space="preserve">Coordinador </w:t>
      </w:r>
      <w:r w:rsidRPr="001E5CA8" w:rsidR="00FA4C36">
        <w:rPr>
          <w:i/>
          <w:iCs/>
          <w:sz w:val="22"/>
        </w:rPr>
        <w:t>para los</w:t>
      </w:r>
      <w:r w:rsidRPr="001E5CA8">
        <w:rPr>
          <w:i/>
          <w:iCs/>
          <w:sz w:val="22"/>
        </w:rPr>
        <w:t xml:space="preserve"> Refugiados</w:t>
      </w:r>
      <w:r w:rsidRPr="001E5CA8" w:rsidR="00FA4C36">
        <w:rPr>
          <w:sz w:val="22"/>
        </w:rPr>
        <w:t>]</w:t>
      </w:r>
      <w:r w:rsidRPr="001E5CA8">
        <w:rPr>
          <w:i/>
          <w:iCs/>
          <w:sz w:val="22"/>
        </w:rPr>
        <w:t>,</w:t>
      </w:r>
      <w:r w:rsidRPr="001E5CA8">
        <w:rPr>
          <w:sz w:val="22"/>
        </w:rPr>
        <w:t xml:space="preserve"> el Coordinador de Protección contra la Explotación y los Abusos Sexuales </w:t>
      </w:r>
      <w:r w:rsidRPr="001E5CA8" w:rsidR="002A3DB5">
        <w:rPr>
          <w:sz w:val="22"/>
        </w:rPr>
        <w:t>tendrá la tarea de</w:t>
      </w:r>
      <w:r w:rsidRPr="001E5CA8">
        <w:rPr>
          <w:sz w:val="22"/>
        </w:rPr>
        <w:t xml:space="preserve"> coordinar y apoyar las actividades</w:t>
      </w:r>
      <w:r w:rsidRPr="001E5CA8" w:rsidR="00B554C3">
        <w:rPr>
          <w:sz w:val="22"/>
        </w:rPr>
        <w:t xml:space="preserve"> de protección contra la explotación y los abusos sexuales que realizan las</w:t>
      </w:r>
      <w:r w:rsidRPr="001E5CA8">
        <w:rPr>
          <w:sz w:val="22"/>
        </w:rPr>
        <w:t xml:space="preserve"> organizaciones en [</w:t>
      </w:r>
      <w:r w:rsidRPr="001E5CA8" w:rsidR="00B554C3">
        <w:rPr>
          <w:i/>
          <w:iCs/>
          <w:sz w:val="22"/>
        </w:rPr>
        <w:t>c</w:t>
      </w:r>
      <w:r w:rsidRPr="001E5CA8">
        <w:rPr>
          <w:i/>
          <w:iCs/>
          <w:sz w:val="22"/>
        </w:rPr>
        <w:t>ontexto</w:t>
      </w:r>
      <w:r w:rsidRPr="001E5CA8">
        <w:rPr>
          <w:sz w:val="22"/>
        </w:rPr>
        <w:t xml:space="preserve">]. </w:t>
      </w:r>
      <w:r w:rsidRPr="001E5CA8" w:rsidR="00656A3A">
        <w:rPr>
          <w:sz w:val="22"/>
        </w:rPr>
        <w:t>D</w:t>
      </w:r>
      <w:r w:rsidRPr="001E5CA8" w:rsidR="00C80B41">
        <w:rPr>
          <w:sz w:val="22"/>
        </w:rPr>
        <w:t>esempeñará sus funciones bajo la supervisión directa del</w:t>
      </w:r>
      <w:r w:rsidRPr="001E5CA8">
        <w:rPr>
          <w:sz w:val="22"/>
        </w:rPr>
        <w:t xml:space="preserve"> [</w:t>
      </w:r>
      <w:r w:rsidRPr="001E5CA8">
        <w:rPr>
          <w:i/>
          <w:iCs/>
          <w:sz w:val="22"/>
        </w:rPr>
        <w:t xml:space="preserve">máximo responsable </w:t>
      </w:r>
      <w:r w:rsidRPr="001E5CA8" w:rsidR="00C73173">
        <w:rPr>
          <w:i/>
          <w:iCs/>
          <w:sz w:val="22"/>
        </w:rPr>
        <w:t>de</w:t>
      </w:r>
      <w:r w:rsidRPr="001E5CA8" w:rsidR="00FA4C36">
        <w:rPr>
          <w:i/>
          <w:iCs/>
          <w:sz w:val="22"/>
        </w:rPr>
        <w:t xml:space="preserve"> las actividades de</w:t>
      </w:r>
      <w:r w:rsidRPr="001E5CA8">
        <w:rPr>
          <w:i/>
          <w:iCs/>
          <w:sz w:val="22"/>
        </w:rPr>
        <w:t xml:space="preserve"> respuesta</w:t>
      </w:r>
      <w:r w:rsidRPr="001E5CA8" w:rsidR="00C73173">
        <w:rPr>
          <w:i/>
          <w:iCs/>
          <w:sz w:val="22"/>
        </w:rPr>
        <w:t>/en</w:t>
      </w:r>
      <w:r w:rsidRPr="001E5CA8">
        <w:rPr>
          <w:i/>
          <w:iCs/>
          <w:sz w:val="22"/>
        </w:rPr>
        <w:t xml:space="preserve"> el país, </w:t>
      </w:r>
      <w:r w:rsidRPr="001E5CA8" w:rsidR="00C80B41">
        <w:rPr>
          <w:i/>
          <w:iCs/>
          <w:sz w:val="22"/>
        </w:rPr>
        <w:t xml:space="preserve">según </w:t>
      </w:r>
      <w:r w:rsidRPr="001E5CA8" w:rsidR="00263DCC">
        <w:rPr>
          <w:i/>
          <w:iCs/>
          <w:sz w:val="22"/>
        </w:rPr>
        <w:t xml:space="preserve">se haya definido </w:t>
      </w:r>
      <w:r w:rsidRPr="001E5CA8" w:rsidR="00263DCC">
        <w:rPr>
          <w:sz w:val="22"/>
        </w:rPr>
        <w:t>supra</w:t>
      </w:r>
      <w:r w:rsidRPr="001E5CA8">
        <w:rPr>
          <w:sz w:val="22"/>
        </w:rPr>
        <w:t>]</w:t>
      </w:r>
      <w:r w:rsidRPr="001E5CA8">
        <w:rPr>
          <w:rStyle w:val="FootnoteReference"/>
          <w:rFonts w:cstheme="minorHAnsi"/>
          <w:sz w:val="22"/>
        </w:rPr>
        <w:footnoteReference w:id="4"/>
      </w:r>
      <w:r w:rsidRPr="001E5CA8">
        <w:rPr>
          <w:sz w:val="22"/>
        </w:rPr>
        <w:t xml:space="preserve">.  </w:t>
      </w:r>
      <w:r w:rsidRPr="001E5CA8" w:rsidR="00656A3A">
        <w:rPr>
          <w:sz w:val="22"/>
        </w:rPr>
        <w:t xml:space="preserve">En </w:t>
      </w:r>
      <w:r w:rsidRPr="001E5CA8">
        <w:rPr>
          <w:sz w:val="22"/>
        </w:rPr>
        <w:t xml:space="preserve">estrecha colaboración con </w:t>
      </w:r>
      <w:r w:rsidRPr="001E5CA8" w:rsidR="003F0243">
        <w:rPr>
          <w:sz w:val="22"/>
        </w:rPr>
        <w:t>las organizaciones que copresiden</w:t>
      </w:r>
      <w:r w:rsidRPr="001E5CA8">
        <w:rPr>
          <w:sz w:val="22"/>
        </w:rPr>
        <w:t xml:space="preserve"> la Red de </w:t>
      </w:r>
      <w:r w:rsidRPr="001E5CA8" w:rsidR="002A3DB5">
        <w:rPr>
          <w:sz w:val="22"/>
        </w:rPr>
        <w:t xml:space="preserve">Protección contra la Explotación y los Abusos Sexuales </w:t>
      </w:r>
      <w:r w:rsidRPr="001E5CA8">
        <w:rPr>
          <w:sz w:val="22"/>
        </w:rPr>
        <w:t xml:space="preserve"> [</w:t>
      </w:r>
      <w:r w:rsidRPr="001E5CA8">
        <w:rPr>
          <w:i/>
          <w:iCs/>
          <w:sz w:val="22"/>
        </w:rPr>
        <w:t>organizaci</w:t>
      </w:r>
      <w:r w:rsidRPr="001E5CA8" w:rsidR="002A3DB5">
        <w:rPr>
          <w:i/>
          <w:iCs/>
          <w:sz w:val="22"/>
        </w:rPr>
        <w:t>ones que copresiden la Red</w:t>
      </w:r>
      <w:r w:rsidRPr="001E5CA8">
        <w:rPr>
          <w:sz w:val="22"/>
        </w:rPr>
        <w:t>]</w:t>
      </w:r>
      <w:r w:rsidRPr="001E5CA8" w:rsidR="00656A3A">
        <w:rPr>
          <w:sz w:val="22"/>
        </w:rPr>
        <w:t xml:space="preserve">, el Coordinador de Protección contra la Explotación y los Abusos Sexuales </w:t>
      </w:r>
      <w:r w:rsidRPr="001E5CA8" w:rsidR="00C80B41">
        <w:rPr>
          <w:sz w:val="22"/>
        </w:rPr>
        <w:t>se hará cargo de lo siguiente:</w:t>
      </w:r>
      <w:r w:rsidRPr="001E5CA8" w:rsidR="00263DCC">
        <w:rPr>
          <w:sz w:val="22"/>
        </w:rPr>
        <w:t xml:space="preserve"> </w:t>
      </w:r>
    </w:p>
    <w:p w:rsidRPr="001E5CA8" w:rsidR="00DA48B8" w:rsidP="001E5CA8" w:rsidRDefault="00DA48B8" w14:paraId="75BF2E8A" w14:textId="77777777">
      <w:pPr>
        <w:tabs>
          <w:tab w:val="left" w:pos="2520"/>
        </w:tabs>
        <w:ind w:right="26"/>
        <w:jc w:val="both"/>
        <w:rPr>
          <w:rFonts w:cstheme="minorHAnsi"/>
          <w:spacing w:val="-3"/>
          <w:sz w:val="22"/>
        </w:rPr>
      </w:pPr>
    </w:p>
    <w:bookmarkEnd w:id="5"/>
    <w:p w:rsidRPr="001E5CA8" w:rsidR="00441025" w:rsidP="001E5CA8" w:rsidRDefault="006A403F" w14:paraId="23584200" w14:textId="42C1A569">
      <w:pPr>
        <w:tabs>
          <w:tab w:val="left" w:pos="2520"/>
        </w:tabs>
        <w:ind w:right="26"/>
        <w:jc w:val="both"/>
        <w:outlineLvl w:val="0"/>
        <w:rPr>
          <w:rFonts w:cstheme="minorHAnsi"/>
          <w:b/>
          <w:color w:val="2F5496" w:themeColor="accent1" w:themeShade="BF"/>
          <w:spacing w:val="-3"/>
          <w:sz w:val="32"/>
          <w:szCs w:val="20"/>
        </w:rPr>
      </w:pPr>
      <w:r w:rsidRPr="001E5CA8">
        <w:rPr>
          <w:rFonts w:cstheme="minorHAnsi"/>
          <w:b/>
          <w:color w:val="2F5496" w:themeColor="accent1" w:themeShade="BF"/>
          <w:spacing w:val="-3"/>
          <w:sz w:val="32"/>
          <w:szCs w:val="20"/>
        </w:rPr>
        <w:t>Responsabilidades</w:t>
      </w:r>
      <w:r w:rsidRPr="001E5CA8" w:rsidR="00BE49D1">
        <w:rPr>
          <w:rFonts w:cstheme="minorHAnsi"/>
          <w:b/>
          <w:color w:val="2F5496" w:themeColor="accent1" w:themeShade="BF"/>
          <w:spacing w:val="-3"/>
          <w:sz w:val="32"/>
          <w:szCs w:val="20"/>
        </w:rPr>
        <w:t>:</w:t>
      </w:r>
    </w:p>
    <w:p w:rsidRPr="001E5CA8" w:rsidR="000D2CD2" w:rsidP="001E5CA8" w:rsidRDefault="000D2CD2" w14:paraId="0BE8CBD3" w14:textId="77777777">
      <w:pPr>
        <w:jc w:val="both"/>
        <w:rPr>
          <w:b/>
          <w:sz w:val="24"/>
          <w:szCs w:val="20"/>
        </w:rPr>
      </w:pPr>
    </w:p>
    <w:p w:rsidRPr="001E5CA8" w:rsidR="00A80945" w:rsidP="001E5CA8" w:rsidRDefault="00F13DD7" w14:paraId="7CE01E9D" w14:textId="45876541">
      <w:pPr>
        <w:jc w:val="both"/>
        <w:rPr>
          <w:b/>
          <w:color w:val="2F5496" w:themeColor="accent1" w:themeShade="BF"/>
          <w:sz w:val="28"/>
        </w:rPr>
      </w:pPr>
      <w:r w:rsidRPr="001E5CA8">
        <w:rPr>
          <w:b/>
          <w:color w:val="2F5496" w:themeColor="accent1" w:themeShade="BF"/>
          <w:sz w:val="28"/>
        </w:rPr>
        <w:t>Prestación de apoyo</w:t>
      </w:r>
      <w:r w:rsidRPr="001E5CA8" w:rsidR="00263DCC">
        <w:rPr>
          <w:b/>
          <w:color w:val="2F5496" w:themeColor="accent1" w:themeShade="BF"/>
          <w:sz w:val="28"/>
        </w:rPr>
        <w:t xml:space="preserve"> al programa de protección contra la explotación y los abusos sexuales en el país</w:t>
      </w:r>
    </w:p>
    <w:p w:rsidRPr="001E5CA8" w:rsidR="00AC0D9F" w:rsidP="001E5CA8" w:rsidRDefault="00263DCC" w14:paraId="3D035962" w14:textId="7A902B26">
      <w:pPr>
        <w:pStyle w:val="ListParagraph"/>
        <w:numPr>
          <w:ilvl w:val="0"/>
          <w:numId w:val="12"/>
        </w:numPr>
        <w:jc w:val="both"/>
        <w:rPr>
          <w:rFonts w:cstheme="minorHAnsi"/>
          <w:sz w:val="22"/>
          <w:szCs w:val="20"/>
        </w:rPr>
      </w:pPr>
      <w:r w:rsidRPr="001E5CA8">
        <w:rPr>
          <w:sz w:val="22"/>
        </w:rPr>
        <w:t>Prestar apoyo a la alta dirección en la elaboración e implementación de una estrategia de protección contra la explotación y los abusos sexuales en el país</w:t>
      </w:r>
    </w:p>
    <w:p w:rsidRPr="001E5CA8" w:rsidR="004977B3" w:rsidP="001E5CA8" w:rsidRDefault="0045220E" w14:paraId="4D10C450" w14:textId="6DACA553">
      <w:pPr>
        <w:pStyle w:val="ListParagraph"/>
        <w:numPr>
          <w:ilvl w:val="0"/>
          <w:numId w:val="12"/>
        </w:numPr>
        <w:jc w:val="both"/>
        <w:rPr>
          <w:rFonts w:cstheme="minorHAnsi"/>
          <w:sz w:val="22"/>
          <w:szCs w:val="20"/>
        </w:rPr>
      </w:pPr>
      <w:r w:rsidRPr="001E5CA8">
        <w:rPr>
          <w:sz w:val="22"/>
        </w:rPr>
        <w:t xml:space="preserve">Prestar apoyo a la alta dirección en el establecimiento de una </w:t>
      </w:r>
      <w:r w:rsidRPr="001E5CA8" w:rsidR="00C178AD">
        <w:rPr>
          <w:sz w:val="22"/>
        </w:rPr>
        <w:t>r</w:t>
      </w:r>
      <w:r w:rsidRPr="001E5CA8">
        <w:rPr>
          <w:sz w:val="22"/>
        </w:rPr>
        <w:t xml:space="preserve">ed interinstitucional de protección contra la explotación y los abusos sexuales </w:t>
      </w:r>
      <w:r w:rsidRPr="001E5CA8" w:rsidR="00B961B0">
        <w:rPr>
          <w:sz w:val="22"/>
        </w:rPr>
        <w:t>(en lo sucesivo, “</w:t>
      </w:r>
      <w:r w:rsidRPr="001E5CA8" w:rsidR="00DF51D7">
        <w:rPr>
          <w:sz w:val="22"/>
        </w:rPr>
        <w:t>Red</w:t>
      </w:r>
      <w:r w:rsidRPr="001E5CA8" w:rsidR="00B961B0">
        <w:rPr>
          <w:sz w:val="22"/>
        </w:rPr>
        <w:t xml:space="preserve"> de Protección contra la Explotación y los Abusos Sexuales”)</w:t>
      </w:r>
      <w:r w:rsidRPr="001E5CA8">
        <w:rPr>
          <w:sz w:val="22"/>
        </w:rPr>
        <w:t xml:space="preserve"> para </w:t>
      </w:r>
      <w:r w:rsidRPr="001E5CA8" w:rsidR="00DF51D7">
        <w:rPr>
          <w:sz w:val="22"/>
        </w:rPr>
        <w:t>realizar labores de</w:t>
      </w:r>
      <w:r w:rsidRPr="001E5CA8">
        <w:rPr>
          <w:sz w:val="22"/>
        </w:rPr>
        <w:t xml:space="preserve"> coordinación técnica en esta esfera, </w:t>
      </w:r>
      <w:r w:rsidRPr="001E5CA8" w:rsidR="00B961B0">
        <w:rPr>
          <w:sz w:val="22"/>
        </w:rPr>
        <w:t>compuesta por miembros</w:t>
      </w:r>
      <w:r w:rsidRPr="001E5CA8">
        <w:rPr>
          <w:sz w:val="22"/>
        </w:rPr>
        <w:t xml:space="preserve"> de</w:t>
      </w:r>
      <w:r w:rsidRPr="001E5CA8" w:rsidR="004977B3">
        <w:rPr>
          <w:sz w:val="22"/>
        </w:rPr>
        <w:t xml:space="preserve"> </w:t>
      </w:r>
      <w:r w:rsidRPr="001E5CA8" w:rsidR="004977B3">
        <w:rPr>
          <w:color w:val="000000"/>
          <w:sz w:val="22"/>
        </w:rPr>
        <w:t>[</w:t>
      </w:r>
      <w:r w:rsidRPr="001E5CA8" w:rsidR="004977B3">
        <w:rPr>
          <w:i/>
          <w:iCs/>
          <w:color w:val="000000"/>
          <w:sz w:val="22"/>
        </w:rPr>
        <w:t xml:space="preserve">organismos de las Naciones Unidas; organizaciones </w:t>
      </w:r>
      <w:r w:rsidRPr="001E5CA8" w:rsidR="004977B3">
        <w:rPr>
          <w:i/>
          <w:iCs/>
          <w:color w:val="000000"/>
          <w:sz w:val="22"/>
        </w:rPr>
        <w:lastRenderedPageBreak/>
        <w:t>internacionales, nacionales y locales; misiones de las Naciones Unidas; y órganos gubernamentales</w:t>
      </w:r>
      <w:r w:rsidRPr="001E5CA8" w:rsidR="004977B3">
        <w:rPr>
          <w:sz w:val="22"/>
        </w:rPr>
        <w:t>]</w:t>
      </w:r>
      <w:r w:rsidRPr="001E5CA8" w:rsidR="004977B3">
        <w:rPr>
          <w:rFonts w:cstheme="minorHAnsi"/>
          <w:sz w:val="22"/>
          <w:szCs w:val="20"/>
        </w:rPr>
        <w:t xml:space="preserve"> </w:t>
      </w:r>
      <w:r w:rsidRPr="001E5CA8">
        <w:rPr>
          <w:sz w:val="22"/>
        </w:rPr>
        <w:t xml:space="preserve">que operen en </w:t>
      </w:r>
      <w:r w:rsidRPr="001E5CA8" w:rsidR="004977B3">
        <w:rPr>
          <w:sz w:val="22"/>
        </w:rPr>
        <w:t>[</w:t>
      </w:r>
      <w:r w:rsidRPr="001E5CA8" w:rsidR="004977B3">
        <w:rPr>
          <w:i/>
          <w:iCs/>
          <w:sz w:val="22"/>
        </w:rPr>
        <w:t>contexto</w:t>
      </w:r>
      <w:r w:rsidRPr="001E5CA8" w:rsidR="004977B3">
        <w:rPr>
          <w:sz w:val="22"/>
        </w:rPr>
        <w:t>]</w:t>
      </w:r>
      <w:r w:rsidRPr="001E5CA8">
        <w:rPr>
          <w:sz w:val="22"/>
        </w:rPr>
        <w:t xml:space="preserve">  </w:t>
      </w:r>
    </w:p>
    <w:p w:rsidRPr="001E5CA8" w:rsidR="00365D29" w:rsidP="001E5CA8" w:rsidRDefault="004977B3" w14:paraId="4FD07D7C" w14:textId="1E947B0B">
      <w:pPr>
        <w:pStyle w:val="ListParagraph"/>
        <w:numPr>
          <w:ilvl w:val="0"/>
          <w:numId w:val="12"/>
        </w:numPr>
        <w:jc w:val="both"/>
        <w:rPr>
          <w:rFonts w:cstheme="minorHAnsi"/>
          <w:sz w:val="22"/>
          <w:szCs w:val="20"/>
        </w:rPr>
      </w:pPr>
      <w:r w:rsidRPr="001E5CA8">
        <w:rPr>
          <w:rFonts w:cstheme="minorHAnsi"/>
          <w:sz w:val="22"/>
          <w:szCs w:val="20"/>
        </w:rPr>
        <w:t xml:space="preserve">Prestar apoyo a la </w:t>
      </w:r>
      <w:r w:rsidRPr="001E5CA8" w:rsidR="00C178AD">
        <w:rPr>
          <w:rFonts w:cstheme="minorHAnsi"/>
          <w:sz w:val="22"/>
          <w:szCs w:val="20"/>
        </w:rPr>
        <w:t>R</w:t>
      </w:r>
      <w:r w:rsidRPr="001E5CA8">
        <w:rPr>
          <w:rFonts w:cstheme="minorHAnsi"/>
          <w:sz w:val="22"/>
          <w:szCs w:val="20"/>
        </w:rPr>
        <w:t>ed</w:t>
      </w:r>
      <w:r w:rsidRPr="001E5CA8" w:rsidR="002B4986">
        <w:rPr>
          <w:rFonts w:cstheme="minorHAnsi"/>
          <w:sz w:val="22"/>
          <w:szCs w:val="20"/>
        </w:rPr>
        <w:t xml:space="preserve"> en la realización de una evaluación de riesgos conjunta en la esfera de la protección contra la explotación y los abusos sexuales en [</w:t>
      </w:r>
      <w:r w:rsidRPr="001E5CA8" w:rsidR="002B4986">
        <w:rPr>
          <w:rFonts w:cstheme="minorHAnsi"/>
          <w:i/>
          <w:iCs/>
          <w:sz w:val="22"/>
          <w:szCs w:val="20"/>
        </w:rPr>
        <w:t>contexto</w:t>
      </w:r>
      <w:r w:rsidRPr="001E5CA8" w:rsidR="002B4986">
        <w:rPr>
          <w:rFonts w:cstheme="minorHAnsi"/>
          <w:sz w:val="22"/>
          <w:szCs w:val="20"/>
        </w:rPr>
        <w:t xml:space="preserve">] </w:t>
      </w:r>
      <w:r w:rsidRPr="001E5CA8" w:rsidR="00F13DD7">
        <w:rPr>
          <w:rFonts w:cstheme="minorHAnsi"/>
          <w:sz w:val="22"/>
          <w:szCs w:val="20"/>
        </w:rPr>
        <w:t>para</w:t>
      </w:r>
      <w:r w:rsidRPr="001E5CA8" w:rsidR="00481C5E">
        <w:rPr>
          <w:rFonts w:cstheme="minorHAnsi"/>
          <w:sz w:val="22"/>
          <w:szCs w:val="20"/>
        </w:rPr>
        <w:t xml:space="preserve"> </w:t>
      </w:r>
      <w:r w:rsidRPr="001E5CA8" w:rsidR="00F37568">
        <w:rPr>
          <w:rFonts w:cstheme="minorHAnsi"/>
          <w:sz w:val="22"/>
          <w:szCs w:val="20"/>
        </w:rPr>
        <w:t>informar</w:t>
      </w:r>
      <w:r w:rsidRPr="001E5CA8" w:rsidR="00481C5E">
        <w:rPr>
          <w:rFonts w:cstheme="minorHAnsi"/>
          <w:sz w:val="22"/>
          <w:szCs w:val="20"/>
        </w:rPr>
        <w:t xml:space="preserve"> a la alta dirección </w:t>
      </w:r>
      <w:r w:rsidRPr="001E5CA8" w:rsidR="00F37568">
        <w:rPr>
          <w:rFonts w:cstheme="minorHAnsi"/>
          <w:sz w:val="22"/>
          <w:szCs w:val="20"/>
        </w:rPr>
        <w:t>a efectos de la</w:t>
      </w:r>
      <w:r w:rsidRPr="001E5CA8" w:rsidR="00481C5E">
        <w:rPr>
          <w:rFonts w:cstheme="minorHAnsi"/>
          <w:sz w:val="22"/>
          <w:szCs w:val="20"/>
        </w:rPr>
        <w:t xml:space="preserve"> adopción de decisiones estratégicas </w:t>
      </w:r>
    </w:p>
    <w:p w:rsidRPr="001E5CA8" w:rsidR="005153D0" w:rsidP="001E5CA8" w:rsidRDefault="00481C5E" w14:paraId="0C6AD3D8" w14:textId="5EF89DA5">
      <w:pPr>
        <w:pStyle w:val="ListParagraph"/>
        <w:numPr>
          <w:ilvl w:val="0"/>
          <w:numId w:val="12"/>
        </w:numPr>
        <w:jc w:val="both"/>
        <w:rPr>
          <w:rFonts w:cstheme="minorHAnsi"/>
          <w:sz w:val="22"/>
          <w:szCs w:val="20"/>
        </w:rPr>
      </w:pPr>
      <w:r w:rsidRPr="001E5CA8">
        <w:rPr>
          <w:sz w:val="22"/>
        </w:rPr>
        <w:t xml:space="preserve">Prestar apoyo a la alta dirección en la elaboración e implementación de un mandato y plan de acción para la </w:t>
      </w:r>
      <w:r w:rsidRPr="001E5CA8" w:rsidR="00B961B0">
        <w:rPr>
          <w:sz w:val="22"/>
        </w:rPr>
        <w:t>R</w:t>
      </w:r>
      <w:r w:rsidRPr="001E5CA8">
        <w:rPr>
          <w:sz w:val="22"/>
        </w:rPr>
        <w:t>ed</w:t>
      </w:r>
      <w:r w:rsidRPr="001E5CA8" w:rsidR="00B961B0">
        <w:rPr>
          <w:sz w:val="22"/>
        </w:rPr>
        <w:t xml:space="preserve">, </w:t>
      </w:r>
      <w:r w:rsidRPr="001E5CA8">
        <w:rPr>
          <w:sz w:val="22"/>
        </w:rPr>
        <w:t xml:space="preserve">elaborados sobre la base de la evaluación de riesgos </w:t>
      </w:r>
    </w:p>
    <w:p w:rsidRPr="001E5CA8" w:rsidR="00F812EB" w:rsidP="001E5CA8" w:rsidRDefault="00F812EB" w14:paraId="794DB81E" w14:textId="77777777">
      <w:pPr>
        <w:jc w:val="both"/>
        <w:rPr>
          <w:sz w:val="22"/>
        </w:rPr>
      </w:pPr>
    </w:p>
    <w:p w:rsidRPr="001E5CA8" w:rsidR="002C1623" w:rsidP="001E5CA8" w:rsidRDefault="00C178AD" w14:paraId="359D4F02" w14:textId="716D25AD">
      <w:pPr>
        <w:jc w:val="both"/>
        <w:rPr>
          <w:b/>
          <w:color w:val="2F5496" w:themeColor="accent1" w:themeShade="BF"/>
          <w:sz w:val="28"/>
        </w:rPr>
      </w:pPr>
      <w:r w:rsidRPr="001E5CA8">
        <w:rPr>
          <w:b/>
          <w:color w:val="2F5496" w:themeColor="accent1" w:themeShade="BF"/>
          <w:sz w:val="28"/>
        </w:rPr>
        <w:t xml:space="preserve">Coordinación de la Red de Protección contra la Explotación y los Abusos Sexuales </w:t>
      </w:r>
    </w:p>
    <w:p w:rsidRPr="001E5CA8" w:rsidR="00365D29" w:rsidP="001E5CA8" w:rsidRDefault="00B961B0" w14:paraId="6EECE028" w14:textId="70EF5AB9">
      <w:pPr>
        <w:pStyle w:val="ListParagraph"/>
        <w:numPr>
          <w:ilvl w:val="0"/>
          <w:numId w:val="13"/>
        </w:numPr>
        <w:tabs>
          <w:tab w:val="left" w:pos="2520"/>
        </w:tabs>
        <w:ind w:right="26"/>
        <w:jc w:val="both"/>
        <w:rPr>
          <w:color w:val="000000"/>
          <w:spacing w:val="-4"/>
          <w:sz w:val="22"/>
        </w:rPr>
      </w:pPr>
      <w:r w:rsidRPr="001E5CA8">
        <w:rPr>
          <w:color w:val="000000" w:themeColor="text1"/>
          <w:spacing w:val="-4"/>
          <w:sz w:val="22"/>
        </w:rPr>
        <w:t xml:space="preserve">Coordinar la </w:t>
      </w:r>
      <w:r w:rsidRPr="001E5CA8" w:rsidR="00F37568">
        <w:rPr>
          <w:color w:val="000000" w:themeColor="text1"/>
          <w:spacing w:val="-4"/>
          <w:sz w:val="22"/>
        </w:rPr>
        <w:t>Red de Protección contra la Explotación y los Abusos Sexuales</w:t>
      </w:r>
      <w:r w:rsidRPr="001E5CA8" w:rsidR="00D64981">
        <w:rPr>
          <w:color w:val="000000" w:themeColor="text1"/>
          <w:spacing w:val="-4"/>
          <w:sz w:val="22"/>
        </w:rPr>
        <w:t xml:space="preserve"> y prestarle apoyo</w:t>
      </w:r>
      <w:r w:rsidRPr="001E5CA8" w:rsidR="00F37568">
        <w:rPr>
          <w:color w:val="000000" w:themeColor="text1"/>
          <w:spacing w:val="-4"/>
          <w:sz w:val="22"/>
        </w:rPr>
        <w:t xml:space="preserve">, en colaboración con </w:t>
      </w:r>
      <w:r w:rsidRPr="001E5CA8" w:rsidR="00F13DD7">
        <w:rPr>
          <w:color w:val="000000" w:themeColor="text1"/>
          <w:spacing w:val="-4"/>
          <w:sz w:val="22"/>
        </w:rPr>
        <w:t xml:space="preserve">las organizaciones que copresiden </w:t>
      </w:r>
      <w:r w:rsidRPr="001E5CA8" w:rsidR="00F37568">
        <w:rPr>
          <w:color w:val="000000" w:themeColor="text1"/>
          <w:spacing w:val="-4"/>
          <w:sz w:val="22"/>
        </w:rPr>
        <w:t xml:space="preserve">la Red </w:t>
      </w:r>
      <w:r w:rsidRPr="001E5CA8" w:rsidR="00F37568">
        <w:rPr>
          <w:spacing w:val="-4"/>
          <w:sz w:val="22"/>
        </w:rPr>
        <w:t>[</w:t>
      </w:r>
      <w:r w:rsidRPr="001E5CA8" w:rsidR="00F37568">
        <w:rPr>
          <w:i/>
          <w:iCs/>
          <w:spacing w:val="-4"/>
          <w:sz w:val="22"/>
        </w:rPr>
        <w:t>organizaciones que copresiden la Red</w:t>
      </w:r>
      <w:r w:rsidRPr="001E5CA8" w:rsidR="00F37568">
        <w:rPr>
          <w:spacing w:val="-4"/>
          <w:sz w:val="22"/>
        </w:rPr>
        <w:t>]</w:t>
      </w:r>
      <w:r w:rsidRPr="001E5CA8" w:rsidR="00D64981">
        <w:rPr>
          <w:spacing w:val="-4"/>
          <w:sz w:val="22"/>
        </w:rPr>
        <w:t>,</w:t>
      </w:r>
      <w:r w:rsidRPr="001E5CA8" w:rsidR="00F37568">
        <w:rPr>
          <w:spacing w:val="-4"/>
          <w:sz w:val="22"/>
        </w:rPr>
        <w:t xml:space="preserve"> en el cumplimiento de las responsabilidades consignadas en </w:t>
      </w:r>
      <w:r w:rsidRPr="001E5CA8" w:rsidR="00082B1E">
        <w:rPr>
          <w:spacing w:val="-4"/>
          <w:sz w:val="22"/>
        </w:rPr>
        <w:t>su mandato y plan de acción</w:t>
      </w:r>
    </w:p>
    <w:p w:rsidRPr="001E5CA8" w:rsidR="00DC5C89" w:rsidP="001E5CA8" w:rsidRDefault="00082B1E" w14:paraId="106055F8" w14:textId="3581B9C3">
      <w:pPr>
        <w:pStyle w:val="ListParagraph"/>
        <w:numPr>
          <w:ilvl w:val="0"/>
          <w:numId w:val="13"/>
        </w:numPr>
        <w:tabs>
          <w:tab w:val="left" w:pos="2520"/>
        </w:tabs>
        <w:ind w:right="26"/>
        <w:jc w:val="both"/>
        <w:rPr>
          <w:color w:val="000000"/>
          <w:sz w:val="22"/>
        </w:rPr>
      </w:pPr>
      <w:r w:rsidRPr="001E5CA8">
        <w:rPr>
          <w:rFonts w:cstheme="minorHAnsi"/>
          <w:sz w:val="22"/>
        </w:rPr>
        <w:t xml:space="preserve">Representar a la Red </w:t>
      </w:r>
      <w:bookmarkStart w:name="_Hlk97729850" w:id="8"/>
      <w:r w:rsidRPr="001E5CA8">
        <w:rPr>
          <w:rFonts w:cstheme="minorHAnsi"/>
          <w:sz w:val="22"/>
        </w:rPr>
        <w:t>en [</w:t>
      </w:r>
      <w:r w:rsidRPr="001E5CA8">
        <w:rPr>
          <w:rFonts w:cstheme="minorHAnsi"/>
          <w:i/>
          <w:iCs/>
          <w:sz w:val="22"/>
        </w:rPr>
        <w:t xml:space="preserve">órganos de coordinación pertinentes y foros </w:t>
      </w:r>
      <w:r w:rsidRPr="001E5CA8" w:rsidR="00073C74">
        <w:rPr>
          <w:rFonts w:cstheme="minorHAnsi"/>
          <w:i/>
          <w:iCs/>
          <w:sz w:val="22"/>
        </w:rPr>
        <w:t>de líderes, según corresponda</w:t>
      </w:r>
      <w:r w:rsidRPr="001E5CA8">
        <w:rPr>
          <w:rFonts w:cstheme="minorHAnsi"/>
          <w:sz w:val="22"/>
        </w:rPr>
        <w:t>]</w:t>
      </w:r>
    </w:p>
    <w:bookmarkEnd w:id="8"/>
    <w:p w:rsidRPr="001E5CA8" w:rsidR="00365D29" w:rsidP="001E5CA8" w:rsidRDefault="00073C74" w14:paraId="5ACED340" w14:textId="608231F4">
      <w:pPr>
        <w:pStyle w:val="ListParagraph"/>
        <w:numPr>
          <w:ilvl w:val="0"/>
          <w:numId w:val="13"/>
        </w:numPr>
        <w:tabs>
          <w:tab w:val="left" w:pos="2520"/>
        </w:tabs>
        <w:ind w:right="26"/>
        <w:jc w:val="both"/>
        <w:rPr>
          <w:color w:val="000000"/>
          <w:sz w:val="22"/>
        </w:rPr>
      </w:pPr>
      <w:r w:rsidRPr="001E5CA8">
        <w:rPr>
          <w:rFonts w:cstheme="minorHAnsi"/>
          <w:sz w:val="22"/>
        </w:rPr>
        <w:t>En caso de indisponibilidad del Coordinador de Protección contra la Explotación y los Abusos Sexuales, [</w:t>
      </w:r>
      <w:r w:rsidRPr="001E5CA8">
        <w:rPr>
          <w:rFonts w:cstheme="minorHAnsi"/>
          <w:i/>
          <w:iCs/>
          <w:sz w:val="22"/>
        </w:rPr>
        <w:t xml:space="preserve">organizaciones que copresiden </w:t>
      </w:r>
      <w:r w:rsidRPr="001E5CA8" w:rsidR="00A80EAC">
        <w:rPr>
          <w:rFonts w:cstheme="minorHAnsi"/>
          <w:i/>
          <w:iCs/>
          <w:sz w:val="22"/>
        </w:rPr>
        <w:t>la Red</w:t>
      </w:r>
      <w:r w:rsidRPr="001E5CA8">
        <w:rPr>
          <w:rFonts w:cstheme="minorHAnsi"/>
          <w:sz w:val="22"/>
        </w:rPr>
        <w:t>] se hará</w:t>
      </w:r>
      <w:r w:rsidRPr="001E5CA8" w:rsidR="00A80EAC">
        <w:rPr>
          <w:rFonts w:cstheme="minorHAnsi"/>
          <w:sz w:val="22"/>
        </w:rPr>
        <w:t>n</w:t>
      </w:r>
      <w:r w:rsidRPr="001E5CA8">
        <w:rPr>
          <w:rFonts w:cstheme="minorHAnsi"/>
          <w:sz w:val="22"/>
        </w:rPr>
        <w:t xml:space="preserve"> cargo de supervisar, apoyar y representar </w:t>
      </w:r>
      <w:r w:rsidRPr="001E5CA8" w:rsidR="005C619C">
        <w:rPr>
          <w:rFonts w:cstheme="minorHAnsi"/>
          <w:sz w:val="22"/>
        </w:rPr>
        <w:t xml:space="preserve">a </w:t>
      </w:r>
      <w:r w:rsidRPr="001E5CA8">
        <w:rPr>
          <w:rFonts w:cstheme="minorHAnsi"/>
          <w:sz w:val="22"/>
        </w:rPr>
        <w:t xml:space="preserve">la Red. </w:t>
      </w:r>
    </w:p>
    <w:p w:rsidRPr="001E5CA8" w:rsidR="002C1623" w:rsidP="001E5CA8" w:rsidRDefault="002C1623" w14:paraId="4B8B1504" w14:textId="7B4518B5">
      <w:pPr>
        <w:tabs>
          <w:tab w:val="left" w:pos="2520"/>
        </w:tabs>
        <w:ind w:right="26"/>
        <w:jc w:val="both"/>
        <w:rPr>
          <w:rFonts w:cstheme="minorHAnsi"/>
          <w:sz w:val="22"/>
        </w:rPr>
      </w:pPr>
    </w:p>
    <w:p w:rsidRPr="001E5CA8" w:rsidR="00BE7BAC" w:rsidP="001E5CA8" w:rsidRDefault="00BE7BAC" w14:paraId="24D1D017" w14:textId="77777777">
      <w:pPr>
        <w:tabs>
          <w:tab w:val="left" w:pos="2520"/>
        </w:tabs>
        <w:ind w:right="26"/>
        <w:jc w:val="both"/>
        <w:rPr>
          <w:rFonts w:cstheme="minorHAnsi"/>
          <w:sz w:val="22"/>
        </w:rPr>
      </w:pPr>
    </w:p>
    <w:p w:rsidRPr="001E5CA8" w:rsidR="00D45FCF" w:rsidP="001E5CA8" w:rsidRDefault="001E7C51" w14:paraId="68D40869" w14:textId="3855257D">
      <w:pPr>
        <w:tabs>
          <w:tab w:val="left" w:pos="2520"/>
        </w:tabs>
        <w:ind w:right="26"/>
        <w:jc w:val="both"/>
        <w:rPr>
          <w:rFonts w:cstheme="minorHAnsi"/>
          <w:b/>
          <w:color w:val="2F5496" w:themeColor="accent1" w:themeShade="BF"/>
          <w:spacing w:val="-3"/>
          <w:sz w:val="28"/>
        </w:rPr>
      </w:pPr>
      <w:r w:rsidRPr="001E5CA8">
        <w:rPr>
          <w:rFonts w:cstheme="minorHAnsi"/>
          <w:b/>
          <w:color w:val="2F5496" w:themeColor="accent1" w:themeShade="BF"/>
          <w:spacing w:val="-3"/>
          <w:sz w:val="28"/>
        </w:rPr>
        <w:t>Fortalecimiento de las labores de protección contra la explotación y los abusos sexuales dentro de las organizaciones</w:t>
      </w:r>
      <w:r w:rsidRPr="001E5CA8" w:rsidR="00A80EAC">
        <w:rPr>
          <w:rFonts w:cstheme="minorHAnsi"/>
          <w:b/>
          <w:color w:val="2F5496" w:themeColor="accent1" w:themeShade="BF"/>
          <w:spacing w:val="-3"/>
          <w:sz w:val="28"/>
        </w:rPr>
        <w:t xml:space="preserve"> </w:t>
      </w:r>
    </w:p>
    <w:p w:rsidRPr="001E5CA8" w:rsidR="00313370" w:rsidP="001E5CA8" w:rsidRDefault="00F13DD7" w14:paraId="4FB6DE22" w14:textId="6EBD9C5B">
      <w:pPr>
        <w:pStyle w:val="ListParagraph"/>
        <w:numPr>
          <w:ilvl w:val="0"/>
          <w:numId w:val="21"/>
        </w:numPr>
        <w:tabs>
          <w:tab w:val="left" w:pos="2520"/>
        </w:tabs>
        <w:ind w:right="26"/>
        <w:jc w:val="both"/>
        <w:rPr>
          <w:rFonts w:cstheme="minorHAnsi"/>
          <w:spacing w:val="-3"/>
          <w:sz w:val="22"/>
          <w:szCs w:val="20"/>
        </w:rPr>
      </w:pPr>
      <w:r w:rsidRPr="001E5CA8">
        <w:rPr>
          <w:rFonts w:cstheme="minorHAnsi"/>
          <w:spacing w:val="-3"/>
          <w:sz w:val="22"/>
          <w:szCs w:val="20"/>
        </w:rPr>
        <w:t>Impartir</w:t>
      </w:r>
      <w:r w:rsidRPr="001E5CA8" w:rsidR="00DF3FBF">
        <w:rPr>
          <w:rFonts w:cstheme="minorHAnsi"/>
          <w:spacing w:val="-3"/>
          <w:sz w:val="22"/>
          <w:szCs w:val="20"/>
        </w:rPr>
        <w:t xml:space="preserve"> orientación experta y apoyo técnico </w:t>
      </w:r>
      <w:r w:rsidRPr="001E5CA8" w:rsidR="006B43B0">
        <w:rPr>
          <w:rFonts w:cstheme="minorHAnsi"/>
          <w:spacing w:val="-3"/>
          <w:sz w:val="22"/>
          <w:szCs w:val="20"/>
        </w:rPr>
        <w:t>cuando así lo soliciten</w:t>
      </w:r>
      <w:r w:rsidRPr="001E5CA8" w:rsidR="00DF3FBF">
        <w:rPr>
          <w:rFonts w:cstheme="minorHAnsi"/>
          <w:spacing w:val="-3"/>
          <w:sz w:val="22"/>
          <w:szCs w:val="20"/>
        </w:rPr>
        <w:t xml:space="preserve"> los miembros de la Red y otras entidades </w:t>
      </w:r>
      <w:r w:rsidRPr="001E5CA8" w:rsidR="00561184">
        <w:rPr>
          <w:rFonts w:cstheme="minorHAnsi"/>
          <w:spacing w:val="-3"/>
          <w:sz w:val="22"/>
          <w:szCs w:val="20"/>
        </w:rPr>
        <w:t>pertinentes</w:t>
      </w:r>
      <w:r w:rsidRPr="001E5CA8" w:rsidR="00DF3FBF">
        <w:rPr>
          <w:rFonts w:cstheme="minorHAnsi"/>
          <w:spacing w:val="-3"/>
          <w:sz w:val="22"/>
          <w:szCs w:val="20"/>
        </w:rPr>
        <w:t xml:space="preserve"> que operen en el contexto</w:t>
      </w:r>
      <w:r w:rsidRPr="001E5CA8" w:rsidR="00602164">
        <w:rPr>
          <w:rFonts w:cstheme="minorHAnsi"/>
          <w:spacing w:val="-3"/>
          <w:sz w:val="22"/>
          <w:szCs w:val="20"/>
        </w:rPr>
        <w:t>,</w:t>
      </w:r>
      <w:r w:rsidRPr="001E5CA8" w:rsidR="00DF3FBF">
        <w:rPr>
          <w:rFonts w:cstheme="minorHAnsi"/>
          <w:spacing w:val="-3"/>
          <w:sz w:val="22"/>
          <w:szCs w:val="20"/>
        </w:rPr>
        <w:t xml:space="preserve"> </w:t>
      </w:r>
      <w:r w:rsidRPr="001E5CA8" w:rsidR="00561184">
        <w:rPr>
          <w:rFonts w:cstheme="minorHAnsi"/>
          <w:spacing w:val="-3"/>
          <w:sz w:val="22"/>
          <w:szCs w:val="20"/>
        </w:rPr>
        <w:t>con miras a fortalecer</w:t>
      </w:r>
      <w:r w:rsidRPr="001E5CA8" w:rsidR="00DF3FBF">
        <w:rPr>
          <w:rFonts w:cstheme="minorHAnsi"/>
          <w:spacing w:val="-3"/>
          <w:sz w:val="22"/>
          <w:szCs w:val="20"/>
        </w:rPr>
        <w:t xml:space="preserve"> sus programas internos de </w:t>
      </w:r>
      <w:r w:rsidRPr="001E5CA8" w:rsidR="00561184">
        <w:rPr>
          <w:rFonts w:cstheme="minorHAnsi"/>
          <w:spacing w:val="-3"/>
          <w:sz w:val="22"/>
          <w:szCs w:val="20"/>
        </w:rPr>
        <w:t xml:space="preserve">protección contra la explotación y los abusos sexuales, de conformidad con las </w:t>
      </w:r>
      <w:r w:rsidRPr="001E5CA8" w:rsidR="00DF3FBF">
        <w:rPr>
          <w:rFonts w:cstheme="minorHAnsi"/>
          <w:spacing w:val="-3"/>
          <w:sz w:val="22"/>
          <w:szCs w:val="20"/>
        </w:rPr>
        <w:t>buenas prácticas y las normas</w:t>
      </w:r>
      <w:r w:rsidRPr="001E5CA8" w:rsidR="00561184">
        <w:rPr>
          <w:rFonts w:cstheme="minorHAnsi"/>
          <w:spacing w:val="-3"/>
          <w:sz w:val="22"/>
          <w:szCs w:val="20"/>
        </w:rPr>
        <w:t xml:space="preserve"> aplicables</w:t>
      </w:r>
      <w:r w:rsidRPr="001E5CA8" w:rsidR="00DF3FBF">
        <w:rPr>
          <w:rStyle w:val="FootnoteReference"/>
          <w:rFonts w:cstheme="minorHAnsi"/>
          <w:spacing w:val="-3"/>
          <w:sz w:val="22"/>
          <w:szCs w:val="20"/>
        </w:rPr>
        <w:footnoteReference w:id="5"/>
      </w:r>
      <w:r w:rsidRPr="001E5CA8" w:rsidR="00DF3FBF">
        <w:rPr>
          <w:rFonts w:cstheme="minorHAnsi"/>
          <w:spacing w:val="-3"/>
          <w:sz w:val="22"/>
          <w:szCs w:val="20"/>
        </w:rPr>
        <w:t xml:space="preserve">. </w:t>
      </w:r>
    </w:p>
    <w:p w:rsidRPr="001E5CA8" w:rsidR="00441025" w:rsidP="001E5CA8" w:rsidRDefault="00441025" w14:paraId="61336865" w14:textId="77777777">
      <w:pPr>
        <w:tabs>
          <w:tab w:val="left" w:pos="2520"/>
        </w:tabs>
        <w:ind w:right="26"/>
        <w:jc w:val="both"/>
        <w:rPr>
          <w:rFonts w:cstheme="minorHAnsi"/>
          <w:spacing w:val="-3"/>
          <w:sz w:val="22"/>
          <w:szCs w:val="20"/>
        </w:rPr>
      </w:pPr>
    </w:p>
    <w:p w:rsidRPr="001E5CA8" w:rsidR="00441025" w:rsidP="001E5CA8" w:rsidRDefault="00E10091" w14:paraId="0C38CB47" w14:textId="4DA6C343">
      <w:pPr>
        <w:tabs>
          <w:tab w:val="left" w:pos="2520"/>
        </w:tabs>
        <w:ind w:right="26"/>
        <w:jc w:val="both"/>
        <w:rPr>
          <w:rFonts w:cstheme="minorHAnsi"/>
          <w:spacing w:val="-3"/>
          <w:sz w:val="22"/>
          <w:szCs w:val="20"/>
        </w:rPr>
      </w:pPr>
      <w:r w:rsidRPr="001E5CA8">
        <w:rPr>
          <w:rFonts w:cstheme="minorHAnsi"/>
          <w:b/>
          <w:color w:val="2F5496" w:themeColor="accent1" w:themeShade="BF"/>
          <w:spacing w:val="-3"/>
          <w:sz w:val="28"/>
          <w:szCs w:val="20"/>
        </w:rPr>
        <w:t>Participación de</w:t>
      </w:r>
      <w:r w:rsidRPr="001E5CA8" w:rsidR="00CF71EA">
        <w:rPr>
          <w:rFonts w:cstheme="minorHAnsi"/>
          <w:b/>
          <w:color w:val="2F5496" w:themeColor="accent1" w:themeShade="BF"/>
          <w:spacing w:val="-3"/>
          <w:sz w:val="28"/>
          <w:szCs w:val="20"/>
        </w:rPr>
        <w:t xml:space="preserve"> las partes interesadas</w:t>
      </w:r>
    </w:p>
    <w:p w:rsidRPr="001E5CA8" w:rsidR="00441025" w:rsidP="001E5CA8" w:rsidRDefault="00441025" w14:paraId="79DB1B70" w14:textId="77777777">
      <w:pPr>
        <w:jc w:val="both"/>
        <w:rPr>
          <w:rFonts w:cstheme="minorHAnsi"/>
          <w:spacing w:val="-3"/>
          <w:sz w:val="22"/>
          <w:szCs w:val="20"/>
        </w:rPr>
      </w:pPr>
    </w:p>
    <w:p w:rsidRPr="001E5CA8" w:rsidR="00441025" w:rsidP="001E5CA8" w:rsidRDefault="00E10091" w14:paraId="65B87DD0" w14:textId="0EEDF868">
      <w:pPr>
        <w:jc w:val="both"/>
        <w:outlineLvl w:val="0"/>
        <w:rPr>
          <w:b/>
          <w:sz w:val="22"/>
        </w:rPr>
      </w:pPr>
      <w:r w:rsidRPr="001E5CA8">
        <w:rPr>
          <w:b/>
          <w:color w:val="2F5496" w:themeColor="accent1" w:themeShade="BF"/>
          <w:sz w:val="22"/>
        </w:rPr>
        <w:t>Participación comunitaria</w:t>
      </w:r>
    </w:p>
    <w:p w:rsidRPr="001E5CA8" w:rsidR="009C0906" w:rsidP="001E5CA8" w:rsidRDefault="00E10091" w14:paraId="71BF8494" w14:textId="16E6D66E">
      <w:pPr>
        <w:jc w:val="both"/>
        <w:rPr>
          <w:i/>
          <w:iCs/>
          <w:sz w:val="22"/>
        </w:rPr>
      </w:pPr>
      <w:r w:rsidRPr="001E5CA8">
        <w:rPr>
          <w:i/>
          <w:iCs/>
          <w:sz w:val="22"/>
        </w:rPr>
        <w:t xml:space="preserve">Todas las actividades orientadas a fomentar la participación de las poblaciones afectadas deben panificarse e implementarse en estrecha colaboración con los grupos o </w:t>
      </w:r>
      <w:r w:rsidRPr="001E5CA8" w:rsidR="00687A54">
        <w:rPr>
          <w:i/>
          <w:iCs/>
          <w:sz w:val="22"/>
        </w:rPr>
        <w:t>agentes que se ocupan de la rendición de cuentas a las poblaciones afectadas y la comunicación con las comunidades en [contexto]</w:t>
      </w:r>
    </w:p>
    <w:p w:rsidRPr="001E5CA8" w:rsidR="001E120F" w:rsidP="001E5CA8" w:rsidRDefault="00814559" w14:paraId="5B4E10CF" w14:textId="18CD215D">
      <w:pPr>
        <w:pStyle w:val="ListParagraph"/>
        <w:numPr>
          <w:ilvl w:val="0"/>
          <w:numId w:val="9"/>
        </w:numPr>
        <w:jc w:val="both"/>
        <w:rPr>
          <w:sz w:val="22"/>
        </w:rPr>
      </w:pPr>
      <w:r w:rsidRPr="001E5CA8">
        <w:rPr>
          <w:sz w:val="22"/>
        </w:rPr>
        <w:t>E</w:t>
      </w:r>
      <w:r w:rsidRPr="001E5CA8" w:rsidR="005C619C">
        <w:rPr>
          <w:sz w:val="22"/>
        </w:rPr>
        <w:t xml:space="preserve">n el marco de las actividades globales de participación comunitaria, </w:t>
      </w:r>
      <w:r w:rsidRPr="001E5CA8" w:rsidR="00C356E8">
        <w:rPr>
          <w:sz w:val="22"/>
        </w:rPr>
        <w:t xml:space="preserve">prestar </w:t>
      </w:r>
      <w:r w:rsidRPr="001E5CA8" w:rsidR="005C619C">
        <w:rPr>
          <w:sz w:val="22"/>
        </w:rPr>
        <w:t>apoyo a la Red</w:t>
      </w:r>
      <w:r w:rsidRPr="001E5CA8" w:rsidR="00B745E8">
        <w:rPr>
          <w:sz w:val="22"/>
        </w:rPr>
        <w:t xml:space="preserve"> para </w:t>
      </w:r>
      <w:r w:rsidRPr="001E5CA8" w:rsidR="00153D08">
        <w:rPr>
          <w:sz w:val="22"/>
        </w:rPr>
        <w:t>que conozca</w:t>
      </w:r>
      <w:r w:rsidRPr="001E5CA8" w:rsidR="00B745E8">
        <w:rPr>
          <w:sz w:val="22"/>
        </w:rPr>
        <w:t xml:space="preserve"> las perspectivas comunitarias respecto </w:t>
      </w:r>
      <w:r w:rsidRPr="001E5CA8" w:rsidR="006B43B0">
        <w:rPr>
          <w:sz w:val="22"/>
        </w:rPr>
        <w:t>de la conducta</w:t>
      </w:r>
      <w:r w:rsidRPr="001E5CA8" w:rsidR="00B745E8">
        <w:rPr>
          <w:sz w:val="22"/>
        </w:rPr>
        <w:t xml:space="preserve"> de los trabajadores humanitarios y otras personas que trabajan en [</w:t>
      </w:r>
      <w:r w:rsidRPr="001E5CA8" w:rsidR="00B745E8">
        <w:rPr>
          <w:i/>
          <w:iCs/>
          <w:sz w:val="22"/>
        </w:rPr>
        <w:t>la prestación de ayuda humanitaria</w:t>
      </w:r>
      <w:r w:rsidRPr="001E5CA8" w:rsidR="00B745E8">
        <w:rPr>
          <w:sz w:val="22"/>
        </w:rPr>
        <w:t>]</w:t>
      </w:r>
      <w:r w:rsidRPr="001E5CA8" w:rsidR="00153D08">
        <w:rPr>
          <w:sz w:val="22"/>
        </w:rPr>
        <w:t>, y las preferencias a la hora de hablar de asuntos sexuales y de recibir y compartir información</w:t>
      </w:r>
      <w:r w:rsidRPr="001E5CA8">
        <w:rPr>
          <w:sz w:val="22"/>
        </w:rPr>
        <w:t xml:space="preserve"> sensible</w:t>
      </w:r>
      <w:r w:rsidRPr="001E5CA8" w:rsidR="00153D08">
        <w:rPr>
          <w:sz w:val="22"/>
        </w:rPr>
        <w:t xml:space="preserve"> </w:t>
      </w:r>
      <w:r w:rsidRPr="001E5CA8">
        <w:rPr>
          <w:sz w:val="22"/>
        </w:rPr>
        <w:t>para determinar el</w:t>
      </w:r>
      <w:r w:rsidRPr="001E5CA8" w:rsidR="00153D08">
        <w:rPr>
          <w:sz w:val="22"/>
        </w:rPr>
        <w:t xml:space="preserve"> alcance y las actividades de la Red</w:t>
      </w:r>
    </w:p>
    <w:p w:rsidRPr="001E5CA8" w:rsidR="00735FDD" w:rsidP="001E5CA8" w:rsidRDefault="00256159" w14:paraId="5CE7B688" w14:textId="06C43FB4">
      <w:pPr>
        <w:pStyle w:val="ListParagraph"/>
        <w:numPr>
          <w:ilvl w:val="0"/>
          <w:numId w:val="9"/>
        </w:numPr>
        <w:jc w:val="both"/>
        <w:rPr>
          <w:sz w:val="22"/>
        </w:rPr>
      </w:pPr>
      <w:bookmarkStart w:name="_Hlk7616668" w:id="9"/>
      <w:r w:rsidRPr="001E5CA8">
        <w:rPr>
          <w:b/>
          <w:bCs/>
          <w:sz w:val="22"/>
        </w:rPr>
        <w:t>Brindar</w:t>
      </w:r>
      <w:r w:rsidRPr="001E5CA8" w:rsidR="00602164">
        <w:rPr>
          <w:sz w:val="22"/>
        </w:rPr>
        <w:t xml:space="preserve"> apoyo a la Red en la elaboración de una estrategia colectiva de comunicación, con vistas a crear conciencia sobre consideraciones fundamentales en materia de</w:t>
      </w:r>
      <w:r w:rsidRPr="001E5CA8">
        <w:rPr>
          <w:sz w:val="22"/>
        </w:rPr>
        <w:t xml:space="preserve"> protección contra la explotación y los abusos sexuales, incluidos los derechos de las poblaciones afectadas, </w:t>
      </w:r>
      <w:r w:rsidRPr="001E5CA8" w:rsidR="006B43B0">
        <w:rPr>
          <w:sz w:val="22"/>
        </w:rPr>
        <w:t xml:space="preserve">la prohibición </w:t>
      </w:r>
      <w:r w:rsidRPr="001E5CA8" w:rsidR="00BB2F42">
        <w:rPr>
          <w:sz w:val="22"/>
        </w:rPr>
        <w:t>de pedir favores sexuales como condición para prestar</w:t>
      </w:r>
      <w:r w:rsidRPr="001E5CA8">
        <w:rPr>
          <w:sz w:val="22"/>
        </w:rPr>
        <w:t xml:space="preserve"> asistencia y servicios</w:t>
      </w:r>
      <w:r w:rsidRPr="001E5CA8" w:rsidR="00EB4C1F">
        <w:rPr>
          <w:sz w:val="22"/>
        </w:rPr>
        <w:t>, y los medios disponibles para presentar denuncias</w:t>
      </w:r>
    </w:p>
    <w:p w:rsidRPr="001E5CA8" w:rsidR="00441025" w:rsidP="001E5CA8" w:rsidRDefault="00EB4C1F" w14:paraId="4052575F" w14:textId="073AE316">
      <w:pPr>
        <w:pStyle w:val="ListParagraph"/>
        <w:numPr>
          <w:ilvl w:val="0"/>
          <w:numId w:val="9"/>
        </w:numPr>
        <w:jc w:val="both"/>
        <w:rPr>
          <w:sz w:val="22"/>
        </w:rPr>
      </w:pPr>
      <w:r w:rsidRPr="001E5CA8">
        <w:rPr>
          <w:sz w:val="22"/>
        </w:rPr>
        <w:t xml:space="preserve">Asegurarse de que la implementación del plan de acción de la Red de Protección contra la Explotación y los Abusos Sexuales </w:t>
      </w:r>
      <w:r w:rsidRPr="001E5CA8" w:rsidR="007B0214">
        <w:rPr>
          <w:sz w:val="22"/>
        </w:rPr>
        <w:t xml:space="preserve">se base en la participación comunitaria, se ajuste a las características contextuales y culturales, y responda a las necesidades </w:t>
      </w:r>
      <w:r w:rsidRPr="001E5CA8" w:rsidR="00BB2F42">
        <w:rPr>
          <w:sz w:val="22"/>
        </w:rPr>
        <w:t>comunitarias</w:t>
      </w:r>
      <w:r w:rsidRPr="001E5CA8" w:rsidR="007B0214">
        <w:rPr>
          <w:sz w:val="22"/>
        </w:rPr>
        <w:t xml:space="preserve"> </w:t>
      </w:r>
    </w:p>
    <w:bookmarkEnd w:id="9"/>
    <w:p w:rsidRPr="001E5CA8" w:rsidR="00441025" w:rsidP="001E5CA8" w:rsidRDefault="00441025" w14:paraId="31EEBACB" w14:textId="77777777">
      <w:pPr>
        <w:jc w:val="both"/>
        <w:rPr>
          <w:rFonts w:cstheme="minorHAnsi"/>
          <w:spacing w:val="-3"/>
          <w:sz w:val="22"/>
          <w:szCs w:val="20"/>
        </w:rPr>
      </w:pPr>
    </w:p>
    <w:p w:rsidRPr="001E5CA8" w:rsidR="00CE7DC5" w:rsidP="001E5CA8" w:rsidRDefault="007B0214" w14:paraId="2E80CB13" w14:textId="4C0725CE">
      <w:pPr>
        <w:jc w:val="both"/>
        <w:rPr>
          <w:rFonts w:cstheme="minorHAnsi"/>
          <w:b/>
          <w:color w:val="2F5496" w:themeColor="accent1" w:themeShade="BF"/>
          <w:spacing w:val="-3"/>
          <w:sz w:val="22"/>
          <w:szCs w:val="20"/>
        </w:rPr>
      </w:pPr>
      <w:r w:rsidRPr="001E5CA8">
        <w:rPr>
          <w:rFonts w:cstheme="minorHAnsi"/>
          <w:b/>
          <w:color w:val="2F5496" w:themeColor="accent1" w:themeShade="BF"/>
          <w:spacing w:val="-3"/>
          <w:sz w:val="22"/>
          <w:szCs w:val="20"/>
        </w:rPr>
        <w:t xml:space="preserve">Coordinación de </w:t>
      </w:r>
      <w:r w:rsidRPr="001E5CA8" w:rsidR="00E52B21">
        <w:rPr>
          <w:rFonts w:cstheme="minorHAnsi"/>
          <w:b/>
          <w:color w:val="2F5496" w:themeColor="accent1" w:themeShade="BF"/>
          <w:spacing w:val="-3"/>
          <w:sz w:val="22"/>
          <w:szCs w:val="20"/>
        </w:rPr>
        <w:t>[</w:t>
      </w:r>
      <w:r w:rsidRPr="001E5CA8">
        <w:rPr>
          <w:rFonts w:cstheme="minorHAnsi"/>
          <w:b/>
          <w:i/>
          <w:iCs/>
          <w:color w:val="2F5496" w:themeColor="accent1" w:themeShade="BF"/>
          <w:spacing w:val="-3"/>
          <w:sz w:val="22"/>
          <w:szCs w:val="20"/>
        </w:rPr>
        <w:t>grupos temáticos</w:t>
      </w:r>
      <w:r w:rsidRPr="001E5CA8" w:rsidR="00E803B2">
        <w:rPr>
          <w:rFonts w:cstheme="minorHAnsi"/>
          <w:b/>
          <w:i/>
          <w:iCs/>
          <w:color w:val="2F5496" w:themeColor="accent1" w:themeShade="BF"/>
          <w:spacing w:val="-3"/>
          <w:sz w:val="22"/>
          <w:szCs w:val="20"/>
        </w:rPr>
        <w:t>/</w:t>
      </w:r>
      <w:r w:rsidRPr="001E5CA8">
        <w:rPr>
          <w:rFonts w:cstheme="minorHAnsi"/>
          <w:b/>
          <w:i/>
          <w:iCs/>
          <w:color w:val="2F5496" w:themeColor="accent1" w:themeShade="BF"/>
          <w:spacing w:val="-3"/>
          <w:sz w:val="22"/>
          <w:szCs w:val="20"/>
        </w:rPr>
        <w:t>sectores</w:t>
      </w:r>
      <w:r w:rsidRPr="001E5CA8" w:rsidR="00E52B21">
        <w:rPr>
          <w:rFonts w:cstheme="minorHAnsi"/>
          <w:b/>
          <w:color w:val="2F5496" w:themeColor="accent1" w:themeShade="BF"/>
          <w:spacing w:val="-3"/>
          <w:sz w:val="22"/>
          <w:szCs w:val="20"/>
        </w:rPr>
        <w:t>]</w:t>
      </w:r>
      <w:r w:rsidRPr="001E5CA8" w:rsidR="00BE49D1">
        <w:rPr>
          <w:rFonts w:cstheme="minorHAnsi"/>
          <w:b/>
          <w:color w:val="2F5496" w:themeColor="accent1" w:themeShade="BF"/>
          <w:spacing w:val="-3"/>
          <w:sz w:val="22"/>
          <w:szCs w:val="20"/>
        </w:rPr>
        <w:t xml:space="preserve"> </w:t>
      </w:r>
    </w:p>
    <w:p w:rsidRPr="001E5CA8" w:rsidR="00441025" w:rsidP="001E5CA8" w:rsidRDefault="00862B67" w14:paraId="1DFB5CC4" w14:textId="7CB39784">
      <w:pPr>
        <w:pStyle w:val="ListParagraph"/>
        <w:numPr>
          <w:ilvl w:val="0"/>
          <w:numId w:val="15"/>
        </w:numPr>
        <w:jc w:val="both"/>
        <w:rPr>
          <w:rFonts w:cstheme="minorHAnsi"/>
          <w:spacing w:val="-3"/>
          <w:sz w:val="22"/>
          <w:szCs w:val="20"/>
        </w:rPr>
      </w:pPr>
      <w:r w:rsidRPr="001E5CA8">
        <w:rPr>
          <w:rFonts w:cstheme="minorHAnsi"/>
          <w:spacing w:val="-3"/>
          <w:sz w:val="22"/>
          <w:szCs w:val="20"/>
        </w:rPr>
        <w:t>Colaborar con los [</w:t>
      </w:r>
      <w:r w:rsidRPr="001E5CA8">
        <w:rPr>
          <w:rFonts w:cstheme="minorHAnsi"/>
          <w:i/>
          <w:iCs/>
          <w:spacing w:val="-3"/>
          <w:sz w:val="22"/>
          <w:szCs w:val="20"/>
        </w:rPr>
        <w:t>grupos temáticos/sectores</w:t>
      </w:r>
      <w:r w:rsidRPr="001E5CA8">
        <w:rPr>
          <w:rFonts w:cstheme="minorHAnsi"/>
          <w:spacing w:val="-3"/>
          <w:sz w:val="22"/>
          <w:szCs w:val="20"/>
        </w:rPr>
        <w:t>] y coordinar sus labores en [</w:t>
      </w:r>
      <w:r w:rsidRPr="001E5CA8">
        <w:rPr>
          <w:rFonts w:cstheme="minorHAnsi"/>
          <w:i/>
          <w:iCs/>
          <w:spacing w:val="-3"/>
          <w:sz w:val="22"/>
          <w:szCs w:val="20"/>
        </w:rPr>
        <w:t>contexto</w:t>
      </w:r>
      <w:r w:rsidRPr="001E5CA8">
        <w:rPr>
          <w:rFonts w:cstheme="minorHAnsi"/>
          <w:spacing w:val="-3"/>
          <w:sz w:val="22"/>
          <w:szCs w:val="20"/>
        </w:rPr>
        <w:t xml:space="preserve">] a efectos de la incorporación de la protección contra la explotación y los abusos sexuales </w:t>
      </w:r>
      <w:r w:rsidRPr="001E5CA8" w:rsidR="00272CF2">
        <w:rPr>
          <w:rFonts w:cstheme="minorHAnsi"/>
          <w:spacing w:val="-3"/>
          <w:sz w:val="22"/>
          <w:szCs w:val="20"/>
        </w:rPr>
        <w:t>en</w:t>
      </w:r>
      <w:r w:rsidRPr="001E5CA8">
        <w:rPr>
          <w:rFonts w:cstheme="minorHAnsi"/>
          <w:spacing w:val="-3"/>
          <w:sz w:val="22"/>
          <w:szCs w:val="20"/>
        </w:rPr>
        <w:t xml:space="preserve"> la planificación, la elaboración de políticas y la formulación de programas</w:t>
      </w:r>
    </w:p>
    <w:p w:rsidRPr="001E5CA8" w:rsidR="00FE5B80" w:rsidP="001E5CA8" w:rsidRDefault="00272CF2" w14:paraId="4F227BE8" w14:textId="4E341468">
      <w:pPr>
        <w:pStyle w:val="ListParagraph"/>
        <w:numPr>
          <w:ilvl w:val="0"/>
          <w:numId w:val="15"/>
        </w:numPr>
        <w:jc w:val="both"/>
        <w:rPr>
          <w:rFonts w:cstheme="minorHAnsi"/>
          <w:spacing w:val="-3"/>
          <w:sz w:val="22"/>
          <w:szCs w:val="20"/>
        </w:rPr>
      </w:pPr>
      <w:r w:rsidRPr="001E5CA8">
        <w:rPr>
          <w:rFonts w:cstheme="minorHAnsi"/>
          <w:spacing w:val="-3"/>
          <w:sz w:val="22"/>
          <w:szCs w:val="20"/>
        </w:rPr>
        <w:t>Representar a la</w:t>
      </w:r>
      <w:r w:rsidRPr="001E5CA8">
        <w:rPr>
          <w:sz w:val="22"/>
        </w:rPr>
        <w:t xml:space="preserve"> Red de Protección contra la Explotación y los Abusos Sexuales y proporcionar actualizaciones sobre las actividades pertinentes en esta esfera durante las reuniones </w:t>
      </w:r>
      <w:r w:rsidRPr="001E5CA8" w:rsidR="00893504">
        <w:rPr>
          <w:sz w:val="22"/>
        </w:rPr>
        <w:t>de los [</w:t>
      </w:r>
      <w:r w:rsidRPr="001E5CA8" w:rsidR="00893504">
        <w:rPr>
          <w:i/>
          <w:iCs/>
          <w:sz w:val="22"/>
        </w:rPr>
        <w:t>grupos temáticos/sectores</w:t>
      </w:r>
      <w:r w:rsidRPr="001E5CA8" w:rsidR="00893504">
        <w:rPr>
          <w:sz w:val="22"/>
        </w:rPr>
        <w:t>] y las reuniones entre varios [</w:t>
      </w:r>
      <w:r w:rsidRPr="001E5CA8" w:rsidR="00893504">
        <w:rPr>
          <w:i/>
          <w:iCs/>
          <w:sz w:val="22"/>
        </w:rPr>
        <w:t>grupos temáticos/sectores</w:t>
      </w:r>
      <w:r w:rsidRPr="001E5CA8" w:rsidR="00893504">
        <w:rPr>
          <w:sz w:val="22"/>
        </w:rPr>
        <w:t>]</w:t>
      </w:r>
    </w:p>
    <w:p w:rsidRPr="001E5CA8" w:rsidR="00FE5B80" w:rsidP="001E5CA8" w:rsidRDefault="00897372" w14:paraId="78F84FAA" w14:textId="34B64770">
      <w:pPr>
        <w:pStyle w:val="ListParagraph"/>
        <w:numPr>
          <w:ilvl w:val="0"/>
          <w:numId w:val="15"/>
        </w:numPr>
        <w:jc w:val="both"/>
        <w:rPr>
          <w:rFonts w:cstheme="minorHAnsi"/>
          <w:spacing w:val="-3"/>
          <w:sz w:val="22"/>
          <w:szCs w:val="20"/>
        </w:rPr>
      </w:pPr>
      <w:r w:rsidRPr="001E5CA8">
        <w:rPr>
          <w:rFonts w:cstheme="minorHAnsi"/>
          <w:spacing w:val="-3"/>
          <w:sz w:val="22"/>
          <w:szCs w:val="20"/>
        </w:rPr>
        <w:t xml:space="preserve">Informar a la Red de Protección contra la Explotación y los Abusos Sexuales sobre los avances </w:t>
      </w:r>
      <w:r w:rsidRPr="001E5CA8" w:rsidR="00283532">
        <w:rPr>
          <w:rFonts w:cstheme="minorHAnsi"/>
          <w:spacing w:val="-3"/>
          <w:sz w:val="22"/>
          <w:szCs w:val="20"/>
        </w:rPr>
        <w:t xml:space="preserve">y novedades </w:t>
      </w:r>
      <w:r w:rsidRPr="001E5CA8">
        <w:rPr>
          <w:rFonts w:cstheme="minorHAnsi"/>
          <w:spacing w:val="-3"/>
          <w:sz w:val="22"/>
          <w:szCs w:val="20"/>
        </w:rPr>
        <w:t>del [</w:t>
      </w:r>
      <w:r w:rsidRPr="001E5CA8">
        <w:rPr>
          <w:rFonts w:cstheme="minorHAnsi"/>
          <w:i/>
          <w:iCs/>
          <w:spacing w:val="-3"/>
          <w:sz w:val="22"/>
          <w:szCs w:val="20"/>
        </w:rPr>
        <w:t>grupo temático/sector</w:t>
      </w:r>
      <w:r w:rsidRPr="001E5CA8">
        <w:rPr>
          <w:rFonts w:cstheme="minorHAnsi"/>
          <w:spacing w:val="-3"/>
          <w:sz w:val="22"/>
          <w:szCs w:val="20"/>
        </w:rPr>
        <w:t>] que podrían incidir en la implementación del plan de acción de la Red.</w:t>
      </w:r>
    </w:p>
    <w:p w:rsidRPr="001E5CA8" w:rsidR="008248EC" w:rsidP="001E5CA8" w:rsidRDefault="008248EC" w14:paraId="69152B89" w14:textId="77777777">
      <w:pPr>
        <w:jc w:val="both"/>
        <w:rPr>
          <w:rFonts w:cstheme="minorHAnsi"/>
          <w:spacing w:val="-3"/>
          <w:sz w:val="22"/>
          <w:szCs w:val="20"/>
        </w:rPr>
      </w:pPr>
    </w:p>
    <w:p w:rsidRPr="001E5CA8" w:rsidR="00D46A57" w:rsidP="001E5CA8" w:rsidRDefault="00D92C52" w14:paraId="6C340D7E" w14:textId="2C1B79AB">
      <w:pPr>
        <w:jc w:val="both"/>
        <w:rPr>
          <w:rFonts w:cstheme="minorHAnsi"/>
          <w:b/>
          <w:color w:val="2F5496" w:themeColor="accent1" w:themeShade="BF"/>
          <w:spacing w:val="-3"/>
          <w:sz w:val="22"/>
          <w:szCs w:val="20"/>
        </w:rPr>
      </w:pPr>
      <w:r w:rsidRPr="001E5CA8">
        <w:rPr>
          <w:rFonts w:cstheme="minorHAnsi"/>
          <w:b/>
          <w:color w:val="2F5496" w:themeColor="accent1" w:themeShade="BF"/>
          <w:spacing w:val="-3"/>
          <w:sz w:val="22"/>
          <w:szCs w:val="20"/>
        </w:rPr>
        <w:t>Sub-[</w:t>
      </w:r>
      <w:r w:rsidRPr="001E5CA8">
        <w:rPr>
          <w:rFonts w:cstheme="minorHAnsi"/>
          <w:b/>
          <w:i/>
          <w:iCs/>
          <w:color w:val="2F5496" w:themeColor="accent1" w:themeShade="BF"/>
          <w:spacing w:val="-3"/>
          <w:sz w:val="22"/>
          <w:szCs w:val="20"/>
        </w:rPr>
        <w:t>Grupo Temático/Sector</w:t>
      </w:r>
      <w:r w:rsidRPr="001E5CA8">
        <w:rPr>
          <w:rFonts w:cstheme="minorHAnsi"/>
          <w:b/>
          <w:color w:val="2F5496" w:themeColor="accent1" w:themeShade="BF"/>
          <w:spacing w:val="-3"/>
          <w:sz w:val="22"/>
          <w:szCs w:val="20"/>
        </w:rPr>
        <w:t>] sobre Protección, Violencia de Género y Protección de Menores</w:t>
      </w:r>
      <w:r w:rsidRPr="001E5CA8" w:rsidR="00D46A57">
        <w:rPr>
          <w:rFonts w:cstheme="minorHAnsi"/>
          <w:b/>
          <w:color w:val="2F5496" w:themeColor="accent1" w:themeShade="BF"/>
          <w:spacing w:val="-3"/>
          <w:sz w:val="22"/>
          <w:szCs w:val="20"/>
        </w:rPr>
        <w:t xml:space="preserve"> </w:t>
      </w:r>
    </w:p>
    <w:p w:rsidRPr="001E5CA8" w:rsidR="00D46A57" w:rsidP="001E5CA8" w:rsidRDefault="007A5B90" w14:paraId="23F69C1A" w14:textId="3E75691F">
      <w:pPr>
        <w:pStyle w:val="ListParagraph"/>
        <w:numPr>
          <w:ilvl w:val="0"/>
          <w:numId w:val="16"/>
        </w:numPr>
        <w:jc w:val="both"/>
        <w:rPr>
          <w:rFonts w:cstheme="minorHAnsi"/>
          <w:iCs/>
          <w:spacing w:val="-3"/>
          <w:sz w:val="22"/>
        </w:rPr>
      </w:pPr>
      <w:r w:rsidRPr="001E5CA8">
        <w:rPr>
          <w:iCs/>
          <w:sz w:val="22"/>
        </w:rPr>
        <w:t>Colaborar con el [</w:t>
      </w:r>
      <w:r w:rsidRPr="001E5CA8">
        <w:rPr>
          <w:i/>
          <w:sz w:val="22"/>
        </w:rPr>
        <w:t>Grupo Temático/Sector</w:t>
      </w:r>
      <w:r w:rsidRPr="001E5CA8">
        <w:rPr>
          <w:iCs/>
          <w:sz w:val="22"/>
        </w:rPr>
        <w:t xml:space="preserve">] sobre Protección, así como con el </w:t>
      </w:r>
      <w:r w:rsidRPr="001E5CA8" w:rsidR="00445603">
        <w:rPr>
          <w:iCs/>
          <w:sz w:val="22"/>
        </w:rPr>
        <w:t>C</w:t>
      </w:r>
      <w:r w:rsidRPr="001E5CA8">
        <w:rPr>
          <w:iCs/>
          <w:sz w:val="22"/>
        </w:rPr>
        <w:t xml:space="preserve">oordinador del </w:t>
      </w:r>
      <w:r w:rsidRPr="001E5CA8">
        <w:rPr>
          <w:i/>
          <w:sz w:val="22"/>
        </w:rPr>
        <w:t>Sub-</w:t>
      </w:r>
      <w:r w:rsidRPr="001E5CA8">
        <w:rPr>
          <w:iCs/>
          <w:sz w:val="22"/>
        </w:rPr>
        <w:t>[</w:t>
      </w:r>
      <w:r w:rsidRPr="001E5CA8">
        <w:rPr>
          <w:i/>
          <w:sz w:val="22"/>
        </w:rPr>
        <w:t>Grupo Temático/Sector</w:t>
      </w:r>
      <w:r w:rsidRPr="001E5CA8">
        <w:rPr>
          <w:iCs/>
          <w:sz w:val="22"/>
        </w:rPr>
        <w:t xml:space="preserve">] sobre Violencia de Género y el </w:t>
      </w:r>
      <w:r w:rsidRPr="001E5CA8" w:rsidR="00445603">
        <w:rPr>
          <w:iCs/>
          <w:sz w:val="22"/>
        </w:rPr>
        <w:t>C</w:t>
      </w:r>
      <w:r w:rsidRPr="001E5CA8">
        <w:rPr>
          <w:iCs/>
          <w:sz w:val="22"/>
        </w:rPr>
        <w:t>oordinador del Sub-[</w:t>
      </w:r>
      <w:r w:rsidRPr="001E5CA8">
        <w:rPr>
          <w:i/>
          <w:sz w:val="22"/>
        </w:rPr>
        <w:t>Grupo Temático/Sector</w:t>
      </w:r>
      <w:r w:rsidRPr="001E5CA8">
        <w:rPr>
          <w:iCs/>
          <w:sz w:val="22"/>
        </w:rPr>
        <w:t>] sobre Protección de Menores a fin de asegurar la aplicación de un enfoque armonizado de las actividades de prevención</w:t>
      </w:r>
      <w:r w:rsidRPr="001E5CA8" w:rsidR="00BB7BCC">
        <w:rPr>
          <w:iCs/>
          <w:sz w:val="22"/>
        </w:rPr>
        <w:t xml:space="preserve"> y el apoyo brindado a las víctimas</w:t>
      </w:r>
      <w:r w:rsidRPr="001E5CA8" w:rsidR="00FC7B66">
        <w:rPr>
          <w:iCs/>
          <w:sz w:val="22"/>
        </w:rPr>
        <w:t>/los supervivientes</w:t>
      </w:r>
      <w:r w:rsidRPr="001E5CA8" w:rsidR="00BB7BCC">
        <w:rPr>
          <w:iCs/>
          <w:sz w:val="22"/>
        </w:rPr>
        <w:t xml:space="preserve">, y garantizar que las actividades de la </w:t>
      </w:r>
      <w:r w:rsidRPr="001E5CA8" w:rsidR="00BB7BCC">
        <w:rPr>
          <w:sz w:val="22"/>
        </w:rPr>
        <w:t>Red de Protección contra la Explotación y los Abusos Sexuales se realicen desde un enfoque centrado en las víctimas</w:t>
      </w:r>
      <w:r w:rsidRPr="001E5CA8" w:rsidR="00DB6D40">
        <w:rPr>
          <w:sz w:val="22"/>
        </w:rPr>
        <w:t>/los supervivientes</w:t>
      </w:r>
      <w:r w:rsidRPr="001E5CA8" w:rsidR="00BB7BCC">
        <w:rPr>
          <w:sz w:val="22"/>
        </w:rPr>
        <w:t xml:space="preserve"> que promueva sus derechos.</w:t>
      </w:r>
    </w:p>
    <w:p w:rsidRPr="001E5CA8" w:rsidR="00D46A57" w:rsidP="001E5CA8" w:rsidRDefault="00DD402C" w14:paraId="46CF58B4" w14:textId="26E20AA7">
      <w:pPr>
        <w:pStyle w:val="ListParagraph"/>
        <w:numPr>
          <w:ilvl w:val="0"/>
          <w:numId w:val="16"/>
        </w:numPr>
        <w:jc w:val="both"/>
        <w:rPr>
          <w:rFonts w:cstheme="minorHAnsi"/>
          <w:iCs/>
          <w:spacing w:val="-3"/>
          <w:sz w:val="22"/>
        </w:rPr>
      </w:pPr>
      <w:r w:rsidRPr="001E5CA8">
        <w:rPr>
          <w:rFonts w:cstheme="minorHAnsi"/>
          <w:i/>
          <w:spacing w:val="-3"/>
          <w:sz w:val="22"/>
        </w:rPr>
        <w:t>[</w:t>
      </w:r>
      <w:r w:rsidRPr="001E5CA8" w:rsidR="00247C7E">
        <w:rPr>
          <w:i/>
          <w:sz w:val="22"/>
        </w:rPr>
        <w:t>Si hay un Oficial Superior de Derechos de las Víctimas, un Defensor de los Derechos de las Víctimas sobre el Terreno, o un Punto Focal sobre los Derechos de las Víctimas</w:t>
      </w:r>
      <w:r w:rsidRPr="001E5CA8" w:rsidR="00205679">
        <w:rPr>
          <w:iCs/>
          <w:sz w:val="22"/>
        </w:rPr>
        <w:t xml:space="preserve"> </w:t>
      </w:r>
      <w:r w:rsidRPr="001E5CA8" w:rsidR="00205679">
        <w:rPr>
          <w:i/>
          <w:sz w:val="22"/>
        </w:rPr>
        <w:t xml:space="preserve">con un mandato que cubra todo el sistema para prestar apoyo a las entidades de las Naciones Unidas: Colaborar con el Oficial Superior de Derechos de las Víctimas/el Defensor de los Derechos de las Víctimas sobre el Terreno/el Punto Focal sobre los Derechos de las Víctimas y el </w:t>
      </w:r>
      <w:r w:rsidRPr="001E5CA8" w:rsidR="00445603">
        <w:rPr>
          <w:i/>
          <w:sz w:val="22"/>
        </w:rPr>
        <w:t>Coordinador del Sub-</w:t>
      </w:r>
      <w:r w:rsidRPr="001E5CA8" w:rsidR="00445603">
        <w:rPr>
          <w:iCs/>
          <w:sz w:val="22"/>
        </w:rPr>
        <w:t xml:space="preserve">[Grupo Temático/Sector] </w:t>
      </w:r>
      <w:r w:rsidRPr="001E5CA8" w:rsidR="00445603">
        <w:rPr>
          <w:i/>
          <w:sz w:val="22"/>
        </w:rPr>
        <w:t>sobre Violencia de Género</w:t>
      </w:r>
      <w:r w:rsidRPr="001E5CA8" w:rsidR="00445603">
        <w:rPr>
          <w:iCs/>
          <w:sz w:val="22"/>
        </w:rPr>
        <w:t xml:space="preserve"> </w:t>
      </w:r>
      <w:r w:rsidRPr="001E5CA8" w:rsidR="00445603">
        <w:rPr>
          <w:i/>
          <w:sz w:val="22"/>
        </w:rPr>
        <w:t>a fin de garantizar un enfoque coherente en todo el sistema de las Naciones Unidas respecto de la prevención de la explotación y los abusos sexuales, y la</w:t>
      </w:r>
      <w:r w:rsidRPr="001E5CA8">
        <w:rPr>
          <w:i/>
          <w:sz w:val="22"/>
        </w:rPr>
        <w:t xml:space="preserve"> labor </w:t>
      </w:r>
      <w:r w:rsidRPr="001E5CA8" w:rsidR="00445603">
        <w:rPr>
          <w:i/>
          <w:sz w:val="22"/>
        </w:rPr>
        <w:t>de apoyo a las víctimas</w:t>
      </w:r>
      <w:r w:rsidRPr="001E5CA8" w:rsidR="00FC7B66">
        <w:rPr>
          <w:i/>
          <w:sz w:val="22"/>
        </w:rPr>
        <w:t>/los supervivientes</w:t>
      </w:r>
      <w:r w:rsidRPr="001E5CA8" w:rsidR="00205679">
        <w:rPr>
          <w:iCs/>
          <w:sz w:val="22"/>
        </w:rPr>
        <w:t>]</w:t>
      </w:r>
    </w:p>
    <w:p w:rsidRPr="001E5CA8" w:rsidR="00D46A57" w:rsidP="001E5CA8" w:rsidRDefault="00D46A57" w14:paraId="1B8AC144" w14:textId="77777777">
      <w:pPr>
        <w:jc w:val="both"/>
        <w:rPr>
          <w:rFonts w:cstheme="minorHAnsi"/>
          <w:spacing w:val="-3"/>
          <w:sz w:val="22"/>
          <w:szCs w:val="20"/>
        </w:rPr>
      </w:pPr>
    </w:p>
    <w:p w:rsidRPr="001E5CA8" w:rsidR="008248EC" w:rsidP="001E5CA8" w:rsidRDefault="00283532" w14:paraId="3525194F" w14:textId="68C29811">
      <w:pPr>
        <w:jc w:val="both"/>
        <w:rPr>
          <w:rFonts w:cstheme="minorHAnsi"/>
          <w:b/>
          <w:spacing w:val="-3"/>
          <w:sz w:val="22"/>
          <w:szCs w:val="20"/>
        </w:rPr>
      </w:pPr>
      <w:r w:rsidRPr="001E5CA8">
        <w:rPr>
          <w:rFonts w:cstheme="minorHAnsi"/>
          <w:b/>
          <w:color w:val="2F5496" w:themeColor="accent1" w:themeShade="BF"/>
          <w:spacing w:val="-3"/>
          <w:sz w:val="22"/>
          <w:szCs w:val="20"/>
        </w:rPr>
        <w:t>Agentes gubernamentales</w:t>
      </w:r>
    </w:p>
    <w:p w:rsidRPr="001E5CA8" w:rsidR="005D2063" w:rsidP="001E5CA8" w:rsidRDefault="00DD402C" w14:paraId="6B48A9BD" w14:textId="653D2AD9">
      <w:pPr>
        <w:pStyle w:val="ListParagraph"/>
        <w:numPr>
          <w:ilvl w:val="0"/>
          <w:numId w:val="16"/>
        </w:numPr>
        <w:jc w:val="both"/>
        <w:rPr>
          <w:rFonts w:cstheme="minorHAnsi"/>
          <w:spacing w:val="-3"/>
          <w:sz w:val="22"/>
          <w:szCs w:val="20"/>
        </w:rPr>
      </w:pPr>
      <w:r w:rsidRPr="001E5CA8">
        <w:rPr>
          <w:sz w:val="22"/>
        </w:rPr>
        <w:t xml:space="preserve">Prestar apoyo a la alta dirección </w:t>
      </w:r>
      <w:r w:rsidRPr="001E5CA8" w:rsidR="0060698B">
        <w:rPr>
          <w:sz w:val="22"/>
        </w:rPr>
        <w:t xml:space="preserve">en la elaboración </w:t>
      </w:r>
      <w:r w:rsidRPr="001E5CA8">
        <w:rPr>
          <w:rFonts w:cstheme="minorHAnsi"/>
          <w:spacing w:val="-3"/>
          <w:sz w:val="22"/>
          <w:szCs w:val="20"/>
        </w:rPr>
        <w:t xml:space="preserve">de una estrategia de compromiso localizada con el gobierno anfitrión, </w:t>
      </w:r>
      <w:r w:rsidRPr="001E5CA8" w:rsidR="00741EC4">
        <w:rPr>
          <w:rFonts w:cstheme="minorHAnsi"/>
          <w:spacing w:val="-3"/>
          <w:sz w:val="22"/>
          <w:szCs w:val="20"/>
        </w:rPr>
        <w:t xml:space="preserve">incluida la identificación de puntos de </w:t>
      </w:r>
      <w:r w:rsidRPr="001E5CA8" w:rsidR="00EA417F">
        <w:rPr>
          <w:rFonts w:cstheme="minorHAnsi"/>
          <w:spacing w:val="-3"/>
          <w:sz w:val="22"/>
          <w:szCs w:val="20"/>
        </w:rPr>
        <w:t>entrada</w:t>
      </w:r>
      <w:r w:rsidRPr="001E5CA8">
        <w:rPr>
          <w:rFonts w:cstheme="minorHAnsi"/>
          <w:spacing w:val="-3"/>
          <w:sz w:val="22"/>
          <w:szCs w:val="20"/>
        </w:rPr>
        <w:t xml:space="preserve"> en los ministerios pertinentes y las partes interesadas para l</w:t>
      </w:r>
      <w:r w:rsidRPr="001E5CA8" w:rsidR="007840BD">
        <w:rPr>
          <w:rFonts w:cstheme="minorHAnsi"/>
          <w:spacing w:val="-3"/>
          <w:sz w:val="22"/>
          <w:szCs w:val="20"/>
        </w:rPr>
        <w:t>as labores de difusión</w:t>
      </w:r>
    </w:p>
    <w:p w:rsidRPr="001E5CA8" w:rsidR="00FE5B80" w:rsidP="001E5CA8" w:rsidRDefault="00FE5B80" w14:paraId="5DA4A0C8" w14:textId="77777777">
      <w:pPr>
        <w:jc w:val="both"/>
        <w:rPr>
          <w:rFonts w:cstheme="minorHAnsi"/>
          <w:spacing w:val="-3"/>
          <w:sz w:val="22"/>
          <w:szCs w:val="20"/>
        </w:rPr>
      </w:pPr>
    </w:p>
    <w:p w:rsidRPr="001E5CA8" w:rsidR="005D2063" w:rsidP="001E5CA8" w:rsidRDefault="00FE5B80" w14:paraId="0FB912DE" w14:textId="19D16252">
      <w:pPr>
        <w:jc w:val="both"/>
        <w:rPr>
          <w:rFonts w:cstheme="minorHAnsi"/>
          <w:b/>
          <w:i/>
          <w:color w:val="2F5496" w:themeColor="accent1" w:themeShade="BF"/>
          <w:spacing w:val="-3"/>
          <w:sz w:val="22"/>
          <w:szCs w:val="20"/>
        </w:rPr>
      </w:pPr>
      <w:r w:rsidRPr="001E5CA8">
        <w:rPr>
          <w:rFonts w:cstheme="minorHAnsi"/>
          <w:b/>
          <w:color w:val="2F5496" w:themeColor="accent1" w:themeShade="BF"/>
          <w:spacing w:val="-3"/>
          <w:sz w:val="22"/>
          <w:szCs w:val="20"/>
        </w:rPr>
        <w:t>[</w:t>
      </w:r>
      <w:r w:rsidRPr="001E5CA8" w:rsidR="00DD402C">
        <w:rPr>
          <w:rFonts w:cstheme="minorHAnsi"/>
          <w:b/>
          <w:i/>
          <w:color w:val="2F5496" w:themeColor="accent1" w:themeShade="BF"/>
          <w:spacing w:val="-3"/>
          <w:sz w:val="22"/>
          <w:szCs w:val="20"/>
        </w:rPr>
        <w:t>Misión de las Naciones Unidas</w:t>
      </w:r>
    </w:p>
    <w:p w:rsidRPr="001E5CA8" w:rsidR="00C11D82" w:rsidP="001E5CA8" w:rsidRDefault="00B93B4C" w14:paraId="4A158BF1" w14:textId="51D54C43">
      <w:pPr>
        <w:pStyle w:val="ListParagraph"/>
        <w:numPr>
          <w:ilvl w:val="0"/>
          <w:numId w:val="16"/>
        </w:numPr>
        <w:jc w:val="both"/>
        <w:rPr>
          <w:rFonts w:cstheme="minorHAnsi"/>
          <w:i/>
          <w:spacing w:val="-3"/>
          <w:sz w:val="22"/>
          <w:szCs w:val="20"/>
        </w:rPr>
      </w:pPr>
      <w:r w:rsidRPr="001E5CA8">
        <w:rPr>
          <w:rFonts w:cstheme="minorHAnsi"/>
          <w:i/>
          <w:spacing w:val="-3"/>
          <w:sz w:val="22"/>
          <w:szCs w:val="20"/>
        </w:rPr>
        <w:t xml:space="preserve">Si hay una misión de las Naciones Unidas </w:t>
      </w:r>
      <w:r w:rsidRPr="001E5CA8" w:rsidR="00EA417F">
        <w:rPr>
          <w:rFonts w:cstheme="minorHAnsi"/>
          <w:i/>
          <w:spacing w:val="-3"/>
          <w:sz w:val="22"/>
          <w:szCs w:val="20"/>
        </w:rPr>
        <w:t>que no esté</w:t>
      </w:r>
      <w:r w:rsidRPr="001E5CA8">
        <w:rPr>
          <w:rFonts w:cstheme="minorHAnsi"/>
          <w:i/>
          <w:spacing w:val="-3"/>
          <w:sz w:val="22"/>
          <w:szCs w:val="20"/>
        </w:rPr>
        <w:t xml:space="preserve"> representada en la Red de Protección contra la Explotación y los Abusos Sexuales: Colaborar a nivel estratégico y técnico para garantizar la armonización de </w:t>
      </w:r>
      <w:r w:rsidRPr="001E5CA8" w:rsidR="0041241A">
        <w:rPr>
          <w:rFonts w:cstheme="minorHAnsi"/>
          <w:i/>
          <w:spacing w:val="-3"/>
          <w:sz w:val="22"/>
          <w:szCs w:val="20"/>
        </w:rPr>
        <w:t>las comunicaciones</w:t>
      </w:r>
      <w:r w:rsidRPr="001E5CA8">
        <w:rPr>
          <w:rFonts w:cstheme="minorHAnsi"/>
          <w:i/>
          <w:spacing w:val="-3"/>
          <w:sz w:val="22"/>
          <w:szCs w:val="20"/>
        </w:rPr>
        <w:t xml:space="preserve">, evitar la duplicación de </w:t>
      </w:r>
      <w:r w:rsidRPr="001E5CA8" w:rsidR="0041241A">
        <w:rPr>
          <w:rFonts w:cstheme="minorHAnsi"/>
          <w:i/>
          <w:spacing w:val="-3"/>
          <w:sz w:val="22"/>
          <w:szCs w:val="20"/>
        </w:rPr>
        <w:t>esfuerzos</w:t>
      </w:r>
      <w:r w:rsidRPr="001E5CA8">
        <w:rPr>
          <w:rFonts w:cstheme="minorHAnsi"/>
          <w:i/>
          <w:spacing w:val="-3"/>
          <w:sz w:val="22"/>
          <w:szCs w:val="20"/>
        </w:rPr>
        <w:t xml:space="preserve"> y compartir las tendencias y los avances</w:t>
      </w:r>
      <w:r w:rsidRPr="001E5CA8" w:rsidR="0041241A">
        <w:rPr>
          <w:rFonts w:cstheme="minorHAnsi"/>
          <w:i/>
          <w:spacing w:val="-3"/>
          <w:sz w:val="22"/>
          <w:szCs w:val="20"/>
        </w:rPr>
        <w:t xml:space="preserve"> registrados</w:t>
      </w:r>
      <w:r w:rsidRPr="001E5CA8">
        <w:rPr>
          <w:rFonts w:cstheme="minorHAnsi"/>
          <w:iCs/>
          <w:spacing w:val="-3"/>
          <w:sz w:val="22"/>
          <w:szCs w:val="20"/>
        </w:rPr>
        <w:t>]</w:t>
      </w:r>
    </w:p>
    <w:p w:rsidRPr="001E5CA8" w:rsidR="006C374E" w:rsidP="001E5CA8" w:rsidRDefault="006C374E" w14:paraId="37A6665B" w14:textId="77777777">
      <w:pPr>
        <w:jc w:val="both"/>
        <w:rPr>
          <w:rFonts w:cstheme="minorHAnsi"/>
          <w:i/>
          <w:spacing w:val="-3"/>
          <w:sz w:val="22"/>
          <w:szCs w:val="20"/>
        </w:rPr>
      </w:pPr>
    </w:p>
    <w:p w:rsidRPr="001E5CA8" w:rsidR="00E73C6F" w:rsidP="001E5CA8" w:rsidRDefault="0041241A" w14:paraId="05B187AE" w14:textId="024DD3EF">
      <w:pPr>
        <w:jc w:val="both"/>
        <w:outlineLvl w:val="0"/>
        <w:rPr>
          <w:rFonts w:cstheme="minorHAnsi"/>
          <w:b/>
          <w:color w:val="2F5496" w:themeColor="accent1" w:themeShade="BF"/>
          <w:spacing w:val="-3"/>
          <w:sz w:val="28"/>
          <w:szCs w:val="20"/>
        </w:rPr>
      </w:pPr>
      <w:r w:rsidRPr="001E5CA8">
        <w:rPr>
          <w:rFonts w:cstheme="minorHAnsi"/>
          <w:b/>
          <w:color w:val="2F5496" w:themeColor="accent1" w:themeShade="BF"/>
          <w:spacing w:val="-3"/>
          <w:sz w:val="28"/>
          <w:szCs w:val="20"/>
        </w:rPr>
        <w:t xml:space="preserve">Establecimiento/Fortalecimiento de un mecanismo interinstitucional de presentación de </w:t>
      </w:r>
      <w:r w:rsidRPr="001E5CA8" w:rsidR="0018769A">
        <w:rPr>
          <w:rFonts w:cstheme="minorHAnsi"/>
          <w:b/>
          <w:color w:val="2F5496" w:themeColor="accent1" w:themeShade="BF"/>
          <w:spacing w:val="-3"/>
          <w:sz w:val="28"/>
          <w:szCs w:val="20"/>
        </w:rPr>
        <w:t>denuncias</w:t>
      </w:r>
      <w:r w:rsidRPr="001E5CA8" w:rsidR="003802E0">
        <w:rPr>
          <w:rFonts w:cstheme="minorHAnsi"/>
          <w:b/>
          <w:color w:val="2F5496" w:themeColor="accent1" w:themeShade="BF"/>
          <w:spacing w:val="-3"/>
          <w:sz w:val="28"/>
          <w:szCs w:val="20"/>
        </w:rPr>
        <w:t xml:space="preserve"> </w:t>
      </w:r>
    </w:p>
    <w:p w:rsidRPr="001E5CA8" w:rsidR="00441025" w:rsidP="001E5CA8" w:rsidRDefault="00366820" w14:paraId="7B8CA028" w14:textId="4636D1CC">
      <w:pPr>
        <w:tabs>
          <w:tab w:val="left" w:pos="2520"/>
        </w:tabs>
        <w:ind w:right="26"/>
        <w:jc w:val="both"/>
        <w:rPr>
          <w:rFonts w:cstheme="minorHAnsi"/>
          <w:spacing w:val="-3"/>
          <w:sz w:val="22"/>
          <w:szCs w:val="20"/>
        </w:rPr>
      </w:pPr>
      <w:r w:rsidRPr="4CC6D4F8" w:rsidR="00366820">
        <w:rPr>
          <w:rFonts w:cs="Calibri" w:cstheme="minorAscii"/>
          <w:i w:val="1"/>
          <w:iCs w:val="1"/>
          <w:spacing w:val="-3"/>
          <w:sz w:val="22"/>
          <w:szCs w:val="22"/>
        </w:rPr>
        <w:t>El Coordinador de Protección contra la Explotación y los Abusos Sexuales brinda</w:t>
      </w:r>
      <w:r w:rsidRPr="4CC6D4F8" w:rsidR="00451C4F">
        <w:rPr>
          <w:rFonts w:cs="Calibri" w:cstheme="minorAscii"/>
          <w:i w:val="1"/>
          <w:iCs w:val="1"/>
          <w:spacing w:val="-3"/>
          <w:sz w:val="22"/>
          <w:szCs w:val="22"/>
        </w:rPr>
        <w:t>rá</w:t>
      </w:r>
      <w:r w:rsidRPr="4CC6D4F8" w:rsidR="00366820">
        <w:rPr>
          <w:rFonts w:cs="Calibri" w:cstheme="minorAscii"/>
          <w:i w:val="1"/>
          <w:iCs w:val="1"/>
          <w:spacing w:val="-3"/>
          <w:sz w:val="22"/>
          <w:szCs w:val="22"/>
        </w:rPr>
        <w:t xml:space="preserve"> apoyo a los miembros de la Red de Protección contra la Explotación y los Abusos Sexuales</w:t>
      </w:r>
      <w:r w:rsidRPr="4CC6D4F8" w:rsidR="00A06FB7">
        <w:rPr>
          <w:rFonts w:cs="Calibri" w:cstheme="minorAscii"/>
          <w:i w:val="1"/>
          <w:iCs w:val="1"/>
          <w:spacing w:val="-3"/>
          <w:sz w:val="22"/>
          <w:szCs w:val="22"/>
        </w:rPr>
        <w:t xml:space="preserve"> para establecer y mantener un mecanismo</w:t>
      </w:r>
      <w:r w:rsidRPr="4CC6D4F8" w:rsidR="00D6055F">
        <w:rPr>
          <w:rFonts w:cs="Calibri" w:cstheme="minorAscii"/>
          <w:i w:val="1"/>
          <w:iCs w:val="1"/>
          <w:spacing w:val="-3"/>
          <w:sz w:val="22"/>
          <w:szCs w:val="22"/>
        </w:rPr>
        <w:t xml:space="preserve"> interinstitucional</w:t>
      </w:r>
      <w:r w:rsidRPr="4CC6D4F8" w:rsidR="00A06FB7">
        <w:rPr>
          <w:rFonts w:cs="Calibri" w:cstheme="minorAscii"/>
          <w:i w:val="1"/>
          <w:iCs w:val="1"/>
          <w:spacing w:val="-3"/>
          <w:sz w:val="22"/>
          <w:szCs w:val="22"/>
        </w:rPr>
        <w:t xml:space="preserve"> </w:t>
      </w:r>
      <w:r w:rsidRPr="4CC6D4F8" w:rsidR="00432F61">
        <w:rPr>
          <w:rFonts w:cs="Calibri" w:cstheme="minorAscii"/>
          <w:i w:val="1"/>
          <w:iCs w:val="1"/>
          <w:spacing w:val="-3"/>
          <w:sz w:val="22"/>
          <w:szCs w:val="22"/>
        </w:rPr>
        <w:t>de denuncia comunitaria</w:t>
      </w:r>
      <w:r w:rsidRPr="4CC6D4F8" w:rsidR="00183663">
        <w:rPr>
          <w:rFonts w:cs="Calibri" w:cstheme="minorAscii"/>
          <w:i w:val="1"/>
          <w:iCs w:val="1"/>
          <w:spacing w:val="-3"/>
          <w:sz w:val="22"/>
          <w:szCs w:val="22"/>
        </w:rPr>
        <w:t xml:space="preserve">, </w:t>
      </w:r>
      <w:r w:rsidRPr="4CC6D4F8" w:rsidR="00183663">
        <w:rPr>
          <w:rFonts w:cs="Calibri" w:cstheme="minorAscii"/>
          <w:b w:val="1"/>
          <w:bCs w:val="1"/>
          <w:i w:val="1"/>
          <w:iCs w:val="1"/>
          <w:spacing w:val="-3"/>
          <w:sz w:val="22"/>
          <w:szCs w:val="22"/>
        </w:rPr>
        <w:t>vinculando</w:t>
      </w:r>
      <w:r w:rsidRPr="4CC6D4F8" w:rsidR="00183663">
        <w:rPr>
          <w:rFonts w:cs="Calibri" w:cstheme="minorAscii"/>
          <w:i w:val="1"/>
          <w:iCs w:val="1"/>
          <w:spacing w:val="-3"/>
          <w:sz w:val="22"/>
          <w:szCs w:val="22"/>
        </w:rPr>
        <w:t xml:space="preserve"> los </w:t>
      </w:r>
      <w:r w:rsidRPr="4CC6D4F8" w:rsidR="008147C2">
        <w:rPr>
          <w:rFonts w:cs="Calibri" w:cstheme="minorAscii"/>
          <w:i w:val="1"/>
          <w:iCs w:val="1"/>
          <w:spacing w:val="-3"/>
          <w:sz w:val="22"/>
          <w:szCs w:val="22"/>
        </w:rPr>
        <w:t xml:space="preserve">mecanismos de </w:t>
      </w:r>
      <w:r w:rsidRPr="4CC6D4F8" w:rsidR="00087DA7">
        <w:rPr>
          <w:rFonts w:cs="Calibri" w:cstheme="minorAscii"/>
          <w:i w:val="1"/>
          <w:iCs w:val="1"/>
          <w:spacing w:val="-3"/>
          <w:sz w:val="22"/>
          <w:szCs w:val="22"/>
        </w:rPr>
        <w:t>denuncia</w:t>
      </w:r>
      <w:r w:rsidRPr="4CC6D4F8" w:rsidR="008147C2">
        <w:rPr>
          <w:rFonts w:cs="Calibri" w:cstheme="minorAscii"/>
          <w:i w:val="1"/>
          <w:iCs w:val="1"/>
          <w:spacing w:val="-3"/>
          <w:sz w:val="22"/>
          <w:szCs w:val="22"/>
        </w:rPr>
        <w:t xml:space="preserve"> y </w:t>
      </w:r>
      <w:r w:rsidRPr="4CC6D4F8" w:rsidR="00D060A2">
        <w:rPr>
          <w:rFonts w:cs="Calibri" w:cstheme="minorAscii"/>
          <w:i w:val="1"/>
          <w:iCs w:val="1"/>
          <w:spacing w:val="-3"/>
          <w:sz w:val="22"/>
          <w:szCs w:val="22"/>
        </w:rPr>
        <w:t>retroalimentación</w:t>
      </w:r>
      <w:r w:rsidRPr="4CC6D4F8" w:rsidR="00E94FD7">
        <w:rPr>
          <w:rFonts w:cs="Calibri" w:cstheme="minorAscii"/>
          <w:i w:val="1"/>
          <w:iCs w:val="1"/>
          <w:spacing w:val="-3"/>
          <w:sz w:val="22"/>
          <w:szCs w:val="22"/>
        </w:rPr>
        <w:t xml:space="preserve"> de los miembros de la Red a través de vías de remisión </w:t>
      </w:r>
      <w:r w:rsidRPr="4CC6D4F8" w:rsidR="006537D6">
        <w:rPr>
          <w:rFonts w:cs="Calibri" w:cstheme="minorAscii"/>
          <w:i w:val="1"/>
          <w:iCs w:val="1"/>
          <w:spacing w:val="-3"/>
          <w:sz w:val="22"/>
          <w:szCs w:val="22"/>
        </w:rPr>
        <w:t>concertadas;</w:t>
      </w:r>
      <w:r w:rsidRPr="4CC6D4F8" w:rsidR="00E94FD7">
        <w:rPr>
          <w:rFonts w:cs="Calibri" w:cstheme="minorAscii"/>
          <w:i w:val="1"/>
          <w:iCs w:val="1"/>
          <w:spacing w:val="-3"/>
          <w:sz w:val="22"/>
          <w:szCs w:val="22"/>
        </w:rPr>
        <w:t xml:space="preserve"> </w:t>
      </w:r>
      <w:r w:rsidRPr="4CC6D4F8" w:rsidR="00E94FD7">
        <w:rPr>
          <w:rFonts w:cs="Calibri" w:cstheme="minorAscii"/>
          <w:b w:val="1"/>
          <w:bCs w:val="1"/>
          <w:i w:val="1"/>
          <w:iCs w:val="1"/>
          <w:spacing w:val="-3"/>
          <w:sz w:val="22"/>
          <w:szCs w:val="22"/>
        </w:rPr>
        <w:t>estableciendo</w:t>
      </w:r>
      <w:r w:rsidRPr="4CC6D4F8" w:rsidR="00E94FD7">
        <w:rPr>
          <w:rFonts w:cs="Calibri" w:cstheme="minorAscii"/>
          <w:i w:val="1"/>
          <w:iCs w:val="1"/>
          <w:spacing w:val="-3"/>
          <w:sz w:val="22"/>
          <w:szCs w:val="22"/>
        </w:rPr>
        <w:t xml:space="preserve"> nuevos </w:t>
      </w:r>
      <w:r w:rsidRPr="4CC6D4F8" w:rsidR="00FB5167">
        <w:rPr>
          <w:rFonts w:cs="Calibri" w:cstheme="minorAscii"/>
          <w:i w:val="1"/>
          <w:iCs w:val="1"/>
          <w:spacing w:val="-3"/>
          <w:sz w:val="22"/>
          <w:szCs w:val="22"/>
        </w:rPr>
        <w:t xml:space="preserve">medios </w:t>
      </w:r>
      <w:r w:rsidRPr="4CC6D4F8" w:rsidR="00451C4F">
        <w:rPr>
          <w:rFonts w:cs="Calibri" w:cstheme="minorAscii"/>
          <w:i w:val="1"/>
          <w:iCs w:val="1"/>
          <w:spacing w:val="-3"/>
          <w:sz w:val="22"/>
          <w:szCs w:val="22"/>
        </w:rPr>
        <w:t>de</w:t>
      </w:r>
      <w:r w:rsidRPr="4CC6D4F8" w:rsidR="006537D6">
        <w:rPr>
          <w:rFonts w:cs="Calibri" w:cstheme="minorAscii"/>
          <w:i w:val="1"/>
          <w:iCs w:val="1"/>
          <w:spacing w:val="-3"/>
          <w:sz w:val="22"/>
          <w:szCs w:val="22"/>
        </w:rPr>
        <w:t xml:space="preserve"> presentación de </w:t>
      </w:r>
      <w:r w:rsidRPr="4CC6D4F8" w:rsidR="0018769A">
        <w:rPr>
          <w:rFonts w:cs="Calibri" w:cstheme="minorAscii"/>
          <w:i w:val="1"/>
          <w:iCs w:val="1"/>
          <w:spacing w:val="-3"/>
          <w:sz w:val="22"/>
          <w:szCs w:val="22"/>
        </w:rPr>
        <w:t>denuncias</w:t>
      </w:r>
      <w:r w:rsidRPr="4CC6D4F8" w:rsidR="006537D6">
        <w:rPr>
          <w:rFonts w:cs="Calibri" w:cstheme="minorAscii"/>
          <w:i w:val="1"/>
          <w:iCs w:val="1"/>
          <w:spacing w:val="-3"/>
          <w:sz w:val="22"/>
          <w:szCs w:val="22"/>
        </w:rPr>
        <w:t>,</w:t>
      </w:r>
      <w:r w:rsidRPr="4CC6D4F8" w:rsidR="00E94FD7">
        <w:rPr>
          <w:rFonts w:cs="Calibri" w:cstheme="minorAscii"/>
          <w:i w:val="1"/>
          <w:iCs w:val="1"/>
          <w:spacing w:val="-3"/>
          <w:sz w:val="22"/>
          <w:szCs w:val="22"/>
        </w:rPr>
        <w:t xml:space="preserve"> donde se </w:t>
      </w:r>
      <w:r w:rsidRPr="4CC6D4F8" w:rsidR="006537D6">
        <w:rPr>
          <w:rFonts w:cs="Calibri" w:cstheme="minorAscii"/>
          <w:i w:val="1"/>
          <w:iCs w:val="1"/>
          <w:spacing w:val="-3"/>
          <w:sz w:val="22"/>
          <w:szCs w:val="22"/>
        </w:rPr>
        <w:t>detecten las</w:t>
      </w:r>
      <w:r w:rsidRPr="4CC6D4F8" w:rsidR="00E94FD7">
        <w:rPr>
          <w:rFonts w:cs="Calibri" w:cstheme="minorAscii"/>
          <w:i w:val="1"/>
          <w:iCs w:val="1"/>
          <w:spacing w:val="-3"/>
          <w:sz w:val="22"/>
          <w:szCs w:val="22"/>
        </w:rPr>
        <w:t xml:space="preserve"> </w:t>
      </w:r>
      <w:r w:rsidRPr="4CC6D4F8" w:rsidR="00451C4F">
        <w:rPr>
          <w:rFonts w:cs="Calibri" w:cstheme="minorAscii"/>
          <w:i w:val="1"/>
          <w:iCs w:val="1"/>
          <w:spacing w:val="-3"/>
          <w:sz w:val="22"/>
          <w:szCs w:val="22"/>
        </w:rPr>
        <w:t>deficiencias en materia de información</w:t>
      </w:r>
      <w:r w:rsidRPr="4CC6D4F8" w:rsidR="006537D6">
        <w:rPr>
          <w:rFonts w:cs="Calibri" w:cstheme="minorAscii"/>
          <w:i w:val="1"/>
          <w:iCs w:val="1"/>
          <w:spacing w:val="-3"/>
          <w:sz w:val="22"/>
          <w:szCs w:val="22"/>
        </w:rPr>
        <w:t>;</w:t>
      </w:r>
      <w:r w:rsidRPr="4CC6D4F8" w:rsidR="00E94FD7">
        <w:rPr>
          <w:rFonts w:cs="Calibri" w:cstheme="minorAscii"/>
          <w:i w:val="1"/>
          <w:iCs w:val="1"/>
          <w:spacing w:val="-3"/>
          <w:sz w:val="22"/>
          <w:szCs w:val="22"/>
        </w:rPr>
        <w:t xml:space="preserve"> </w:t>
      </w:r>
      <w:r w:rsidRPr="4CC6D4F8" w:rsidR="00451C4F">
        <w:rPr>
          <w:rFonts w:cs="Calibri" w:cstheme="minorAscii"/>
          <w:i w:val="1"/>
          <w:iCs w:val="1"/>
          <w:spacing w:val="-3"/>
          <w:sz w:val="22"/>
          <w:szCs w:val="22"/>
        </w:rPr>
        <w:t xml:space="preserve"> e</w:t>
      </w:r>
      <w:r w:rsidRPr="4CC6D4F8" w:rsidR="00E94FD7">
        <w:rPr>
          <w:rFonts w:cs="Calibri" w:cstheme="minorAscii"/>
          <w:i w:val="1"/>
          <w:iCs w:val="1"/>
          <w:spacing w:val="-3"/>
          <w:sz w:val="22"/>
          <w:szCs w:val="22"/>
        </w:rPr>
        <w:t xml:space="preserve"> </w:t>
      </w:r>
      <w:r w:rsidRPr="4CC6D4F8" w:rsidR="00451C4F">
        <w:rPr>
          <w:rFonts w:cs="Calibri" w:cstheme="minorAscii"/>
          <w:b w:val="1"/>
          <w:bCs w:val="1"/>
          <w:i w:val="1"/>
          <w:iCs w:val="1"/>
          <w:spacing w:val="-3"/>
          <w:sz w:val="22"/>
          <w:szCs w:val="22"/>
        </w:rPr>
        <w:t>impartiendo  capacitación</w:t>
      </w:r>
      <w:r w:rsidRPr="4CC6D4F8" w:rsidR="00E94FD7">
        <w:rPr>
          <w:rFonts w:cs="Calibri" w:cstheme="minorAscii"/>
          <w:b w:val="1"/>
          <w:bCs w:val="1"/>
          <w:i w:val="1"/>
          <w:iCs w:val="1"/>
          <w:spacing w:val="-3"/>
          <w:sz w:val="22"/>
          <w:szCs w:val="22"/>
        </w:rPr>
        <w:t xml:space="preserve"> </w:t>
      </w:r>
      <w:r w:rsidRPr="4CC6D4F8" w:rsidR="00E94FD7">
        <w:rPr>
          <w:rFonts w:cs="Calibri" w:cstheme="minorAscii"/>
          <w:i w:val="1"/>
          <w:iCs w:val="1"/>
          <w:spacing w:val="-3"/>
          <w:sz w:val="22"/>
          <w:szCs w:val="22"/>
        </w:rPr>
        <w:t xml:space="preserve">a todas las personas que </w:t>
      </w:r>
      <w:r w:rsidRPr="4CC6D4F8" w:rsidR="00451C4F">
        <w:rPr>
          <w:rFonts w:cs="Calibri" w:cstheme="minorAscii"/>
          <w:i w:val="1"/>
          <w:iCs w:val="1"/>
          <w:spacing w:val="-3"/>
          <w:sz w:val="22"/>
          <w:szCs w:val="22"/>
        </w:rPr>
        <w:t xml:space="preserve">gestionan los </w:t>
      </w:r>
      <w:r w:rsidRPr="4CC6D4F8" w:rsidR="00FB5167">
        <w:rPr>
          <w:rFonts w:cs="Calibri" w:cstheme="minorAscii"/>
          <w:i w:val="1"/>
          <w:iCs w:val="1"/>
          <w:spacing w:val="-3"/>
          <w:sz w:val="22"/>
          <w:szCs w:val="22"/>
        </w:rPr>
        <w:t xml:space="preserve">medios </w:t>
      </w:r>
      <w:r w:rsidRPr="4CC6D4F8" w:rsidR="00451C4F">
        <w:rPr>
          <w:rFonts w:cs="Calibri" w:cstheme="minorAscii"/>
          <w:i w:val="1"/>
          <w:iCs w:val="1"/>
          <w:spacing w:val="-3"/>
          <w:sz w:val="22"/>
          <w:szCs w:val="22"/>
        </w:rPr>
        <w:t>de presentación de</w:t>
      </w:r>
      <w:r w:rsidRPr="4CC6D4F8" w:rsidR="00E94FD7">
        <w:rPr>
          <w:rFonts w:cs="Calibri" w:cstheme="minorAscii"/>
          <w:i w:val="1"/>
          <w:iCs w:val="1"/>
          <w:spacing w:val="-3"/>
          <w:sz w:val="22"/>
          <w:szCs w:val="22"/>
        </w:rPr>
        <w:t xml:space="preserve"> </w:t>
      </w:r>
      <w:r w:rsidRPr="4CC6D4F8" w:rsidR="0018769A">
        <w:rPr>
          <w:rFonts w:cs="Calibri" w:cstheme="minorAscii"/>
          <w:i w:val="1"/>
          <w:iCs w:val="1"/>
          <w:spacing w:val="-3"/>
          <w:sz w:val="22"/>
          <w:szCs w:val="22"/>
        </w:rPr>
        <w:t>denuncias</w:t>
      </w:r>
      <w:r w:rsidRPr="4CC6D4F8" w:rsidR="00E94FD7">
        <w:rPr>
          <w:rFonts w:cs="Calibri" w:cstheme="minorAscii"/>
          <w:i w:val="1"/>
          <w:iCs w:val="1"/>
          <w:spacing w:val="-3"/>
          <w:sz w:val="22"/>
          <w:szCs w:val="22"/>
        </w:rPr>
        <w:t xml:space="preserve"> </w:t>
      </w:r>
      <w:r w:rsidRPr="4CC6D4F8" w:rsidR="00451C4F">
        <w:rPr>
          <w:rFonts w:cs="Calibri" w:cstheme="minorAscii"/>
          <w:i w:val="1"/>
          <w:iCs w:val="1"/>
          <w:spacing w:val="-3"/>
          <w:sz w:val="22"/>
          <w:szCs w:val="22"/>
        </w:rPr>
        <w:t>sobre</w:t>
      </w:r>
      <w:r w:rsidRPr="4CC6D4F8" w:rsidR="00E94FD7">
        <w:rPr>
          <w:rFonts w:cs="Calibri" w:cstheme="minorAscii"/>
          <w:i w:val="1"/>
          <w:iCs w:val="1"/>
          <w:spacing w:val="-3"/>
          <w:sz w:val="22"/>
          <w:szCs w:val="22"/>
        </w:rPr>
        <w:t xml:space="preserve"> los protocolos de remisión interinstitucional. </w:t>
      </w:r>
      <w:r w:rsidRPr="4CC6D4F8" w:rsidR="00451C4F">
        <w:rPr>
          <w:rFonts w:cs="Calibri" w:cstheme="minorAscii"/>
          <w:i w:val="1"/>
          <w:iCs w:val="1"/>
          <w:spacing w:val="-3"/>
          <w:sz w:val="22"/>
          <w:szCs w:val="22"/>
        </w:rPr>
        <w:t>También</w:t>
      </w:r>
      <w:r w:rsidRPr="4CC6D4F8" w:rsidR="00E94FD7">
        <w:rPr>
          <w:rFonts w:cs="Calibri" w:cstheme="minorAscii"/>
          <w:i w:val="1"/>
          <w:iCs w:val="1"/>
          <w:spacing w:val="-3"/>
          <w:sz w:val="22"/>
          <w:szCs w:val="22"/>
        </w:rPr>
        <w:t xml:space="preserve"> </w:t>
      </w:r>
      <w:r w:rsidRPr="4CC6D4F8" w:rsidR="00CC5EC6">
        <w:rPr>
          <w:rFonts w:cs="Calibri" w:cstheme="minorAscii"/>
          <w:b w:val="1"/>
          <w:bCs w:val="1"/>
          <w:i w:val="1"/>
          <w:iCs w:val="1"/>
          <w:spacing w:val="-3"/>
          <w:sz w:val="22"/>
          <w:szCs w:val="22"/>
        </w:rPr>
        <w:t>abogará</w:t>
      </w:r>
      <w:r w:rsidRPr="4CC6D4F8" w:rsidR="008B7AA6">
        <w:rPr>
          <w:rFonts w:cs="Calibri" w:cstheme="minorAscii"/>
          <w:i w:val="1"/>
          <w:iCs w:val="1"/>
          <w:spacing w:val="-3"/>
          <w:sz w:val="22"/>
          <w:szCs w:val="22"/>
        </w:rPr>
        <w:t xml:space="preserve"> </w:t>
      </w:r>
      <w:r w:rsidRPr="4CC6D4F8" w:rsidR="00CC5EC6">
        <w:rPr>
          <w:rFonts w:cs="Calibri" w:cstheme="minorAscii"/>
          <w:i w:val="1"/>
          <w:iCs w:val="1"/>
          <w:spacing w:val="-3"/>
          <w:sz w:val="22"/>
          <w:szCs w:val="22"/>
        </w:rPr>
        <w:t xml:space="preserve">por el antedicho </w:t>
      </w:r>
      <w:r w:rsidRPr="4CC6D4F8" w:rsidR="00432F61">
        <w:rPr>
          <w:rFonts w:cs="Calibri" w:cstheme="minorAscii"/>
          <w:i w:val="1"/>
          <w:iCs w:val="1"/>
          <w:spacing w:val="-3"/>
          <w:sz w:val="22"/>
          <w:szCs w:val="22"/>
        </w:rPr>
        <w:t>mecanismo de denuncia comunitaria</w:t>
      </w:r>
      <w:r w:rsidRPr="4CC6D4F8" w:rsidR="00C70DDF">
        <w:rPr>
          <w:rFonts w:cs="Calibri" w:cstheme="minorAscii"/>
          <w:i w:val="1"/>
          <w:iCs w:val="1"/>
          <w:spacing w:val="-3"/>
          <w:sz w:val="22"/>
          <w:szCs w:val="22"/>
        </w:rPr>
        <w:t>, tanto en el seno de la Red como fuera de ella,</w:t>
      </w:r>
      <w:r w:rsidRPr="4CC6D4F8" w:rsidR="00E94FD7">
        <w:rPr>
          <w:rFonts w:cs="Calibri" w:cstheme="minorAscii"/>
          <w:i w:val="1"/>
          <w:iCs w:val="1"/>
          <w:spacing w:val="-3"/>
          <w:sz w:val="22"/>
          <w:szCs w:val="22"/>
        </w:rPr>
        <w:t xml:space="preserve"> </w:t>
      </w:r>
      <w:r w:rsidRPr="4CC6D4F8" w:rsidR="00C70DDF">
        <w:rPr>
          <w:rFonts w:cs="Calibri" w:cstheme="minorAscii"/>
          <w:i w:val="1"/>
          <w:iCs w:val="1"/>
          <w:spacing w:val="-3"/>
          <w:sz w:val="22"/>
          <w:szCs w:val="22"/>
        </w:rPr>
        <w:t>a fin de asegurar</w:t>
      </w:r>
      <w:r w:rsidRPr="4CC6D4F8" w:rsidR="00E94FD7">
        <w:rPr>
          <w:rFonts w:cs="Calibri" w:cstheme="minorAscii"/>
          <w:i w:val="1"/>
          <w:iCs w:val="1"/>
          <w:spacing w:val="-3"/>
          <w:sz w:val="22"/>
          <w:szCs w:val="22"/>
        </w:rPr>
        <w:t xml:space="preserve"> que la participación </w:t>
      </w:r>
      <w:r w:rsidRPr="4CC6D4F8" w:rsidR="00C70DDF">
        <w:rPr>
          <w:rFonts w:cs="Calibri" w:cstheme="minorAscii"/>
          <w:i w:val="1"/>
          <w:iCs w:val="1"/>
          <w:spacing w:val="-3"/>
          <w:sz w:val="22"/>
          <w:szCs w:val="22"/>
        </w:rPr>
        <w:t>en dicho mecanismo</w:t>
      </w:r>
      <w:r w:rsidRPr="4CC6D4F8" w:rsidR="00E94FD7">
        <w:rPr>
          <w:rFonts w:cs="Calibri" w:cstheme="minorAscii"/>
          <w:i w:val="1"/>
          <w:iCs w:val="1"/>
          <w:spacing w:val="-3"/>
          <w:sz w:val="22"/>
          <w:szCs w:val="22"/>
        </w:rPr>
        <w:t xml:space="preserve"> </w:t>
      </w:r>
      <w:r w:rsidRPr="4CC6D4F8" w:rsidR="00C70DDF">
        <w:rPr>
          <w:rFonts w:cs="Calibri" w:cstheme="minorAscii"/>
          <w:i w:val="1"/>
          <w:iCs w:val="1"/>
          <w:spacing w:val="-3"/>
          <w:sz w:val="22"/>
          <w:szCs w:val="22"/>
        </w:rPr>
        <w:t>sea lo más amplia posible</w:t>
      </w:r>
      <w:r w:rsidRPr="4CC6D4F8" w:rsidR="00E94FD7">
        <w:rPr>
          <w:rFonts w:cs="Calibri" w:cstheme="minorAscii"/>
          <w:i w:val="1"/>
          <w:iCs w:val="1"/>
          <w:spacing w:val="-3"/>
          <w:sz w:val="22"/>
          <w:szCs w:val="22"/>
        </w:rPr>
        <w:t>.</w:t>
      </w:r>
    </w:p>
    <w:p w:rsidR="4CC6D4F8" w:rsidP="4CC6D4F8" w:rsidRDefault="4CC6D4F8" w14:paraId="042A2BD7" w14:textId="651B3AF9">
      <w:pPr>
        <w:tabs>
          <w:tab w:val="left" w:leader="none" w:pos="2520"/>
        </w:tabs>
        <w:ind w:right="26"/>
        <w:jc w:val="both"/>
        <w:outlineLvl w:val="0"/>
        <w:rPr>
          <w:rFonts w:cs="Calibri" w:cstheme="minorAscii"/>
          <w:b w:val="1"/>
          <w:bCs w:val="1"/>
          <w:color w:val="2F5496" w:themeColor="accent1" w:themeTint="FF" w:themeShade="BF"/>
          <w:sz w:val="22"/>
          <w:szCs w:val="22"/>
        </w:rPr>
      </w:pPr>
    </w:p>
    <w:p w:rsidRPr="001E5CA8" w:rsidR="005833C8" w:rsidP="4CC6D4F8" w:rsidRDefault="00C70DDF" w14:paraId="5CE9295F" w14:textId="3A75785A">
      <w:pPr>
        <w:tabs>
          <w:tab w:val="left" w:pos="2520"/>
        </w:tabs>
        <w:ind w:right="26"/>
        <w:jc w:val="both"/>
        <w:outlineLvl w:val="0"/>
        <w:rPr>
          <w:rFonts w:cs="Calibri" w:cstheme="minorAscii"/>
          <w:b w:val="1"/>
          <w:bCs w:val="1"/>
          <w:color w:val="2F5496" w:themeColor="accent1" w:themeShade="BF"/>
          <w:spacing w:val="-3"/>
          <w:sz w:val="22"/>
          <w:szCs w:val="22"/>
        </w:rPr>
      </w:pPr>
      <w:bookmarkStart w:name="_Hlk7618461" w:id="10"/>
      <w:r w:rsidRPr="4CC6D4F8" w:rsidR="002E73D8">
        <w:rPr>
          <w:rFonts w:cs="Calibri" w:cstheme="minorAscii"/>
          <w:b w:val="1"/>
          <w:bCs w:val="1"/>
          <w:color w:val="2F5496" w:themeColor="accent1" w:themeShade="BF"/>
          <w:spacing w:val="-3"/>
          <w:sz w:val="22"/>
          <w:szCs w:val="22"/>
        </w:rPr>
        <w:lastRenderedPageBreak/>
        <w:t xml:space="preserve">Participación de las partes interesadas en el diseño del </w:t>
      </w:r>
      <w:r w:rsidRPr="4CC6D4F8" w:rsidR="00432F61">
        <w:rPr>
          <w:rFonts w:cs="Calibri" w:cstheme="minorAscii"/>
          <w:b w:val="1"/>
          <w:bCs w:val="1"/>
          <w:color w:val="2F5496" w:themeColor="accent1" w:themeShade="BF"/>
          <w:spacing w:val="-3"/>
          <w:sz w:val="22"/>
          <w:szCs w:val="22"/>
        </w:rPr>
        <w:t>mecanismo de denuncia comunitaria</w:t>
      </w:r>
    </w:p>
    <w:p w:rsidRPr="001E5CA8" w:rsidR="002E73D8" w:rsidP="001E5CA8" w:rsidRDefault="002E73D8" w14:paraId="63C79ED1" w14:textId="4A4A191D">
      <w:pPr>
        <w:pStyle w:val="ListParagraph"/>
        <w:widowControl/>
        <w:numPr>
          <w:ilvl w:val="0"/>
          <w:numId w:val="16"/>
        </w:numPr>
        <w:autoSpaceDE w:val="0"/>
        <w:autoSpaceDN w:val="0"/>
        <w:adjustRightInd w:val="0"/>
        <w:jc w:val="both"/>
        <w:rPr>
          <w:rFonts w:cstheme="minorHAnsi"/>
          <w:spacing w:val="-3"/>
          <w:sz w:val="22"/>
          <w:szCs w:val="20"/>
        </w:rPr>
      </w:pPr>
      <w:r w:rsidRPr="001E5CA8">
        <w:rPr>
          <w:rFonts w:cstheme="minorHAnsi"/>
          <w:sz w:val="22"/>
        </w:rPr>
        <w:t>Ayudar</w:t>
      </w:r>
      <w:r w:rsidRPr="001E5CA8">
        <w:rPr>
          <w:rFonts w:cstheme="minorHAnsi"/>
          <w:spacing w:val="-3"/>
          <w:sz w:val="22"/>
          <w:szCs w:val="20"/>
        </w:rPr>
        <w:t xml:space="preserve"> a los miembros de la Red en las actividades de consulta y colaboración con todas las partes interesadas pertinentes </w:t>
      </w:r>
      <w:r w:rsidRPr="001E5CA8" w:rsidR="00A65E14">
        <w:rPr>
          <w:rFonts w:cstheme="minorHAnsi"/>
          <w:spacing w:val="-3"/>
          <w:sz w:val="22"/>
          <w:szCs w:val="20"/>
        </w:rPr>
        <w:t>en el marco de</w:t>
      </w:r>
      <w:r w:rsidRPr="001E5CA8">
        <w:rPr>
          <w:rFonts w:cstheme="minorHAnsi"/>
          <w:spacing w:val="-3"/>
          <w:sz w:val="22"/>
          <w:szCs w:val="20"/>
        </w:rPr>
        <w:t>l diseño</w:t>
      </w:r>
      <w:r w:rsidRPr="001E5CA8" w:rsidR="00A65E14">
        <w:rPr>
          <w:rFonts w:cstheme="minorHAnsi"/>
          <w:spacing w:val="-3"/>
          <w:sz w:val="22"/>
          <w:szCs w:val="20"/>
        </w:rPr>
        <w:t xml:space="preserve"> del</w:t>
      </w:r>
      <w:r w:rsidRPr="001E5CA8">
        <w:rPr>
          <w:rFonts w:cstheme="minorHAnsi"/>
          <w:spacing w:val="-3"/>
          <w:sz w:val="22"/>
          <w:szCs w:val="20"/>
        </w:rPr>
        <w:t xml:space="preserve"> </w:t>
      </w:r>
      <w:r w:rsidRPr="001E5CA8" w:rsidR="00432F61">
        <w:rPr>
          <w:rFonts w:cstheme="minorHAnsi"/>
          <w:spacing w:val="-3"/>
          <w:sz w:val="22"/>
          <w:szCs w:val="20"/>
        </w:rPr>
        <w:t xml:space="preserve">mecanismo conjunto de denuncia comunitaria </w:t>
      </w:r>
      <w:r w:rsidRPr="001E5CA8" w:rsidR="00453835">
        <w:rPr>
          <w:rFonts w:cstheme="minorHAnsi"/>
          <w:spacing w:val="-3"/>
          <w:sz w:val="22"/>
          <w:szCs w:val="20"/>
        </w:rPr>
        <w:t>con miras a conseguir</w:t>
      </w:r>
      <w:r w:rsidRPr="001E5CA8" w:rsidR="000E2D83">
        <w:rPr>
          <w:rFonts w:cstheme="minorHAnsi"/>
          <w:spacing w:val="-3"/>
          <w:sz w:val="22"/>
          <w:szCs w:val="20"/>
        </w:rPr>
        <w:t xml:space="preserve"> el apoyo</w:t>
      </w:r>
      <w:r w:rsidRPr="001E5CA8" w:rsidR="00453835">
        <w:rPr>
          <w:rFonts w:cstheme="minorHAnsi"/>
          <w:spacing w:val="-3"/>
          <w:sz w:val="22"/>
          <w:szCs w:val="20"/>
        </w:rPr>
        <w:t xml:space="preserve"> necesario</w:t>
      </w:r>
      <w:r w:rsidRPr="001E5CA8" w:rsidR="00A65E14">
        <w:rPr>
          <w:rFonts w:cstheme="minorHAnsi"/>
          <w:spacing w:val="-3"/>
          <w:sz w:val="22"/>
          <w:szCs w:val="20"/>
        </w:rPr>
        <w:t xml:space="preserve"> y</w:t>
      </w:r>
      <w:r w:rsidRPr="001E5CA8" w:rsidR="00453835">
        <w:rPr>
          <w:rFonts w:cstheme="minorHAnsi"/>
          <w:spacing w:val="-3"/>
          <w:sz w:val="22"/>
          <w:szCs w:val="20"/>
        </w:rPr>
        <w:t xml:space="preserve"> un</w:t>
      </w:r>
      <w:r w:rsidRPr="001E5CA8">
        <w:rPr>
          <w:rFonts w:cstheme="minorHAnsi"/>
          <w:spacing w:val="-3"/>
          <w:sz w:val="22"/>
          <w:szCs w:val="20"/>
        </w:rPr>
        <w:t xml:space="preserve"> compromiso de alto nivel</w:t>
      </w:r>
      <w:r w:rsidRPr="001E5CA8" w:rsidR="00A65E14">
        <w:rPr>
          <w:rFonts w:cstheme="minorHAnsi"/>
          <w:spacing w:val="-3"/>
          <w:sz w:val="22"/>
          <w:szCs w:val="20"/>
        </w:rPr>
        <w:t xml:space="preserve"> y garantizar</w:t>
      </w:r>
      <w:r w:rsidRPr="001E5CA8">
        <w:rPr>
          <w:rFonts w:cstheme="minorHAnsi"/>
          <w:spacing w:val="-3"/>
          <w:sz w:val="22"/>
          <w:szCs w:val="20"/>
        </w:rPr>
        <w:t xml:space="preserve"> la sostenibilidad</w:t>
      </w:r>
      <w:r w:rsidRPr="001E5CA8" w:rsidR="00453835">
        <w:rPr>
          <w:rFonts w:cstheme="minorHAnsi"/>
          <w:spacing w:val="-3"/>
          <w:sz w:val="22"/>
          <w:szCs w:val="20"/>
        </w:rPr>
        <w:t>,</w:t>
      </w:r>
      <w:r w:rsidRPr="001E5CA8">
        <w:rPr>
          <w:rFonts w:cstheme="minorHAnsi"/>
          <w:spacing w:val="-3"/>
          <w:sz w:val="22"/>
          <w:szCs w:val="20"/>
        </w:rPr>
        <w:t xml:space="preserve"> la confianza </w:t>
      </w:r>
      <w:r w:rsidRPr="001E5CA8" w:rsidR="00453835">
        <w:rPr>
          <w:rFonts w:cstheme="minorHAnsi"/>
          <w:spacing w:val="-3"/>
          <w:sz w:val="22"/>
          <w:szCs w:val="20"/>
        </w:rPr>
        <w:t>e implicación</w:t>
      </w:r>
      <w:r w:rsidRPr="001E5CA8">
        <w:rPr>
          <w:rFonts w:cstheme="minorHAnsi"/>
          <w:spacing w:val="-3"/>
          <w:sz w:val="22"/>
          <w:szCs w:val="20"/>
        </w:rPr>
        <w:t xml:space="preserve"> de la comunidad </w:t>
      </w:r>
      <w:r w:rsidRPr="001E5CA8" w:rsidR="000E2D83">
        <w:rPr>
          <w:rFonts w:cstheme="minorHAnsi"/>
          <w:spacing w:val="-3"/>
          <w:sz w:val="22"/>
          <w:szCs w:val="20"/>
        </w:rPr>
        <w:t>respecto del mecanismo</w:t>
      </w:r>
    </w:p>
    <w:p w:rsidRPr="001E5CA8" w:rsidR="005833C8" w:rsidP="001E5CA8" w:rsidRDefault="005833C8" w14:paraId="29E416D4" w14:textId="77777777">
      <w:pPr>
        <w:tabs>
          <w:tab w:val="left" w:pos="2520"/>
        </w:tabs>
        <w:ind w:right="26"/>
        <w:jc w:val="both"/>
        <w:rPr>
          <w:rFonts w:cstheme="minorHAnsi"/>
          <w:spacing w:val="-3"/>
          <w:sz w:val="22"/>
          <w:szCs w:val="20"/>
        </w:rPr>
      </w:pPr>
    </w:p>
    <w:p w:rsidRPr="001E5CA8" w:rsidR="00441025" w:rsidP="001E5CA8" w:rsidRDefault="0018769A" w14:paraId="2E4C9BF5" w14:textId="023000FA">
      <w:pPr>
        <w:tabs>
          <w:tab w:val="left" w:pos="2520"/>
        </w:tabs>
        <w:ind w:right="26"/>
        <w:jc w:val="both"/>
        <w:outlineLvl w:val="0"/>
        <w:rPr>
          <w:rFonts w:cstheme="minorHAnsi"/>
          <w:b/>
          <w:color w:val="2F5496" w:themeColor="accent1" w:themeShade="BF"/>
          <w:spacing w:val="-3"/>
          <w:sz w:val="22"/>
          <w:szCs w:val="20"/>
        </w:rPr>
      </w:pPr>
      <w:r w:rsidRPr="001E5CA8">
        <w:rPr>
          <w:rFonts w:cstheme="minorHAnsi"/>
          <w:b/>
          <w:color w:val="2F5496" w:themeColor="accent1" w:themeShade="BF"/>
          <w:spacing w:val="-3"/>
          <w:sz w:val="22"/>
          <w:szCs w:val="20"/>
        </w:rPr>
        <w:t>Procedimientos operativos estándar para la remisión de denuncias</w:t>
      </w:r>
      <w:r w:rsidRPr="001E5CA8" w:rsidR="00BE49D1">
        <w:rPr>
          <w:rFonts w:cstheme="minorHAnsi"/>
          <w:b/>
          <w:color w:val="2F5496" w:themeColor="accent1" w:themeShade="BF"/>
          <w:spacing w:val="-3"/>
          <w:sz w:val="22"/>
          <w:szCs w:val="20"/>
        </w:rPr>
        <w:t xml:space="preserve"> </w:t>
      </w:r>
    </w:p>
    <w:bookmarkEnd w:id="10"/>
    <w:p w:rsidRPr="001E5CA8" w:rsidR="00441025" w:rsidP="001E5CA8" w:rsidRDefault="00EA78FE" w14:paraId="4C07D0C8" w14:textId="7E88A9D5">
      <w:pPr>
        <w:pStyle w:val="ListParagraph"/>
        <w:widowControl/>
        <w:numPr>
          <w:ilvl w:val="0"/>
          <w:numId w:val="16"/>
        </w:numPr>
        <w:autoSpaceDE w:val="0"/>
        <w:autoSpaceDN w:val="0"/>
        <w:adjustRightInd w:val="0"/>
        <w:jc w:val="both"/>
        <w:rPr>
          <w:rFonts w:cstheme="minorHAnsi"/>
          <w:spacing w:val="-3"/>
          <w:sz w:val="22"/>
        </w:rPr>
      </w:pPr>
      <w:r w:rsidRPr="001E5CA8">
        <w:rPr>
          <w:rFonts w:cstheme="minorHAnsi"/>
          <w:spacing w:val="-3"/>
          <w:sz w:val="22"/>
        </w:rPr>
        <w:t xml:space="preserve">Brindar apoyo a la Red </w:t>
      </w:r>
      <w:r w:rsidRPr="001E5CA8" w:rsidR="00C356E8">
        <w:rPr>
          <w:rFonts w:cstheme="minorHAnsi"/>
          <w:spacing w:val="-3"/>
          <w:sz w:val="22"/>
        </w:rPr>
        <w:t>en la elaboración de</w:t>
      </w:r>
      <w:r w:rsidRPr="001E5CA8">
        <w:rPr>
          <w:rFonts w:cstheme="minorHAnsi"/>
          <w:spacing w:val="-3"/>
          <w:sz w:val="22"/>
        </w:rPr>
        <w:t xml:space="preserve"> procedimientos operativos estándar sobre la remisión interinstitucional de denuncias</w:t>
      </w:r>
      <w:r w:rsidRPr="001E5CA8" w:rsidR="004D247A">
        <w:rPr>
          <w:rFonts w:cstheme="minorHAnsi"/>
          <w:spacing w:val="-3"/>
          <w:sz w:val="22"/>
        </w:rPr>
        <w:t xml:space="preserve">, </w:t>
      </w:r>
      <w:r w:rsidRPr="001E5CA8">
        <w:rPr>
          <w:rFonts w:cstheme="minorHAnsi"/>
          <w:spacing w:val="-3"/>
          <w:sz w:val="22"/>
        </w:rPr>
        <w:t xml:space="preserve">ciñéndose a los </w:t>
      </w:r>
      <w:hyperlink w:history="1" r:id="rId11">
        <w:r w:rsidRPr="001E5CA8">
          <w:rPr>
            <w:rStyle w:val="Hyperlink"/>
            <w:rFonts w:cstheme="minorHAnsi"/>
            <w:i/>
            <w:iCs/>
            <w:spacing w:val="-3"/>
            <w:sz w:val="22"/>
          </w:rPr>
          <w:t>procedimientos operativos estándar</w:t>
        </w:r>
        <w:r w:rsidRPr="001E5CA8" w:rsidR="000E5CAE">
          <w:rPr>
            <w:rStyle w:val="Hyperlink"/>
            <w:rFonts w:cstheme="minorHAnsi"/>
            <w:i/>
            <w:iCs/>
            <w:spacing w:val="-3"/>
            <w:sz w:val="22"/>
          </w:rPr>
          <w:t xml:space="preserve"> globales para la cooperación interinstitucional en los mecanismos</w:t>
        </w:r>
        <w:r w:rsidRPr="001E5CA8" w:rsidR="008E00BA">
          <w:rPr>
            <w:rStyle w:val="Hyperlink"/>
            <w:rFonts w:cstheme="minorHAnsi"/>
            <w:i/>
            <w:iCs/>
            <w:spacing w:val="-3"/>
            <w:sz w:val="22"/>
          </w:rPr>
          <w:t xml:space="preserve"> de denuncia comunitaria</w:t>
        </w:r>
      </w:hyperlink>
      <w:r w:rsidRPr="001E5CA8" w:rsidR="000E5CAE">
        <w:rPr>
          <w:rFonts w:cstheme="minorHAnsi"/>
          <w:i/>
          <w:iCs/>
          <w:spacing w:val="-3"/>
          <w:sz w:val="22"/>
        </w:rPr>
        <w:t xml:space="preserve"> </w:t>
      </w:r>
      <w:r w:rsidRPr="001E5CA8" w:rsidR="000E5CAE">
        <w:rPr>
          <w:rFonts w:cstheme="minorHAnsi"/>
          <w:spacing w:val="-3"/>
          <w:sz w:val="22"/>
        </w:rPr>
        <w:t>(disponibles en inglés) y adaptándose al contexto local.</w:t>
      </w:r>
    </w:p>
    <w:p w:rsidRPr="001E5CA8" w:rsidR="00CA2869" w:rsidP="001E5CA8" w:rsidRDefault="0038719B" w14:paraId="62E16D22" w14:textId="7583060B">
      <w:pPr>
        <w:pStyle w:val="ListParagraph"/>
        <w:widowControl/>
        <w:numPr>
          <w:ilvl w:val="0"/>
          <w:numId w:val="16"/>
        </w:numPr>
        <w:autoSpaceDE w:val="0"/>
        <w:autoSpaceDN w:val="0"/>
        <w:adjustRightInd w:val="0"/>
        <w:jc w:val="both"/>
        <w:rPr>
          <w:rFonts w:cstheme="minorHAnsi"/>
          <w:spacing w:val="-3"/>
          <w:sz w:val="22"/>
        </w:rPr>
      </w:pPr>
      <w:r w:rsidRPr="001E5CA8">
        <w:rPr>
          <w:rFonts w:cstheme="minorHAnsi"/>
          <w:spacing w:val="-3"/>
          <w:sz w:val="22"/>
        </w:rPr>
        <w:t>Desempeñar tareas de apoyo y promoción con la alta dirección a fin de finalizar y aprobar los procedimientos operativos estándar para [</w:t>
      </w:r>
      <w:r w:rsidRPr="001E5CA8">
        <w:rPr>
          <w:rFonts w:cstheme="minorHAnsi"/>
          <w:i/>
          <w:iCs/>
          <w:spacing w:val="-3"/>
          <w:sz w:val="22"/>
        </w:rPr>
        <w:t>contexto</w:t>
      </w:r>
      <w:r w:rsidRPr="001E5CA8">
        <w:rPr>
          <w:rFonts w:cstheme="minorHAnsi"/>
          <w:spacing w:val="-3"/>
          <w:sz w:val="22"/>
        </w:rPr>
        <w:t>]</w:t>
      </w:r>
    </w:p>
    <w:p w:rsidRPr="001E5CA8" w:rsidR="00C55B5E" w:rsidP="001E5CA8" w:rsidRDefault="00170A7B" w14:paraId="7D24A171" w14:textId="6FE9155D">
      <w:pPr>
        <w:pStyle w:val="ListParagraph"/>
        <w:widowControl/>
        <w:numPr>
          <w:ilvl w:val="0"/>
          <w:numId w:val="16"/>
        </w:numPr>
        <w:autoSpaceDE w:val="0"/>
        <w:autoSpaceDN w:val="0"/>
        <w:adjustRightInd w:val="0"/>
        <w:jc w:val="both"/>
        <w:rPr>
          <w:rFonts w:cstheme="minorHAnsi"/>
          <w:spacing w:val="-3"/>
          <w:sz w:val="22"/>
          <w:szCs w:val="20"/>
        </w:rPr>
      </w:pPr>
      <w:r w:rsidRPr="001E5CA8">
        <w:rPr>
          <w:rFonts w:cstheme="minorHAnsi"/>
          <w:sz w:val="22"/>
          <w:szCs w:val="20"/>
        </w:rPr>
        <w:t>Colaborar</w:t>
      </w:r>
      <w:r w:rsidRPr="001E5CA8" w:rsidR="0038719B">
        <w:rPr>
          <w:rFonts w:cstheme="minorHAnsi"/>
          <w:sz w:val="22"/>
          <w:szCs w:val="20"/>
        </w:rPr>
        <w:t xml:space="preserve"> con los directores de organizaciones y los</w:t>
      </w:r>
      <w:r w:rsidRPr="001E5CA8">
        <w:rPr>
          <w:rFonts w:cstheme="minorHAnsi"/>
          <w:sz w:val="22"/>
          <w:szCs w:val="20"/>
        </w:rPr>
        <w:t xml:space="preserve"> responsables de [</w:t>
      </w:r>
      <w:r w:rsidRPr="001E5CA8">
        <w:rPr>
          <w:rFonts w:cstheme="minorHAnsi"/>
          <w:i/>
          <w:iCs/>
          <w:sz w:val="22"/>
          <w:szCs w:val="20"/>
        </w:rPr>
        <w:t>grupos temáticos/sectores</w:t>
      </w:r>
      <w:r w:rsidRPr="001E5CA8">
        <w:rPr>
          <w:rFonts w:cstheme="minorHAnsi"/>
          <w:sz w:val="22"/>
          <w:szCs w:val="20"/>
        </w:rPr>
        <w:t xml:space="preserve">] para </w:t>
      </w:r>
      <w:r w:rsidRPr="001E5CA8" w:rsidR="004D1E08">
        <w:rPr>
          <w:rFonts w:cstheme="minorHAnsi"/>
          <w:sz w:val="22"/>
          <w:szCs w:val="20"/>
        </w:rPr>
        <w:t xml:space="preserve">garantizar que </w:t>
      </w:r>
      <w:r w:rsidRPr="001E5CA8">
        <w:rPr>
          <w:rFonts w:cstheme="minorHAnsi"/>
          <w:sz w:val="22"/>
          <w:szCs w:val="20"/>
        </w:rPr>
        <w:t>las vías de remisión</w:t>
      </w:r>
      <w:r w:rsidRPr="001E5CA8" w:rsidR="004D1E08">
        <w:rPr>
          <w:rFonts w:cstheme="minorHAnsi"/>
          <w:sz w:val="22"/>
          <w:szCs w:val="20"/>
        </w:rPr>
        <w:t xml:space="preserve"> se incorporen</w:t>
      </w:r>
      <w:r w:rsidRPr="001E5CA8">
        <w:rPr>
          <w:rFonts w:cstheme="minorHAnsi"/>
          <w:sz w:val="22"/>
          <w:szCs w:val="20"/>
        </w:rPr>
        <w:t xml:space="preserve"> en las actividades de capacitación sobre protección contra la explotación y los abusos sexuales</w:t>
      </w:r>
      <w:r w:rsidRPr="001E5CA8" w:rsidR="004D1E08">
        <w:rPr>
          <w:rFonts w:cstheme="minorHAnsi"/>
          <w:sz w:val="22"/>
          <w:szCs w:val="20"/>
        </w:rPr>
        <w:t>, y sean comprendidas por todas las partes que intervienen en [</w:t>
      </w:r>
      <w:r w:rsidRPr="001E5CA8" w:rsidR="004D1E08">
        <w:rPr>
          <w:rFonts w:cstheme="minorHAnsi"/>
          <w:i/>
          <w:iCs/>
          <w:sz w:val="22"/>
          <w:szCs w:val="20"/>
        </w:rPr>
        <w:t>contexto</w:t>
      </w:r>
      <w:r w:rsidRPr="001E5CA8" w:rsidR="004D1E08">
        <w:rPr>
          <w:rFonts w:cstheme="minorHAnsi"/>
          <w:sz w:val="22"/>
          <w:szCs w:val="20"/>
        </w:rPr>
        <w:t>]</w:t>
      </w:r>
    </w:p>
    <w:p w:rsidRPr="001E5CA8" w:rsidR="00B02501" w:rsidP="001E5CA8" w:rsidRDefault="00B02501" w14:paraId="2C958785" w14:textId="77777777">
      <w:pPr>
        <w:tabs>
          <w:tab w:val="left" w:pos="2520"/>
        </w:tabs>
        <w:ind w:right="26"/>
        <w:jc w:val="both"/>
        <w:rPr>
          <w:rFonts w:cstheme="minorHAnsi"/>
          <w:spacing w:val="-3"/>
          <w:sz w:val="22"/>
          <w:szCs w:val="20"/>
        </w:rPr>
      </w:pPr>
    </w:p>
    <w:p w:rsidRPr="001E5CA8" w:rsidR="00441025" w:rsidP="001E5CA8" w:rsidRDefault="004D1E08" w14:paraId="7F7CB7CE" w14:textId="5CDA74DB">
      <w:pPr>
        <w:tabs>
          <w:tab w:val="left" w:pos="2520"/>
        </w:tabs>
        <w:ind w:right="26"/>
        <w:jc w:val="both"/>
        <w:outlineLvl w:val="0"/>
        <w:rPr>
          <w:rFonts w:cstheme="minorHAnsi"/>
          <w:b/>
          <w:color w:val="2F5496" w:themeColor="accent1" w:themeShade="BF"/>
          <w:sz w:val="22"/>
          <w:szCs w:val="20"/>
        </w:rPr>
      </w:pPr>
      <w:bookmarkStart w:name="_Hlk7618559" w:id="11"/>
      <w:r w:rsidRPr="001E5CA8">
        <w:rPr>
          <w:rFonts w:cstheme="minorHAnsi"/>
          <w:b/>
          <w:color w:val="2F5496" w:themeColor="accent1" w:themeShade="BF"/>
          <w:sz w:val="22"/>
          <w:szCs w:val="20"/>
        </w:rPr>
        <w:t xml:space="preserve">Puntos de </w:t>
      </w:r>
      <w:r w:rsidRPr="001E5CA8" w:rsidR="00244B03">
        <w:rPr>
          <w:rFonts w:cstheme="minorHAnsi"/>
          <w:b/>
          <w:color w:val="2F5496" w:themeColor="accent1" w:themeShade="BF"/>
          <w:sz w:val="22"/>
          <w:szCs w:val="20"/>
        </w:rPr>
        <w:t>entrada</w:t>
      </w:r>
      <w:r w:rsidRPr="001E5CA8">
        <w:rPr>
          <w:rFonts w:cstheme="minorHAnsi"/>
          <w:b/>
          <w:color w:val="2F5496" w:themeColor="accent1" w:themeShade="BF"/>
          <w:sz w:val="22"/>
          <w:szCs w:val="20"/>
        </w:rPr>
        <w:t xml:space="preserve"> para la presentación de denuncias</w:t>
      </w:r>
    </w:p>
    <w:p w:rsidRPr="001E5CA8" w:rsidR="005D6191" w:rsidP="001E5CA8" w:rsidRDefault="00C06CD7" w14:paraId="6EA44668" w14:textId="43C1CAAD">
      <w:pPr>
        <w:pStyle w:val="ListParagraph"/>
        <w:numPr>
          <w:ilvl w:val="0"/>
          <w:numId w:val="18"/>
        </w:numPr>
        <w:tabs>
          <w:tab w:val="left" w:pos="2520"/>
        </w:tabs>
        <w:ind w:right="26"/>
        <w:jc w:val="both"/>
        <w:rPr>
          <w:rFonts w:cstheme="minorHAnsi"/>
          <w:sz w:val="22"/>
          <w:szCs w:val="20"/>
        </w:rPr>
      </w:pPr>
      <w:r w:rsidRPr="001E5CA8">
        <w:rPr>
          <w:rFonts w:cstheme="minorHAnsi"/>
          <w:sz w:val="22"/>
          <w:szCs w:val="20"/>
        </w:rPr>
        <w:t>Trabajar con la Red de Protección contra la Explotación y los Abusos Sexuales, la redes de rendición de cuentas a las poblaciones afectadas y</w:t>
      </w:r>
      <w:r w:rsidRPr="001E5CA8" w:rsidR="00C0133D">
        <w:rPr>
          <w:sz w:val="22"/>
        </w:rPr>
        <w:t xml:space="preserve"> </w:t>
      </w:r>
      <w:r w:rsidRPr="001E5CA8" w:rsidR="004D247A">
        <w:rPr>
          <w:sz w:val="22"/>
        </w:rPr>
        <w:t xml:space="preserve">de </w:t>
      </w:r>
      <w:r w:rsidRPr="001E5CA8" w:rsidR="00C0133D">
        <w:rPr>
          <w:sz w:val="22"/>
        </w:rPr>
        <w:t>comunicación con las comunidades, los proveedores de servicios para las víctimas de violencia de género</w:t>
      </w:r>
      <w:r w:rsidRPr="001E5CA8" w:rsidR="00742CC4">
        <w:rPr>
          <w:sz w:val="22"/>
        </w:rPr>
        <w:t>, las entidades de protección de menores</w:t>
      </w:r>
      <w:r w:rsidRPr="001E5CA8" w:rsidR="00C0133D">
        <w:rPr>
          <w:sz w:val="22"/>
        </w:rPr>
        <w:t xml:space="preserve"> y otras partes interesadas para comprender las preferencias de las comunidades en lo referente a la presentación de </w:t>
      </w:r>
      <w:r w:rsidRPr="001E5CA8" w:rsidR="0043186A">
        <w:rPr>
          <w:sz w:val="22"/>
        </w:rPr>
        <w:t xml:space="preserve">denuncias </w:t>
      </w:r>
    </w:p>
    <w:p w:rsidRPr="001E5CA8" w:rsidR="005D6191" w:rsidP="001E5CA8" w:rsidRDefault="00742CC4" w14:paraId="2F2DE544" w14:textId="5FC8A6FE">
      <w:pPr>
        <w:pStyle w:val="ListParagraph"/>
        <w:numPr>
          <w:ilvl w:val="0"/>
          <w:numId w:val="18"/>
        </w:numPr>
        <w:tabs>
          <w:tab w:val="left" w:pos="2520"/>
        </w:tabs>
        <w:ind w:right="26"/>
        <w:jc w:val="both"/>
        <w:rPr>
          <w:rFonts w:cstheme="minorHAnsi"/>
          <w:sz w:val="22"/>
          <w:szCs w:val="20"/>
        </w:rPr>
      </w:pPr>
      <w:r w:rsidRPr="001E5CA8">
        <w:rPr>
          <w:rFonts w:cstheme="minorHAnsi"/>
          <w:sz w:val="22"/>
          <w:szCs w:val="20"/>
        </w:rPr>
        <w:t>Prestar apoyo a la Red de Protección contra la Explotación y los Abusos Sexuales y a las redes de rendición de cuentas a las poblaciones afectadas en la esquematización cartográfica de los</w:t>
      </w:r>
      <w:r w:rsidRPr="001E5CA8" w:rsidR="0046744A">
        <w:rPr>
          <w:rFonts w:cstheme="minorHAnsi"/>
          <w:sz w:val="22"/>
          <w:szCs w:val="20"/>
        </w:rPr>
        <w:t xml:space="preserve"> mecanismos existentes </w:t>
      </w:r>
      <w:r w:rsidRPr="001E5CA8" w:rsidR="00087DA7">
        <w:rPr>
          <w:rFonts w:cstheme="minorHAnsi"/>
          <w:sz w:val="22"/>
          <w:szCs w:val="20"/>
        </w:rPr>
        <w:t>de denuncia</w:t>
      </w:r>
      <w:r w:rsidRPr="001E5CA8" w:rsidR="0046744A">
        <w:rPr>
          <w:rFonts w:cstheme="minorHAnsi"/>
          <w:sz w:val="22"/>
          <w:szCs w:val="20"/>
        </w:rPr>
        <w:t xml:space="preserve"> y retroalimentación en [</w:t>
      </w:r>
      <w:r w:rsidRPr="001E5CA8" w:rsidR="0046744A">
        <w:rPr>
          <w:rFonts w:cstheme="minorHAnsi"/>
          <w:i/>
          <w:iCs/>
          <w:sz w:val="22"/>
          <w:szCs w:val="20"/>
        </w:rPr>
        <w:t>contexto</w:t>
      </w:r>
      <w:r w:rsidRPr="001E5CA8" w:rsidR="0046744A">
        <w:rPr>
          <w:rFonts w:cstheme="minorHAnsi"/>
          <w:sz w:val="22"/>
          <w:szCs w:val="20"/>
        </w:rPr>
        <w:t>] para determinar las</w:t>
      </w:r>
      <w:r w:rsidRPr="001E5CA8" w:rsidR="00774CF9">
        <w:rPr>
          <w:rFonts w:cstheme="minorHAnsi"/>
          <w:sz w:val="22"/>
          <w:szCs w:val="20"/>
        </w:rPr>
        <w:t xml:space="preserve"> esferas en las que </w:t>
      </w:r>
      <w:r w:rsidRPr="001E5CA8" w:rsidR="00390969">
        <w:rPr>
          <w:rFonts w:cstheme="minorHAnsi"/>
          <w:sz w:val="22"/>
          <w:szCs w:val="20"/>
        </w:rPr>
        <w:t xml:space="preserve">hay </w:t>
      </w:r>
      <w:r w:rsidRPr="001E5CA8" w:rsidR="00774CF9">
        <w:rPr>
          <w:rFonts w:cstheme="minorHAnsi"/>
          <w:sz w:val="22"/>
          <w:szCs w:val="20"/>
        </w:rPr>
        <w:t xml:space="preserve">deficiencias en lo referente al acceso de las comunidades para presentar denuncias </w:t>
      </w:r>
      <w:r w:rsidRPr="001E5CA8" w:rsidR="0046744A">
        <w:rPr>
          <w:rFonts w:cstheme="minorHAnsi"/>
          <w:sz w:val="22"/>
          <w:szCs w:val="20"/>
        </w:rPr>
        <w:t xml:space="preserve"> </w:t>
      </w:r>
    </w:p>
    <w:p w:rsidRPr="001E5CA8" w:rsidR="005D6191" w:rsidP="001E5CA8" w:rsidRDefault="00774CF9" w14:paraId="0EC12152" w14:textId="6FBCF3F0">
      <w:pPr>
        <w:pStyle w:val="ListParagraph"/>
        <w:numPr>
          <w:ilvl w:val="0"/>
          <w:numId w:val="18"/>
        </w:numPr>
        <w:tabs>
          <w:tab w:val="left" w:pos="2520"/>
        </w:tabs>
        <w:ind w:right="26"/>
        <w:jc w:val="both"/>
        <w:rPr>
          <w:rFonts w:cstheme="minorHAnsi"/>
          <w:sz w:val="22"/>
          <w:szCs w:val="20"/>
        </w:rPr>
      </w:pPr>
      <w:r w:rsidRPr="001E5CA8">
        <w:rPr>
          <w:rFonts w:cstheme="minorHAnsi"/>
          <w:sz w:val="22"/>
          <w:szCs w:val="20"/>
        </w:rPr>
        <w:t>Sobre la base de la esquematización antes mencionada y las preferencias de las comunidades</w:t>
      </w:r>
      <w:r w:rsidRPr="001E5CA8" w:rsidR="00824A76">
        <w:rPr>
          <w:rFonts w:cstheme="minorHAnsi"/>
          <w:sz w:val="22"/>
          <w:szCs w:val="20"/>
        </w:rPr>
        <w:t xml:space="preserve">, brindar apoyo a los miembros de la Red para fortalecer o establecer nuevos puntos de entrada </w:t>
      </w:r>
      <w:r w:rsidRPr="001E5CA8" w:rsidR="007F1929">
        <w:rPr>
          <w:rFonts w:cstheme="minorHAnsi"/>
          <w:sz w:val="22"/>
          <w:szCs w:val="20"/>
        </w:rPr>
        <w:t>que permitan</w:t>
      </w:r>
      <w:r w:rsidRPr="001E5CA8" w:rsidR="00824A76">
        <w:rPr>
          <w:rFonts w:cstheme="minorHAnsi"/>
          <w:sz w:val="22"/>
          <w:szCs w:val="20"/>
        </w:rPr>
        <w:t xml:space="preserve"> subsanar las deficiencias </w:t>
      </w:r>
      <w:r w:rsidRPr="001E5CA8" w:rsidR="007F1929">
        <w:rPr>
          <w:rFonts w:cstheme="minorHAnsi"/>
          <w:sz w:val="22"/>
          <w:szCs w:val="20"/>
        </w:rPr>
        <w:t>de</w:t>
      </w:r>
      <w:r w:rsidRPr="001E5CA8" w:rsidR="00824A76">
        <w:rPr>
          <w:rFonts w:cstheme="minorHAnsi"/>
          <w:sz w:val="22"/>
          <w:szCs w:val="20"/>
        </w:rPr>
        <w:t xml:space="preserve"> acceso para la presentación de denuncias</w:t>
      </w:r>
      <w:r w:rsidRPr="001E5CA8" w:rsidR="007F1929">
        <w:rPr>
          <w:rFonts w:cstheme="minorHAnsi"/>
          <w:sz w:val="22"/>
          <w:szCs w:val="20"/>
        </w:rPr>
        <w:t>, a fin de asegurar la existencia de</w:t>
      </w:r>
      <w:r w:rsidRPr="001E5CA8" w:rsidR="00824A76">
        <w:rPr>
          <w:rFonts w:cstheme="minorHAnsi"/>
          <w:sz w:val="22"/>
          <w:szCs w:val="20"/>
        </w:rPr>
        <w:t xml:space="preserve"> </w:t>
      </w:r>
      <w:r w:rsidRPr="001E5CA8" w:rsidR="00FB5167">
        <w:rPr>
          <w:rFonts w:cstheme="minorHAnsi"/>
          <w:sz w:val="22"/>
          <w:szCs w:val="20"/>
        </w:rPr>
        <w:t xml:space="preserve">medios </w:t>
      </w:r>
      <w:r w:rsidRPr="001E5CA8" w:rsidR="00824A76">
        <w:rPr>
          <w:rFonts w:cstheme="minorHAnsi"/>
          <w:sz w:val="22"/>
          <w:szCs w:val="20"/>
        </w:rPr>
        <w:t xml:space="preserve">seguros, accesibles y adaptados al contexto para </w:t>
      </w:r>
      <w:r w:rsidRPr="001E5CA8" w:rsidR="0029090E">
        <w:rPr>
          <w:rFonts w:cstheme="minorHAnsi"/>
          <w:sz w:val="22"/>
          <w:szCs w:val="20"/>
        </w:rPr>
        <w:t>la presentación de denuncias por cualquier miembro de la comunidad</w:t>
      </w:r>
    </w:p>
    <w:p w:rsidRPr="001E5CA8" w:rsidR="00823EAF" w:rsidP="001E5CA8" w:rsidRDefault="007F1929" w14:paraId="2228026F" w14:textId="00CE3A5F">
      <w:pPr>
        <w:pStyle w:val="ListParagraph"/>
        <w:numPr>
          <w:ilvl w:val="0"/>
          <w:numId w:val="18"/>
        </w:numPr>
        <w:tabs>
          <w:tab w:val="left" w:pos="2520"/>
        </w:tabs>
        <w:ind w:right="26"/>
        <w:jc w:val="both"/>
        <w:rPr>
          <w:rFonts w:cstheme="minorHAnsi"/>
          <w:sz w:val="22"/>
          <w:szCs w:val="20"/>
        </w:rPr>
      </w:pPr>
      <w:r w:rsidRPr="001E5CA8">
        <w:rPr>
          <w:rFonts w:cstheme="minorHAnsi"/>
          <w:sz w:val="22"/>
          <w:szCs w:val="20"/>
        </w:rPr>
        <w:t xml:space="preserve">Cuando existan deficiencias importantes, en colaboración con las redes de protección contra la explotación y los abusos sexuales </w:t>
      </w:r>
      <w:r w:rsidRPr="001E5CA8" w:rsidR="009F7B40">
        <w:rPr>
          <w:rFonts w:cstheme="minorHAnsi"/>
          <w:sz w:val="22"/>
          <w:szCs w:val="20"/>
        </w:rPr>
        <w:t xml:space="preserve">y de rendición de cuentas a las poblaciones afectadas, y previa aprobación de la alta dirección, dispensar apoyo para establecer </w:t>
      </w:r>
      <w:r w:rsidRPr="001E5CA8" w:rsidR="0029090E">
        <w:rPr>
          <w:rFonts w:cstheme="minorHAnsi"/>
          <w:sz w:val="22"/>
          <w:szCs w:val="20"/>
        </w:rPr>
        <w:t>una vía colectiva</w:t>
      </w:r>
      <w:r w:rsidRPr="001E5CA8" w:rsidR="009F7B40">
        <w:rPr>
          <w:rFonts w:cstheme="minorHAnsi"/>
          <w:sz w:val="22"/>
          <w:szCs w:val="20"/>
        </w:rPr>
        <w:t xml:space="preserve"> de presentación de denuncias (por ejemplo, un centro de asistencia telefónica) dotado de protocolos claros sobre la recepción y remisión de denuncias, de conformidad con los procedimientos operativos estándar para [</w:t>
      </w:r>
      <w:r w:rsidRPr="001E5CA8" w:rsidR="009F7B40">
        <w:rPr>
          <w:rFonts w:cstheme="minorHAnsi"/>
          <w:i/>
          <w:iCs/>
          <w:sz w:val="22"/>
          <w:szCs w:val="20"/>
        </w:rPr>
        <w:t>contexto</w:t>
      </w:r>
      <w:r w:rsidRPr="001E5CA8" w:rsidR="009F7B40">
        <w:rPr>
          <w:rFonts w:cstheme="minorHAnsi"/>
          <w:sz w:val="22"/>
          <w:szCs w:val="20"/>
        </w:rPr>
        <w:t>]</w:t>
      </w:r>
      <w:r w:rsidRPr="001E5CA8">
        <w:rPr>
          <w:rFonts w:cstheme="minorHAnsi"/>
          <w:sz w:val="22"/>
          <w:szCs w:val="20"/>
        </w:rPr>
        <w:t xml:space="preserve">. </w:t>
      </w:r>
    </w:p>
    <w:bookmarkEnd w:id="11"/>
    <w:p w:rsidRPr="001E5CA8" w:rsidR="00441025" w:rsidP="001E5CA8" w:rsidRDefault="00441025" w14:paraId="73F22647" w14:textId="77777777">
      <w:pPr>
        <w:tabs>
          <w:tab w:val="left" w:pos="2520"/>
        </w:tabs>
        <w:ind w:right="26"/>
        <w:jc w:val="both"/>
        <w:rPr>
          <w:rFonts w:cstheme="minorHAnsi"/>
          <w:spacing w:val="-3"/>
          <w:sz w:val="22"/>
          <w:szCs w:val="20"/>
        </w:rPr>
      </w:pPr>
    </w:p>
    <w:p w:rsidRPr="001E5CA8" w:rsidR="00441025" w:rsidP="001E5CA8" w:rsidRDefault="00CB7012" w14:paraId="2BB35659" w14:textId="49BE15D7">
      <w:pPr>
        <w:tabs>
          <w:tab w:val="left" w:pos="2520"/>
        </w:tabs>
        <w:ind w:right="26"/>
        <w:jc w:val="both"/>
        <w:rPr>
          <w:rFonts w:cstheme="minorHAnsi"/>
          <w:b/>
          <w:color w:val="2F5496" w:themeColor="accent1" w:themeShade="BF"/>
          <w:spacing w:val="-3"/>
          <w:sz w:val="22"/>
          <w:szCs w:val="20"/>
        </w:rPr>
      </w:pPr>
      <w:bookmarkStart w:name="_Hlk7618721" w:id="12"/>
      <w:r w:rsidRPr="001E5CA8">
        <w:rPr>
          <w:rFonts w:cstheme="minorHAnsi"/>
          <w:b/>
          <w:color w:val="2F5496" w:themeColor="accent1" w:themeShade="BF"/>
          <w:spacing w:val="-3"/>
          <w:sz w:val="22"/>
          <w:szCs w:val="20"/>
        </w:rPr>
        <w:t>Capacitación del personal en los puntos de entrada</w:t>
      </w:r>
    </w:p>
    <w:p w:rsidRPr="001E5CA8" w:rsidR="005833C8" w:rsidP="001E5CA8" w:rsidRDefault="00AF1468" w14:paraId="1A04652F" w14:textId="195B80BE">
      <w:pPr>
        <w:pStyle w:val="ListParagraph"/>
        <w:numPr>
          <w:ilvl w:val="0"/>
          <w:numId w:val="19"/>
        </w:numPr>
        <w:tabs>
          <w:tab w:val="left" w:pos="2520"/>
        </w:tabs>
        <w:ind w:right="26"/>
        <w:jc w:val="both"/>
        <w:rPr>
          <w:rFonts w:cstheme="minorHAnsi"/>
          <w:spacing w:val="-3"/>
          <w:sz w:val="22"/>
          <w:szCs w:val="20"/>
        </w:rPr>
      </w:pPr>
      <w:r w:rsidRPr="001E5CA8">
        <w:rPr>
          <w:rFonts w:cstheme="minorHAnsi"/>
          <w:spacing w:val="-3"/>
          <w:sz w:val="22"/>
          <w:szCs w:val="20"/>
        </w:rPr>
        <w:t xml:space="preserve">Proporcionar apoyo a la </w:t>
      </w:r>
      <w:r w:rsidRPr="001E5CA8">
        <w:rPr>
          <w:rFonts w:cstheme="minorHAnsi"/>
          <w:sz w:val="22"/>
          <w:szCs w:val="20"/>
        </w:rPr>
        <w:t>Red de Protección contra la Explotación y los Abusos Sexuales para impartir cursos interinstitucionales de capacitación sobre las buenas prácticas en materia de recepción y remisión de denuncias</w:t>
      </w:r>
      <w:r w:rsidRPr="001E5CA8">
        <w:rPr>
          <w:rFonts w:cstheme="minorHAnsi"/>
          <w:spacing w:val="-3"/>
          <w:sz w:val="22"/>
          <w:szCs w:val="20"/>
        </w:rPr>
        <w:t xml:space="preserve"> para los puntos focales de protección contra la explotación y los abusos sexuales</w:t>
      </w:r>
      <w:r w:rsidRPr="001E5CA8" w:rsidR="008E5F1B">
        <w:rPr>
          <w:rFonts w:cstheme="minorHAnsi"/>
          <w:spacing w:val="-3"/>
          <w:sz w:val="22"/>
          <w:szCs w:val="20"/>
        </w:rPr>
        <w:t>, así como para los agentes de protección, prevención de la violencia de género y protección de menores</w:t>
      </w:r>
      <w:r w:rsidRPr="001E5CA8" w:rsidR="00A7253E">
        <w:rPr>
          <w:rFonts w:cstheme="minorHAnsi"/>
          <w:spacing w:val="-3"/>
          <w:sz w:val="22"/>
          <w:szCs w:val="20"/>
        </w:rPr>
        <w:t xml:space="preserve"> y todas las </w:t>
      </w:r>
      <w:r w:rsidRPr="001E5CA8" w:rsidR="008741EF">
        <w:rPr>
          <w:rFonts w:cstheme="minorHAnsi"/>
          <w:spacing w:val="-3"/>
          <w:sz w:val="22"/>
          <w:szCs w:val="20"/>
        </w:rPr>
        <w:t>personas</w:t>
      </w:r>
      <w:r w:rsidRPr="001E5CA8" w:rsidR="00A7253E">
        <w:rPr>
          <w:rFonts w:cstheme="minorHAnsi"/>
          <w:spacing w:val="-3"/>
          <w:sz w:val="22"/>
          <w:szCs w:val="20"/>
        </w:rPr>
        <w:t xml:space="preserve"> </w:t>
      </w:r>
      <w:r w:rsidRPr="001E5CA8" w:rsidR="008741EF">
        <w:rPr>
          <w:rFonts w:cstheme="minorHAnsi"/>
          <w:spacing w:val="-3"/>
          <w:sz w:val="22"/>
          <w:szCs w:val="20"/>
        </w:rPr>
        <w:t xml:space="preserve">que </w:t>
      </w:r>
      <w:r w:rsidRPr="001E5CA8" w:rsidR="00D1082B">
        <w:rPr>
          <w:rFonts w:cstheme="minorHAnsi"/>
          <w:spacing w:val="-3"/>
          <w:sz w:val="22"/>
          <w:szCs w:val="20"/>
        </w:rPr>
        <w:t>trabajan en</w:t>
      </w:r>
      <w:r w:rsidRPr="001E5CA8" w:rsidR="008741EF">
        <w:rPr>
          <w:rFonts w:cstheme="minorHAnsi"/>
          <w:spacing w:val="-3"/>
          <w:sz w:val="22"/>
          <w:szCs w:val="20"/>
        </w:rPr>
        <w:t xml:space="preserve"> </w:t>
      </w:r>
      <w:r w:rsidRPr="001E5CA8" w:rsidR="00FB5167">
        <w:rPr>
          <w:rFonts w:cstheme="minorHAnsi"/>
          <w:spacing w:val="-3"/>
          <w:sz w:val="22"/>
          <w:szCs w:val="20"/>
        </w:rPr>
        <w:t>lo referente a la presentación</w:t>
      </w:r>
      <w:r w:rsidRPr="001E5CA8" w:rsidR="008741EF">
        <w:rPr>
          <w:rFonts w:cstheme="minorHAnsi"/>
          <w:spacing w:val="-3"/>
          <w:sz w:val="22"/>
          <w:szCs w:val="20"/>
        </w:rPr>
        <w:t xml:space="preserve"> de </w:t>
      </w:r>
      <w:r w:rsidRPr="001E5CA8" w:rsidR="00087DA7">
        <w:rPr>
          <w:rFonts w:cstheme="minorHAnsi"/>
          <w:spacing w:val="-3"/>
          <w:sz w:val="22"/>
          <w:szCs w:val="20"/>
        </w:rPr>
        <w:t>denuncia</w:t>
      </w:r>
      <w:r w:rsidRPr="001E5CA8" w:rsidR="00FB5167">
        <w:rPr>
          <w:rFonts w:cstheme="minorHAnsi"/>
          <w:spacing w:val="-3"/>
          <w:sz w:val="22"/>
          <w:szCs w:val="20"/>
        </w:rPr>
        <w:t>s</w:t>
      </w:r>
      <w:r w:rsidRPr="001E5CA8" w:rsidR="008741EF">
        <w:rPr>
          <w:rFonts w:cstheme="minorHAnsi"/>
          <w:spacing w:val="-3"/>
          <w:sz w:val="22"/>
          <w:szCs w:val="20"/>
        </w:rPr>
        <w:t xml:space="preserve"> y retroalimentación, de modo que todas las partes implicadas que reciban denuncias de explotación y abusos sexuales </w:t>
      </w:r>
      <w:bookmarkStart w:name="_Hlk97819992" w:id="13"/>
      <w:r w:rsidRPr="001E5CA8" w:rsidR="008741EF">
        <w:rPr>
          <w:rFonts w:cstheme="minorHAnsi"/>
          <w:spacing w:val="-3"/>
          <w:sz w:val="22"/>
          <w:szCs w:val="20"/>
        </w:rPr>
        <w:t>sepan cómo reconocer tales actos y dónde remitir las denuncias</w:t>
      </w:r>
      <w:bookmarkEnd w:id="13"/>
      <w:r w:rsidRPr="001E5CA8" w:rsidR="008741EF">
        <w:rPr>
          <w:rFonts w:cstheme="minorHAnsi"/>
          <w:spacing w:val="-3"/>
          <w:sz w:val="22"/>
          <w:szCs w:val="20"/>
        </w:rPr>
        <w:t xml:space="preserve"> en el marco del mecanismos </w:t>
      </w:r>
      <w:r w:rsidRPr="001E5CA8" w:rsidR="008E00BA">
        <w:rPr>
          <w:rFonts w:cstheme="minorHAnsi"/>
          <w:spacing w:val="-3"/>
          <w:sz w:val="22"/>
          <w:szCs w:val="20"/>
        </w:rPr>
        <w:t>de denuncia comunitaria</w:t>
      </w:r>
    </w:p>
    <w:p w:rsidRPr="001E5CA8" w:rsidR="00441025" w:rsidP="001E5CA8" w:rsidRDefault="00DC05EC" w14:paraId="35AA6F2D" w14:textId="591CEED1">
      <w:pPr>
        <w:pStyle w:val="ListParagraph"/>
        <w:numPr>
          <w:ilvl w:val="0"/>
          <w:numId w:val="19"/>
        </w:numPr>
        <w:tabs>
          <w:tab w:val="left" w:pos="2520"/>
        </w:tabs>
        <w:ind w:right="26"/>
        <w:jc w:val="both"/>
        <w:rPr>
          <w:rFonts w:cstheme="minorHAnsi"/>
          <w:spacing w:val="-3"/>
          <w:sz w:val="22"/>
          <w:szCs w:val="20"/>
        </w:rPr>
      </w:pPr>
      <w:r w:rsidRPr="001E5CA8">
        <w:rPr>
          <w:sz w:val="22"/>
        </w:rPr>
        <w:t xml:space="preserve">Prestar apoyo a la Red para divulgar la información de contacto de los puntos focales de </w:t>
      </w:r>
      <w:r w:rsidRPr="001E5CA8">
        <w:rPr>
          <w:sz w:val="22"/>
        </w:rPr>
        <w:lastRenderedPageBreak/>
        <w:t xml:space="preserve">protección contra la explotación y los abusos sexuales entre el personal y las poblaciones afectadas, </w:t>
      </w:r>
      <w:r w:rsidRPr="001E5CA8" w:rsidR="00530E9B">
        <w:rPr>
          <w:sz w:val="22"/>
        </w:rPr>
        <w:t xml:space="preserve">de modo que </w:t>
      </w:r>
      <w:r w:rsidRPr="001E5CA8" w:rsidR="00E22190">
        <w:rPr>
          <w:sz w:val="22"/>
        </w:rPr>
        <w:t>todos los encargados</w:t>
      </w:r>
      <w:r w:rsidRPr="001E5CA8" w:rsidR="00530E9B">
        <w:rPr>
          <w:sz w:val="22"/>
        </w:rPr>
        <w:t xml:space="preserve"> de prestar ayuda esté</w:t>
      </w:r>
      <w:r w:rsidRPr="001E5CA8" w:rsidR="00E22190">
        <w:rPr>
          <w:sz w:val="22"/>
        </w:rPr>
        <w:t>n</w:t>
      </w:r>
      <w:r w:rsidRPr="001E5CA8" w:rsidR="00530E9B">
        <w:rPr>
          <w:sz w:val="22"/>
        </w:rPr>
        <w:t xml:space="preserve"> al corriente y pueda</w:t>
      </w:r>
      <w:r w:rsidRPr="001E5CA8" w:rsidR="00E22190">
        <w:rPr>
          <w:sz w:val="22"/>
        </w:rPr>
        <w:t>n</w:t>
      </w:r>
      <w:r w:rsidRPr="001E5CA8" w:rsidR="00530E9B">
        <w:rPr>
          <w:sz w:val="22"/>
        </w:rPr>
        <w:t xml:space="preserve"> acudir al mecanismo formal de </w:t>
      </w:r>
      <w:r w:rsidRPr="001E5CA8" w:rsidR="00E22190">
        <w:rPr>
          <w:sz w:val="22"/>
        </w:rPr>
        <w:t>denuncia</w:t>
      </w:r>
      <w:r w:rsidRPr="001E5CA8" w:rsidR="00530E9B">
        <w:rPr>
          <w:sz w:val="22"/>
        </w:rPr>
        <w:t xml:space="preserve"> para cada miembro de la Red</w:t>
      </w:r>
    </w:p>
    <w:bookmarkEnd w:id="12"/>
    <w:p w:rsidRPr="001E5CA8" w:rsidR="001F1732" w:rsidP="001E5CA8" w:rsidRDefault="001F1732" w14:paraId="6677E68A" w14:textId="77777777">
      <w:pPr>
        <w:tabs>
          <w:tab w:val="left" w:pos="2520"/>
        </w:tabs>
        <w:ind w:right="26"/>
        <w:jc w:val="both"/>
        <w:rPr>
          <w:sz w:val="22"/>
        </w:rPr>
      </w:pPr>
    </w:p>
    <w:p w:rsidRPr="001E5CA8" w:rsidR="001F1732" w:rsidP="001E5CA8" w:rsidRDefault="00955AAC" w14:paraId="20D42A21" w14:textId="381BE33B">
      <w:pPr>
        <w:tabs>
          <w:tab w:val="left" w:pos="2520"/>
        </w:tabs>
        <w:ind w:right="26"/>
        <w:jc w:val="both"/>
        <w:rPr>
          <w:b/>
          <w:color w:val="2F5496" w:themeColor="accent1" w:themeShade="BF"/>
          <w:sz w:val="22"/>
        </w:rPr>
      </w:pPr>
      <w:r w:rsidRPr="001E5CA8">
        <w:rPr>
          <w:b/>
          <w:color w:val="2F5496" w:themeColor="accent1" w:themeShade="BF"/>
          <w:sz w:val="22"/>
        </w:rPr>
        <w:t>Remisión de denuncias y asistencia</w:t>
      </w:r>
    </w:p>
    <w:p w:rsidRPr="001E5CA8" w:rsidR="00955AAC" w:rsidP="001E5CA8" w:rsidRDefault="00955AAC" w14:paraId="4A3B5078" w14:textId="3521C76A">
      <w:pPr>
        <w:pStyle w:val="ListParagraph"/>
        <w:numPr>
          <w:ilvl w:val="0"/>
          <w:numId w:val="20"/>
        </w:numPr>
        <w:tabs>
          <w:tab w:val="left" w:pos="2520"/>
        </w:tabs>
        <w:ind w:right="26"/>
        <w:jc w:val="both"/>
        <w:rPr>
          <w:sz w:val="22"/>
        </w:rPr>
      </w:pPr>
      <w:r w:rsidRPr="001E5CA8">
        <w:rPr>
          <w:sz w:val="22"/>
        </w:rPr>
        <w:t xml:space="preserve">Si el </w:t>
      </w:r>
      <w:r w:rsidRPr="001E5CA8" w:rsidR="00456203">
        <w:rPr>
          <w:sz w:val="22"/>
        </w:rPr>
        <w:t>C</w:t>
      </w:r>
      <w:r w:rsidRPr="001E5CA8">
        <w:rPr>
          <w:sz w:val="22"/>
        </w:rPr>
        <w:t xml:space="preserve">oordinador recibe una denuncia </w:t>
      </w:r>
      <w:r w:rsidRPr="001E5CA8" w:rsidR="00E22190">
        <w:rPr>
          <w:sz w:val="22"/>
        </w:rPr>
        <w:t>de forma directa</w:t>
      </w:r>
      <w:r w:rsidRPr="001E5CA8">
        <w:rPr>
          <w:sz w:val="22"/>
        </w:rPr>
        <w:t xml:space="preserve">, </w:t>
      </w:r>
      <w:r w:rsidRPr="001E5CA8" w:rsidR="00456203">
        <w:rPr>
          <w:sz w:val="22"/>
        </w:rPr>
        <w:t>remitir</w:t>
      </w:r>
      <w:r w:rsidRPr="001E5CA8">
        <w:rPr>
          <w:sz w:val="22"/>
        </w:rPr>
        <w:t xml:space="preserve"> la denuncia a la </w:t>
      </w:r>
      <w:r w:rsidRPr="001E5CA8" w:rsidR="00456203">
        <w:rPr>
          <w:sz w:val="22"/>
        </w:rPr>
        <w:t>entidad</w:t>
      </w:r>
      <w:r w:rsidRPr="001E5CA8">
        <w:rPr>
          <w:sz w:val="22"/>
        </w:rPr>
        <w:t xml:space="preserve"> correspondiente</w:t>
      </w:r>
      <w:r w:rsidRPr="001E5CA8" w:rsidR="000F1ECA">
        <w:rPr>
          <w:sz w:val="22"/>
        </w:rPr>
        <w:t>; derivar</w:t>
      </w:r>
      <w:r w:rsidRPr="001E5CA8" w:rsidR="00456203">
        <w:rPr>
          <w:sz w:val="22"/>
        </w:rPr>
        <w:t xml:space="preserve"> </w:t>
      </w:r>
      <w:r w:rsidRPr="001E5CA8" w:rsidR="00FC7B66">
        <w:rPr>
          <w:sz w:val="22"/>
        </w:rPr>
        <w:t>al superviviente</w:t>
      </w:r>
      <w:r w:rsidRPr="001E5CA8" w:rsidR="00456203">
        <w:rPr>
          <w:sz w:val="22"/>
        </w:rPr>
        <w:t xml:space="preserve"> </w:t>
      </w:r>
      <w:r w:rsidRPr="001E5CA8">
        <w:rPr>
          <w:sz w:val="22"/>
        </w:rPr>
        <w:t>a los servicios disponibles</w:t>
      </w:r>
      <w:r w:rsidRPr="001E5CA8" w:rsidR="000F1ECA">
        <w:rPr>
          <w:sz w:val="22"/>
        </w:rPr>
        <w:t>,</w:t>
      </w:r>
      <w:r w:rsidRPr="001E5CA8">
        <w:rPr>
          <w:sz w:val="22"/>
        </w:rPr>
        <w:t xml:space="preserve"> </w:t>
      </w:r>
      <w:r w:rsidRPr="001E5CA8" w:rsidR="000F1ECA">
        <w:rPr>
          <w:sz w:val="22"/>
        </w:rPr>
        <w:t>tras obtener el</w:t>
      </w:r>
      <w:r w:rsidRPr="001E5CA8">
        <w:rPr>
          <w:sz w:val="22"/>
        </w:rPr>
        <w:t xml:space="preserve"> consentimiento informado </w:t>
      </w:r>
      <w:r w:rsidRPr="001E5CA8" w:rsidR="00E22190">
        <w:rPr>
          <w:sz w:val="22"/>
        </w:rPr>
        <w:t>del mismo</w:t>
      </w:r>
      <w:r w:rsidRPr="001E5CA8" w:rsidR="000F1ECA">
        <w:rPr>
          <w:sz w:val="22"/>
        </w:rPr>
        <w:t>;</w:t>
      </w:r>
      <w:r w:rsidRPr="001E5CA8">
        <w:rPr>
          <w:sz w:val="22"/>
        </w:rPr>
        <w:t xml:space="preserve"> y</w:t>
      </w:r>
      <w:r w:rsidRPr="001E5CA8" w:rsidR="00456203">
        <w:rPr>
          <w:sz w:val="22"/>
        </w:rPr>
        <w:t xml:space="preserve"> realizar</w:t>
      </w:r>
      <w:r w:rsidRPr="001E5CA8">
        <w:rPr>
          <w:sz w:val="22"/>
        </w:rPr>
        <w:t xml:space="preserve"> un seguimiento adecuado </w:t>
      </w:r>
      <w:r w:rsidRPr="001E5CA8" w:rsidR="00456203">
        <w:rPr>
          <w:sz w:val="22"/>
        </w:rPr>
        <w:t>tras</w:t>
      </w:r>
      <w:r w:rsidRPr="001E5CA8">
        <w:rPr>
          <w:sz w:val="22"/>
        </w:rPr>
        <w:t xml:space="preserve"> la remisión</w:t>
      </w:r>
      <w:r w:rsidRPr="001E5CA8" w:rsidR="00456203">
        <w:rPr>
          <w:sz w:val="22"/>
        </w:rPr>
        <w:t xml:space="preserve"> de la denuncia,</w:t>
      </w:r>
      <w:r w:rsidRPr="001E5CA8">
        <w:rPr>
          <w:sz w:val="22"/>
        </w:rPr>
        <w:t xml:space="preserve"> de </w:t>
      </w:r>
      <w:r w:rsidRPr="001E5CA8" w:rsidR="00456203">
        <w:rPr>
          <w:sz w:val="22"/>
        </w:rPr>
        <w:t xml:space="preserve">conformidad con los procedimientos operativos estándar </w:t>
      </w:r>
      <w:r w:rsidRPr="001E5CA8">
        <w:rPr>
          <w:sz w:val="22"/>
        </w:rPr>
        <w:t xml:space="preserve">y las </w:t>
      </w:r>
      <w:r w:rsidRPr="001E5CA8" w:rsidR="000F1ECA">
        <w:rPr>
          <w:sz w:val="22"/>
        </w:rPr>
        <w:t>prácticas óptimas</w:t>
      </w:r>
    </w:p>
    <w:p w:rsidRPr="001E5CA8" w:rsidR="00441025" w:rsidP="001E5CA8" w:rsidRDefault="00441025" w14:paraId="5256E6F7" w14:textId="77777777">
      <w:pPr>
        <w:tabs>
          <w:tab w:val="left" w:pos="2520"/>
        </w:tabs>
        <w:ind w:right="26"/>
        <w:jc w:val="both"/>
        <w:rPr>
          <w:sz w:val="22"/>
        </w:rPr>
      </w:pPr>
    </w:p>
    <w:p w:rsidRPr="001E5CA8" w:rsidR="00441025" w:rsidP="001E5CA8" w:rsidRDefault="000F1ECA" w14:paraId="6AE77801" w14:textId="77936D5B">
      <w:pPr>
        <w:tabs>
          <w:tab w:val="left" w:pos="2520"/>
        </w:tabs>
        <w:ind w:right="26"/>
        <w:jc w:val="both"/>
        <w:rPr>
          <w:color w:val="2F5496" w:themeColor="accent1" w:themeShade="BF"/>
          <w:sz w:val="22"/>
        </w:rPr>
      </w:pPr>
      <w:bookmarkStart w:name="_Hlk7618846" w:id="14"/>
      <w:r w:rsidRPr="001E5CA8">
        <w:rPr>
          <w:b/>
          <w:color w:val="2F5496" w:themeColor="accent1" w:themeShade="BF"/>
          <w:sz w:val="22"/>
        </w:rPr>
        <w:t>Seguimiento y evaluación</w:t>
      </w:r>
    </w:p>
    <w:p w:rsidRPr="001E5CA8" w:rsidR="002A3D50" w:rsidP="001E5CA8" w:rsidRDefault="00C4591C" w14:paraId="459D0A89" w14:textId="3C5E4DA6">
      <w:pPr>
        <w:pStyle w:val="ListParagraph"/>
        <w:numPr>
          <w:ilvl w:val="0"/>
          <w:numId w:val="20"/>
        </w:numPr>
        <w:jc w:val="both"/>
        <w:rPr>
          <w:sz w:val="22"/>
        </w:rPr>
      </w:pPr>
      <w:r w:rsidRPr="001E5CA8">
        <w:rPr>
          <w:sz w:val="22"/>
        </w:rPr>
        <w:t>Conservar</w:t>
      </w:r>
      <w:r w:rsidRPr="001E5CA8" w:rsidR="002A3D50">
        <w:rPr>
          <w:sz w:val="22"/>
        </w:rPr>
        <w:t xml:space="preserve"> los datos </w:t>
      </w:r>
      <w:r w:rsidRPr="001E5CA8" w:rsidR="00491973">
        <w:rPr>
          <w:sz w:val="22"/>
        </w:rPr>
        <w:t>globales</w:t>
      </w:r>
      <w:r w:rsidRPr="001E5CA8" w:rsidR="002A3D50">
        <w:rPr>
          <w:sz w:val="22"/>
        </w:rPr>
        <w:t xml:space="preserve"> y anonimizados sobre las tendencias</w:t>
      </w:r>
      <w:r w:rsidRPr="001E5CA8">
        <w:rPr>
          <w:sz w:val="22"/>
        </w:rPr>
        <w:t>, tal como fueron</w:t>
      </w:r>
      <w:r w:rsidRPr="001E5CA8" w:rsidR="002A3D50">
        <w:rPr>
          <w:sz w:val="22"/>
        </w:rPr>
        <w:t xml:space="preserve"> presentados por los miembros y otros interlocutores en el país</w:t>
      </w:r>
      <w:r w:rsidRPr="001E5CA8">
        <w:rPr>
          <w:sz w:val="22"/>
        </w:rPr>
        <w:t>,</w:t>
      </w:r>
      <w:r w:rsidRPr="001E5CA8" w:rsidR="002A3D50">
        <w:rPr>
          <w:sz w:val="22"/>
        </w:rPr>
        <w:t xml:space="preserve"> con el fin de reflejar las tendencias </w:t>
      </w:r>
      <w:r w:rsidRPr="001E5CA8" w:rsidR="00E22190">
        <w:rPr>
          <w:sz w:val="22"/>
        </w:rPr>
        <w:t>en lo referente a</w:t>
      </w:r>
      <w:r w:rsidRPr="001E5CA8" w:rsidR="002A3D50">
        <w:rPr>
          <w:sz w:val="22"/>
        </w:rPr>
        <w:t xml:space="preserve"> la explotación y los abusos sexuales  en [</w:t>
      </w:r>
      <w:r w:rsidRPr="001E5CA8" w:rsidR="002A3D50">
        <w:rPr>
          <w:i/>
          <w:iCs/>
          <w:sz w:val="22"/>
        </w:rPr>
        <w:t>contexto</w:t>
      </w:r>
      <w:r w:rsidRPr="001E5CA8" w:rsidR="002A3D50">
        <w:rPr>
          <w:sz w:val="22"/>
        </w:rPr>
        <w:t>] y proporcionar apoyo a las partes interesadas para adaptar los programas</w:t>
      </w:r>
      <w:r w:rsidRPr="001E5CA8">
        <w:rPr>
          <w:sz w:val="22"/>
        </w:rPr>
        <w:t xml:space="preserve"> en consecuencia</w:t>
      </w:r>
    </w:p>
    <w:p w:rsidRPr="001E5CA8" w:rsidR="000F1ECA" w:rsidP="001E5CA8" w:rsidRDefault="00CB2E47" w14:paraId="79B7BBFE" w14:textId="412E2AAF">
      <w:pPr>
        <w:pStyle w:val="ListParagraph"/>
        <w:numPr>
          <w:ilvl w:val="0"/>
          <w:numId w:val="20"/>
        </w:numPr>
        <w:jc w:val="both"/>
        <w:rPr>
          <w:sz w:val="22"/>
        </w:rPr>
      </w:pPr>
      <w:r w:rsidRPr="001E5CA8">
        <w:rPr>
          <w:sz w:val="22"/>
        </w:rPr>
        <w:t xml:space="preserve">Coordinar la esquematización cartográfica de los asociados en el país y definir, por consenso, cuál será el principal organismo encargado de la evaluación, el plan de implementación y el </w:t>
      </w:r>
      <w:r w:rsidRPr="001E5CA8" w:rsidR="00C4591C">
        <w:rPr>
          <w:sz w:val="22"/>
        </w:rPr>
        <w:t>fomento</w:t>
      </w:r>
      <w:r w:rsidRPr="001E5CA8">
        <w:rPr>
          <w:sz w:val="22"/>
        </w:rPr>
        <w:t xml:space="preserve"> de capacidades de los </w:t>
      </w:r>
      <w:r w:rsidRPr="001E5CA8" w:rsidR="00C4591C">
        <w:rPr>
          <w:sz w:val="22"/>
        </w:rPr>
        <w:t>asociados</w:t>
      </w:r>
      <w:r w:rsidRPr="001E5CA8">
        <w:rPr>
          <w:sz w:val="22"/>
        </w:rPr>
        <w:t xml:space="preserve"> </w:t>
      </w:r>
      <w:r w:rsidRPr="001E5CA8" w:rsidR="00C4591C">
        <w:rPr>
          <w:sz w:val="22"/>
        </w:rPr>
        <w:t xml:space="preserve">en el ámbito de la protección contra la explotación y los abusos sexuales </w:t>
      </w:r>
    </w:p>
    <w:bookmarkEnd w:id="14"/>
    <w:p w:rsidRPr="001E5CA8" w:rsidR="00CB7012" w:rsidP="001E5CA8" w:rsidRDefault="00CB7012" w14:paraId="72785176" w14:textId="77777777">
      <w:pPr>
        <w:tabs>
          <w:tab w:val="left" w:pos="2520"/>
        </w:tabs>
        <w:ind w:right="26"/>
        <w:jc w:val="both"/>
        <w:outlineLvl w:val="0"/>
        <w:rPr>
          <w:b/>
          <w:bCs/>
          <w:color w:val="2F5496" w:themeColor="accent1" w:themeShade="BF"/>
          <w:sz w:val="28"/>
          <w:szCs w:val="28"/>
        </w:rPr>
      </w:pPr>
    </w:p>
    <w:p w:rsidRPr="001E5CA8" w:rsidR="17D1312A" w:rsidP="001E5CA8" w:rsidRDefault="00C4591C" w14:paraId="5F92748F" w14:textId="46FD2DCD">
      <w:pPr>
        <w:tabs>
          <w:tab w:val="left" w:pos="2520"/>
        </w:tabs>
        <w:ind w:right="26"/>
        <w:jc w:val="both"/>
        <w:outlineLvl w:val="0"/>
        <w:rPr>
          <w:b/>
          <w:bCs/>
          <w:color w:val="2F5496" w:themeColor="accent1" w:themeShade="BF"/>
          <w:sz w:val="28"/>
          <w:szCs w:val="28"/>
        </w:rPr>
      </w:pPr>
      <w:r w:rsidRPr="001E5CA8">
        <w:rPr>
          <w:b/>
          <w:bCs/>
          <w:color w:val="2F5496" w:themeColor="accent1" w:themeShade="BF"/>
          <w:sz w:val="28"/>
          <w:szCs w:val="28"/>
        </w:rPr>
        <w:t>Asistencia centrada en las víctimas</w:t>
      </w:r>
      <w:r w:rsidRPr="001E5CA8" w:rsidR="00FC7B66">
        <w:rPr>
          <w:b/>
          <w:bCs/>
          <w:color w:val="2F5496" w:themeColor="accent1" w:themeShade="BF"/>
          <w:sz w:val="28"/>
          <w:szCs w:val="28"/>
        </w:rPr>
        <w:t>/los supervivientes</w:t>
      </w:r>
    </w:p>
    <w:p w:rsidRPr="001E5CA8" w:rsidR="17D1312A" w:rsidP="001E5CA8" w:rsidRDefault="007847B2" w14:paraId="03B6E156" w14:textId="6713E7CC">
      <w:pPr>
        <w:tabs>
          <w:tab w:val="left" w:pos="2520"/>
        </w:tabs>
        <w:ind w:right="26"/>
        <w:jc w:val="both"/>
        <w:rPr>
          <w:sz w:val="22"/>
        </w:rPr>
      </w:pPr>
      <w:r w:rsidRPr="001E5CA8">
        <w:rPr>
          <w:i/>
          <w:iCs/>
          <w:sz w:val="22"/>
        </w:rPr>
        <w:t>En coordinación con el [</w:t>
      </w:r>
      <w:r w:rsidRPr="001E5CA8">
        <w:rPr>
          <w:sz w:val="22"/>
        </w:rPr>
        <w:t>Grupo Temático/Sector</w:t>
      </w:r>
      <w:r w:rsidRPr="001E5CA8">
        <w:rPr>
          <w:i/>
          <w:iCs/>
          <w:sz w:val="22"/>
        </w:rPr>
        <w:t>]</w:t>
      </w:r>
      <w:r w:rsidRPr="001E5CA8" w:rsidR="17D1312A">
        <w:rPr>
          <w:i/>
          <w:iCs/>
          <w:sz w:val="22"/>
        </w:rPr>
        <w:t xml:space="preserve"> </w:t>
      </w:r>
      <w:r w:rsidRPr="001E5CA8">
        <w:rPr>
          <w:i/>
          <w:iCs/>
          <w:sz w:val="22"/>
        </w:rPr>
        <w:t xml:space="preserve">sobre Protección y los </w:t>
      </w:r>
      <w:r w:rsidRPr="001E5CA8" w:rsidR="00F231A4">
        <w:rPr>
          <w:i/>
          <w:iCs/>
          <w:sz w:val="22"/>
        </w:rPr>
        <w:t>Sub-</w:t>
      </w:r>
      <w:r w:rsidRPr="001E5CA8">
        <w:rPr>
          <w:i/>
          <w:iCs/>
          <w:sz w:val="22"/>
        </w:rPr>
        <w:t>[</w:t>
      </w:r>
      <w:r w:rsidRPr="001E5CA8">
        <w:rPr>
          <w:sz w:val="22"/>
        </w:rPr>
        <w:t>Grupos Temáticos/Sectores</w:t>
      </w:r>
      <w:r w:rsidRPr="001E5CA8" w:rsidR="17D1312A">
        <w:rPr>
          <w:i/>
          <w:iCs/>
          <w:sz w:val="22"/>
        </w:rPr>
        <w:t xml:space="preserve">] </w:t>
      </w:r>
      <w:r w:rsidRPr="001E5CA8">
        <w:rPr>
          <w:i/>
          <w:iCs/>
          <w:sz w:val="22"/>
        </w:rPr>
        <w:t xml:space="preserve">sobre Violencia de Género y Protección de Menores </w:t>
      </w:r>
      <w:r w:rsidRPr="001E5CA8" w:rsidR="17D1312A">
        <w:rPr>
          <w:i/>
          <w:iCs/>
          <w:sz w:val="22"/>
        </w:rPr>
        <w:t>[</w:t>
      </w:r>
      <w:r w:rsidRPr="001E5CA8" w:rsidR="00F231A4">
        <w:rPr>
          <w:sz w:val="22"/>
        </w:rPr>
        <w:t>y</w:t>
      </w:r>
      <w:r w:rsidRPr="001E5CA8" w:rsidR="17D1312A">
        <w:rPr>
          <w:sz w:val="22"/>
        </w:rPr>
        <w:t xml:space="preserve"> </w:t>
      </w:r>
      <w:r w:rsidRPr="001E5CA8" w:rsidR="00F231A4">
        <w:rPr>
          <w:sz w:val="22"/>
        </w:rPr>
        <w:t xml:space="preserve">el </w:t>
      </w:r>
      <w:r w:rsidRPr="001E5CA8" w:rsidR="00F231A4">
        <w:rPr>
          <w:iCs/>
          <w:sz w:val="22"/>
        </w:rPr>
        <w:t>Oficial Superior de Derechos de las Víctimas/Defensor de los Derechos de las Víctimas sobre el Terren</w:t>
      </w:r>
      <w:r w:rsidRPr="001E5CA8" w:rsidR="007D396E">
        <w:rPr>
          <w:iCs/>
          <w:sz w:val="22"/>
        </w:rPr>
        <w:t>o/</w:t>
      </w:r>
      <w:r w:rsidRPr="001E5CA8" w:rsidR="00F231A4">
        <w:rPr>
          <w:iCs/>
          <w:sz w:val="22"/>
        </w:rPr>
        <w:t>Punto Focal sobre los Derechos de las Víctimas</w:t>
      </w:r>
      <w:r w:rsidRPr="001E5CA8" w:rsidR="17D1312A">
        <w:rPr>
          <w:i/>
          <w:iCs/>
          <w:sz w:val="22"/>
        </w:rPr>
        <w:t>]</w:t>
      </w:r>
      <w:r w:rsidRPr="001E5CA8" w:rsidR="17D1312A">
        <w:rPr>
          <w:sz w:val="22"/>
        </w:rPr>
        <w:t>:</w:t>
      </w:r>
    </w:p>
    <w:p w:rsidRPr="001E5CA8" w:rsidR="17D1312A" w:rsidP="001E5CA8" w:rsidRDefault="007D396E" w14:paraId="66167A33" w14:textId="44A2680A">
      <w:pPr>
        <w:pStyle w:val="ListParagraph"/>
        <w:numPr>
          <w:ilvl w:val="0"/>
          <w:numId w:val="17"/>
        </w:numPr>
        <w:tabs>
          <w:tab w:val="left" w:pos="2520"/>
        </w:tabs>
        <w:ind w:right="26"/>
        <w:jc w:val="both"/>
        <w:rPr>
          <w:sz w:val="22"/>
        </w:rPr>
      </w:pPr>
      <w:r w:rsidRPr="001E5CA8">
        <w:rPr>
          <w:sz w:val="22"/>
        </w:rPr>
        <w:t xml:space="preserve">Movilizar la Red de Protección contra la Explotación y los Abusos Sexuales para que </w:t>
      </w:r>
      <w:r w:rsidRPr="001E5CA8" w:rsidR="0064545C">
        <w:rPr>
          <w:sz w:val="22"/>
        </w:rPr>
        <w:t>participe</w:t>
      </w:r>
      <w:r w:rsidRPr="001E5CA8">
        <w:rPr>
          <w:sz w:val="22"/>
        </w:rPr>
        <w:t xml:space="preserve"> en la esquematización cartográfica de los servicios disponibles y las deficiencias en materia de asistencia sanitaria, jurídica, psicosocial y material</w:t>
      </w:r>
    </w:p>
    <w:p w:rsidRPr="001E5CA8" w:rsidR="17D1312A" w:rsidP="001E5CA8" w:rsidRDefault="004356E3" w14:paraId="3B242067" w14:textId="4FF42C4A">
      <w:pPr>
        <w:pStyle w:val="ListParagraph"/>
        <w:numPr>
          <w:ilvl w:val="0"/>
          <w:numId w:val="17"/>
        </w:numPr>
        <w:tabs>
          <w:tab w:val="left" w:pos="2520"/>
        </w:tabs>
        <w:ind w:right="26"/>
        <w:jc w:val="both"/>
        <w:rPr>
          <w:sz w:val="22"/>
        </w:rPr>
      </w:pPr>
      <w:r w:rsidRPr="001E5CA8">
        <w:rPr>
          <w:sz w:val="22"/>
        </w:rPr>
        <w:t>Asegurarse de que los procedimientos operativos estándar para [</w:t>
      </w:r>
      <w:r w:rsidRPr="001E5CA8">
        <w:rPr>
          <w:i/>
          <w:iCs/>
          <w:sz w:val="22"/>
        </w:rPr>
        <w:t>contexto</w:t>
      </w:r>
      <w:r w:rsidRPr="001E5CA8">
        <w:rPr>
          <w:sz w:val="22"/>
        </w:rPr>
        <w:t xml:space="preserve">] sobre la remisión de denuncias comprendan </w:t>
      </w:r>
      <w:r w:rsidRPr="001E5CA8" w:rsidR="002B3F02">
        <w:rPr>
          <w:sz w:val="22"/>
        </w:rPr>
        <w:t>vías de asistencia en materia</w:t>
      </w:r>
      <w:r w:rsidRPr="001E5CA8">
        <w:rPr>
          <w:sz w:val="22"/>
        </w:rPr>
        <w:t xml:space="preserve"> de protección, </w:t>
      </w:r>
      <w:r w:rsidRPr="001E5CA8" w:rsidR="002B3F02">
        <w:rPr>
          <w:sz w:val="22"/>
        </w:rPr>
        <w:t xml:space="preserve">prevención de la </w:t>
      </w:r>
      <w:r w:rsidRPr="001E5CA8">
        <w:rPr>
          <w:sz w:val="22"/>
        </w:rPr>
        <w:t>violencia de género y protección de menores</w:t>
      </w:r>
      <w:r w:rsidRPr="001E5CA8" w:rsidR="002B3F02">
        <w:rPr>
          <w:sz w:val="22"/>
        </w:rPr>
        <w:t xml:space="preserve"> de modo que pueda prestarse una asistencia inmediata a los denunciantes y las víctimas</w:t>
      </w:r>
      <w:r w:rsidRPr="001E5CA8" w:rsidR="00FC7B66">
        <w:rPr>
          <w:sz w:val="22"/>
        </w:rPr>
        <w:t xml:space="preserve"> o supervivientes</w:t>
      </w:r>
    </w:p>
    <w:p w:rsidRPr="001E5CA8" w:rsidR="17D1312A" w:rsidP="001E5CA8" w:rsidRDefault="002B3F02" w14:paraId="4AB6DEAD" w14:textId="7E47474B">
      <w:pPr>
        <w:pStyle w:val="ListParagraph"/>
        <w:numPr>
          <w:ilvl w:val="0"/>
          <w:numId w:val="17"/>
        </w:numPr>
        <w:tabs>
          <w:tab w:val="left" w:pos="2520"/>
        </w:tabs>
        <w:ind w:right="26"/>
        <w:jc w:val="both"/>
        <w:rPr>
          <w:sz w:val="22"/>
        </w:rPr>
      </w:pPr>
      <w:r w:rsidRPr="001E5CA8">
        <w:rPr>
          <w:sz w:val="22"/>
        </w:rPr>
        <w:t>Proporcionar ayuda a la Red en la capacitación de los proveedores de servicios de asistencia respecto de los componentes específicos de la protección contra la explotación y los abusos sexuales que deben tener en cuenta al prestar dichos servicios</w:t>
      </w:r>
    </w:p>
    <w:p w:rsidRPr="001E5CA8" w:rsidR="09905BEE" w:rsidP="001E5CA8" w:rsidRDefault="09905BEE" w14:paraId="593109B7" w14:textId="26EAB4CD">
      <w:pPr>
        <w:tabs>
          <w:tab w:val="left" w:pos="2520"/>
        </w:tabs>
        <w:ind w:right="26"/>
        <w:jc w:val="both"/>
        <w:outlineLvl w:val="0"/>
        <w:rPr>
          <w:color w:val="2F5496" w:themeColor="accent1" w:themeShade="BF"/>
          <w:sz w:val="22"/>
        </w:rPr>
      </w:pPr>
    </w:p>
    <w:p w:rsidRPr="001E5CA8" w:rsidR="17D1312A" w:rsidP="001E5CA8" w:rsidRDefault="002B3F02" w14:paraId="21A00CFB" w14:textId="7FCEA836">
      <w:pPr>
        <w:tabs>
          <w:tab w:val="left" w:pos="2520"/>
        </w:tabs>
        <w:ind w:right="26"/>
        <w:jc w:val="both"/>
        <w:outlineLvl w:val="0"/>
        <w:rPr>
          <w:b/>
          <w:bCs/>
          <w:color w:val="2F5496" w:themeColor="accent1" w:themeShade="BF"/>
          <w:sz w:val="28"/>
          <w:szCs w:val="28"/>
        </w:rPr>
      </w:pPr>
      <w:r w:rsidRPr="001E5CA8">
        <w:rPr>
          <w:b/>
          <w:bCs/>
          <w:color w:val="2F5496" w:themeColor="accent1" w:themeShade="BF"/>
          <w:sz w:val="28"/>
          <w:szCs w:val="28"/>
        </w:rPr>
        <w:t>Rendición de cuentas, incluidas las investigaciones</w:t>
      </w:r>
    </w:p>
    <w:p w:rsidRPr="001E5CA8" w:rsidR="006B2D99" w:rsidP="001E5CA8" w:rsidRDefault="006B2D99" w14:paraId="27DD519C" w14:textId="50789CE8">
      <w:pPr>
        <w:pStyle w:val="ListParagraph"/>
        <w:numPr>
          <w:ilvl w:val="0"/>
          <w:numId w:val="1"/>
        </w:numPr>
        <w:tabs>
          <w:tab w:val="left" w:pos="2520"/>
        </w:tabs>
        <w:ind w:right="26"/>
        <w:jc w:val="both"/>
        <w:rPr>
          <w:rFonts w:eastAsiaTheme="minorEastAsia"/>
          <w:color w:val="000000" w:themeColor="text1"/>
          <w:sz w:val="22"/>
        </w:rPr>
      </w:pPr>
      <w:r w:rsidRPr="001E5CA8">
        <w:rPr>
          <w:rFonts w:eastAsiaTheme="minorEastAsia"/>
          <w:color w:val="000000" w:themeColor="text1"/>
          <w:sz w:val="22"/>
        </w:rPr>
        <w:t>Difundir y compartir las buenas prácticas sobre las investigaciones centradas en las víctimas</w:t>
      </w:r>
      <w:r w:rsidRPr="001E5CA8" w:rsidR="0023038B">
        <w:rPr>
          <w:rFonts w:eastAsiaTheme="minorEastAsia"/>
          <w:color w:val="000000" w:themeColor="text1"/>
          <w:sz w:val="22"/>
        </w:rPr>
        <w:t>/los supervivientes</w:t>
      </w:r>
      <w:r w:rsidRPr="001E5CA8">
        <w:rPr>
          <w:rFonts w:eastAsiaTheme="minorEastAsia"/>
          <w:color w:val="000000" w:themeColor="text1"/>
          <w:sz w:val="22"/>
        </w:rPr>
        <w:t xml:space="preserve"> con los miembros de la </w:t>
      </w:r>
      <w:r w:rsidRPr="001E5CA8">
        <w:rPr>
          <w:sz w:val="22"/>
        </w:rPr>
        <w:t xml:space="preserve">Red de Protección contra la Explotación y los Abusos Sexuales </w:t>
      </w:r>
      <w:r w:rsidRPr="001E5CA8">
        <w:rPr>
          <w:rFonts w:eastAsiaTheme="minorEastAsia"/>
          <w:color w:val="000000" w:themeColor="text1"/>
          <w:sz w:val="22"/>
        </w:rPr>
        <w:t>y los asociados externos</w:t>
      </w:r>
    </w:p>
    <w:p w:rsidRPr="001E5CA8" w:rsidR="006B2D99" w:rsidP="001E5CA8" w:rsidRDefault="007B0A94" w14:paraId="7090935A" w14:textId="7234C8E0">
      <w:pPr>
        <w:pStyle w:val="ListParagraph"/>
        <w:numPr>
          <w:ilvl w:val="0"/>
          <w:numId w:val="1"/>
        </w:numPr>
        <w:tabs>
          <w:tab w:val="left" w:pos="2520"/>
        </w:tabs>
        <w:ind w:right="26"/>
        <w:jc w:val="both"/>
        <w:rPr>
          <w:rFonts w:eastAsiaTheme="minorEastAsia"/>
          <w:color w:val="000000" w:themeColor="text1"/>
          <w:sz w:val="22"/>
        </w:rPr>
      </w:pPr>
      <w:r w:rsidRPr="001E5CA8">
        <w:rPr>
          <w:rFonts w:eastAsiaTheme="minorEastAsia"/>
          <w:color w:val="000000" w:themeColor="text1"/>
          <w:sz w:val="22"/>
        </w:rPr>
        <w:t>Brindar</w:t>
      </w:r>
      <w:r w:rsidRPr="001E5CA8" w:rsidR="006B2D99">
        <w:rPr>
          <w:rFonts w:eastAsiaTheme="minorEastAsia"/>
          <w:color w:val="000000" w:themeColor="text1"/>
          <w:sz w:val="22"/>
        </w:rPr>
        <w:t xml:space="preserve"> apoyo técnico y </w:t>
      </w:r>
      <w:r w:rsidRPr="001E5CA8" w:rsidR="0064545C">
        <w:rPr>
          <w:rFonts w:eastAsiaTheme="minorEastAsia"/>
          <w:color w:val="000000" w:themeColor="text1"/>
          <w:sz w:val="22"/>
        </w:rPr>
        <w:t xml:space="preserve">coordinar </w:t>
      </w:r>
      <w:r w:rsidRPr="001E5CA8" w:rsidR="006B2D99">
        <w:rPr>
          <w:rFonts w:eastAsiaTheme="minorEastAsia"/>
          <w:color w:val="000000" w:themeColor="text1"/>
          <w:sz w:val="22"/>
        </w:rPr>
        <w:t xml:space="preserve">para </w:t>
      </w:r>
      <w:r w:rsidRPr="001E5CA8" w:rsidR="0064545C">
        <w:rPr>
          <w:rFonts w:eastAsiaTheme="minorEastAsia"/>
          <w:color w:val="000000" w:themeColor="text1"/>
          <w:sz w:val="22"/>
        </w:rPr>
        <w:t xml:space="preserve">la impartición de </w:t>
      </w:r>
      <w:r w:rsidRPr="001E5CA8">
        <w:rPr>
          <w:rFonts w:eastAsiaTheme="minorEastAsia"/>
          <w:color w:val="000000" w:themeColor="text1"/>
          <w:sz w:val="22"/>
        </w:rPr>
        <w:t>capacitación</w:t>
      </w:r>
      <w:r w:rsidRPr="001E5CA8" w:rsidR="006B2D99">
        <w:rPr>
          <w:rFonts w:eastAsiaTheme="minorEastAsia"/>
          <w:color w:val="000000" w:themeColor="text1"/>
          <w:sz w:val="22"/>
        </w:rPr>
        <w:t xml:space="preserve"> sobre las directrices y</w:t>
      </w:r>
      <w:r w:rsidRPr="001E5CA8">
        <w:rPr>
          <w:rFonts w:eastAsiaTheme="minorEastAsia"/>
          <w:color w:val="000000" w:themeColor="text1"/>
          <w:sz w:val="22"/>
        </w:rPr>
        <w:t xml:space="preserve"> los</w:t>
      </w:r>
      <w:r w:rsidRPr="001E5CA8" w:rsidR="006B2D99">
        <w:rPr>
          <w:rFonts w:eastAsiaTheme="minorEastAsia"/>
          <w:color w:val="000000" w:themeColor="text1"/>
          <w:sz w:val="22"/>
        </w:rPr>
        <w:t xml:space="preserve"> protocolos </w:t>
      </w:r>
      <w:r w:rsidRPr="001E5CA8">
        <w:rPr>
          <w:rFonts w:eastAsiaTheme="minorEastAsia"/>
          <w:color w:val="000000" w:themeColor="text1"/>
          <w:sz w:val="22"/>
        </w:rPr>
        <w:t xml:space="preserve">de protección contra la explotación y los abusos sexuales </w:t>
      </w:r>
      <w:r w:rsidRPr="001E5CA8" w:rsidR="006B2D99">
        <w:rPr>
          <w:rFonts w:eastAsiaTheme="minorEastAsia"/>
          <w:color w:val="000000" w:themeColor="text1"/>
          <w:sz w:val="22"/>
        </w:rPr>
        <w:t>para las investigaciones centradas en las víctimas</w:t>
      </w:r>
      <w:r w:rsidRPr="001E5CA8" w:rsidR="0023038B">
        <w:rPr>
          <w:rFonts w:eastAsiaTheme="minorEastAsia"/>
          <w:color w:val="000000" w:themeColor="text1"/>
          <w:sz w:val="22"/>
        </w:rPr>
        <w:t>/los supervivientes</w:t>
      </w:r>
    </w:p>
    <w:p w:rsidRPr="001E5CA8" w:rsidR="006B2D99" w:rsidP="001E5CA8" w:rsidRDefault="007B0A94" w14:paraId="7571E10C" w14:textId="6F7DEADE">
      <w:pPr>
        <w:pStyle w:val="ListParagraph"/>
        <w:numPr>
          <w:ilvl w:val="0"/>
          <w:numId w:val="1"/>
        </w:numPr>
        <w:tabs>
          <w:tab w:val="left" w:pos="2520"/>
        </w:tabs>
        <w:ind w:right="26"/>
        <w:jc w:val="both"/>
        <w:rPr>
          <w:rFonts w:eastAsiaTheme="minorEastAsia"/>
          <w:color w:val="000000" w:themeColor="text1"/>
          <w:sz w:val="22"/>
        </w:rPr>
      </w:pPr>
      <w:r w:rsidRPr="001E5CA8">
        <w:rPr>
          <w:rFonts w:eastAsiaTheme="minorEastAsia"/>
          <w:color w:val="000000" w:themeColor="text1"/>
          <w:sz w:val="22"/>
        </w:rPr>
        <w:t>Incorporar las</w:t>
      </w:r>
      <w:r w:rsidRPr="001E5CA8" w:rsidR="006B2D99">
        <w:rPr>
          <w:rFonts w:eastAsiaTheme="minorEastAsia"/>
          <w:color w:val="000000" w:themeColor="text1"/>
          <w:sz w:val="22"/>
        </w:rPr>
        <w:t xml:space="preserve"> buenas prácticas en </w:t>
      </w:r>
      <w:r w:rsidRPr="001E5CA8">
        <w:rPr>
          <w:rFonts w:eastAsiaTheme="minorEastAsia"/>
          <w:color w:val="000000" w:themeColor="text1"/>
          <w:sz w:val="22"/>
        </w:rPr>
        <w:t>las actividades</w:t>
      </w:r>
      <w:r w:rsidRPr="001E5CA8" w:rsidR="006B2D99">
        <w:rPr>
          <w:rFonts w:eastAsiaTheme="minorEastAsia"/>
          <w:color w:val="000000" w:themeColor="text1"/>
          <w:sz w:val="22"/>
        </w:rPr>
        <w:t xml:space="preserve"> de la Red </w:t>
      </w:r>
      <w:r w:rsidRPr="001E5CA8">
        <w:rPr>
          <w:rFonts w:eastAsiaTheme="minorEastAsia"/>
          <w:color w:val="000000" w:themeColor="text1"/>
          <w:sz w:val="22"/>
        </w:rPr>
        <w:t>a fin de</w:t>
      </w:r>
      <w:r w:rsidRPr="001E5CA8" w:rsidR="006B2D99">
        <w:rPr>
          <w:rFonts w:eastAsiaTheme="minorEastAsia"/>
          <w:color w:val="000000" w:themeColor="text1"/>
          <w:sz w:val="22"/>
        </w:rPr>
        <w:t xml:space="preserve"> garantizar que las víctimas</w:t>
      </w:r>
      <w:r w:rsidRPr="001E5CA8" w:rsidR="0023038B">
        <w:rPr>
          <w:rFonts w:eastAsiaTheme="minorEastAsia"/>
          <w:color w:val="000000" w:themeColor="text1"/>
          <w:sz w:val="22"/>
        </w:rPr>
        <w:t>/los supervivientes</w:t>
      </w:r>
      <w:r w:rsidRPr="001E5CA8">
        <w:rPr>
          <w:rFonts w:eastAsiaTheme="minorEastAsia"/>
          <w:color w:val="000000" w:themeColor="text1"/>
          <w:sz w:val="22"/>
        </w:rPr>
        <w:t xml:space="preserve"> de actos de explotación y abusos sexuales</w:t>
      </w:r>
      <w:r w:rsidRPr="001E5CA8" w:rsidR="006B2D99">
        <w:rPr>
          <w:rFonts w:eastAsiaTheme="minorEastAsia"/>
          <w:color w:val="000000" w:themeColor="text1"/>
          <w:sz w:val="22"/>
        </w:rPr>
        <w:t xml:space="preserve"> sean informadas </w:t>
      </w:r>
      <w:r w:rsidRPr="001E5CA8">
        <w:rPr>
          <w:rFonts w:eastAsiaTheme="minorEastAsia"/>
          <w:color w:val="000000" w:themeColor="text1"/>
          <w:sz w:val="22"/>
        </w:rPr>
        <w:t>o reciban apoyo</w:t>
      </w:r>
      <w:r w:rsidRPr="001E5CA8" w:rsidR="006B2D99">
        <w:rPr>
          <w:rFonts w:eastAsiaTheme="minorEastAsia"/>
          <w:color w:val="000000" w:themeColor="text1"/>
          <w:sz w:val="22"/>
        </w:rPr>
        <w:t xml:space="preserve"> en relación con las investigaciones y los procesos de rendición de cuentas</w:t>
      </w:r>
    </w:p>
    <w:p w:rsidRPr="001E5CA8" w:rsidR="006B2D99" w:rsidP="001E5CA8" w:rsidRDefault="006B2D99" w14:paraId="1CE1050F" w14:textId="08774099">
      <w:pPr>
        <w:pStyle w:val="ListParagraph"/>
        <w:numPr>
          <w:ilvl w:val="0"/>
          <w:numId w:val="1"/>
        </w:numPr>
        <w:tabs>
          <w:tab w:val="left" w:pos="2520"/>
        </w:tabs>
        <w:ind w:right="26"/>
        <w:jc w:val="both"/>
        <w:rPr>
          <w:rFonts w:eastAsiaTheme="minorEastAsia"/>
          <w:color w:val="000000" w:themeColor="text1"/>
          <w:sz w:val="22"/>
        </w:rPr>
      </w:pPr>
      <w:r w:rsidRPr="001E5CA8">
        <w:rPr>
          <w:rFonts w:eastAsiaTheme="minorEastAsia"/>
          <w:color w:val="000000" w:themeColor="text1"/>
          <w:sz w:val="22"/>
        </w:rPr>
        <w:t xml:space="preserve">Proporcionar apoyo técnico, según sea necesario, para </w:t>
      </w:r>
      <w:r w:rsidRPr="001E5CA8" w:rsidR="008F5EC4">
        <w:rPr>
          <w:rFonts w:eastAsiaTheme="minorEastAsia"/>
          <w:color w:val="000000" w:themeColor="text1"/>
          <w:sz w:val="22"/>
        </w:rPr>
        <w:t>la adopción de</w:t>
      </w:r>
      <w:r w:rsidRPr="001E5CA8">
        <w:rPr>
          <w:rFonts w:eastAsiaTheme="minorEastAsia"/>
          <w:color w:val="000000" w:themeColor="text1"/>
          <w:sz w:val="22"/>
        </w:rPr>
        <w:t xml:space="preserve"> enfoques que tengan en cuenta </w:t>
      </w:r>
      <w:r w:rsidRPr="001E5CA8" w:rsidR="008F5EC4">
        <w:rPr>
          <w:rFonts w:eastAsiaTheme="minorEastAsia"/>
          <w:color w:val="000000" w:themeColor="text1"/>
          <w:sz w:val="22"/>
        </w:rPr>
        <w:t>a los menores y las cuestiones de género en las investigaciones, así como para la incorporación de</w:t>
      </w:r>
      <w:r w:rsidRPr="001E5CA8">
        <w:rPr>
          <w:rFonts w:eastAsiaTheme="minorEastAsia"/>
          <w:color w:val="000000" w:themeColor="text1"/>
          <w:sz w:val="22"/>
        </w:rPr>
        <w:t xml:space="preserve"> </w:t>
      </w:r>
      <w:r w:rsidRPr="001E5CA8" w:rsidR="008F5EC4">
        <w:rPr>
          <w:rFonts w:eastAsiaTheme="minorEastAsia"/>
          <w:color w:val="000000" w:themeColor="text1"/>
          <w:sz w:val="22"/>
        </w:rPr>
        <w:t>esos enfoques</w:t>
      </w:r>
      <w:r w:rsidRPr="001E5CA8">
        <w:rPr>
          <w:rFonts w:eastAsiaTheme="minorEastAsia"/>
          <w:color w:val="000000" w:themeColor="text1"/>
          <w:sz w:val="22"/>
        </w:rPr>
        <w:t xml:space="preserve"> entre los miembros de la Red </w:t>
      </w:r>
    </w:p>
    <w:p w:rsidRPr="001E5CA8" w:rsidR="00441025" w:rsidP="001E5CA8" w:rsidRDefault="003534E2" w14:paraId="5D8E671C" w14:textId="389372F6">
      <w:pPr>
        <w:tabs>
          <w:tab w:val="left" w:pos="2520"/>
        </w:tabs>
        <w:ind w:right="26"/>
        <w:jc w:val="both"/>
        <w:outlineLvl w:val="0"/>
        <w:rPr>
          <w:rFonts w:cstheme="minorHAnsi"/>
          <w:b/>
          <w:color w:val="2F5496" w:themeColor="accent1" w:themeShade="BF"/>
          <w:sz w:val="28"/>
          <w:szCs w:val="20"/>
        </w:rPr>
      </w:pPr>
      <w:r w:rsidRPr="001E5CA8">
        <w:rPr>
          <w:rFonts w:cstheme="minorHAnsi"/>
          <w:b/>
          <w:color w:val="2F5496" w:themeColor="accent1" w:themeShade="BF"/>
          <w:sz w:val="28"/>
          <w:szCs w:val="20"/>
        </w:rPr>
        <w:lastRenderedPageBreak/>
        <w:t>Promoción del intercambio de información</w:t>
      </w:r>
      <w:r w:rsidRPr="001E5CA8" w:rsidR="00BE49D1">
        <w:rPr>
          <w:rFonts w:cstheme="minorHAnsi"/>
          <w:b/>
          <w:color w:val="2F5496" w:themeColor="accent1" w:themeShade="BF"/>
          <w:sz w:val="28"/>
          <w:szCs w:val="20"/>
        </w:rPr>
        <w:t>:</w:t>
      </w:r>
    </w:p>
    <w:p w:rsidRPr="001E5CA8" w:rsidR="00441025" w:rsidP="001E5CA8" w:rsidRDefault="00441025" w14:paraId="3B168626" w14:textId="77777777">
      <w:pPr>
        <w:tabs>
          <w:tab w:val="left" w:pos="2520"/>
        </w:tabs>
        <w:ind w:right="26"/>
        <w:jc w:val="both"/>
        <w:outlineLvl w:val="0"/>
        <w:rPr>
          <w:rFonts w:cstheme="minorHAnsi"/>
          <w:b/>
          <w:sz w:val="22"/>
          <w:szCs w:val="20"/>
        </w:rPr>
      </w:pPr>
    </w:p>
    <w:p w:rsidRPr="001E5CA8" w:rsidR="00441025" w:rsidP="001E5CA8" w:rsidRDefault="00094C7B" w14:paraId="6A2525A3" w14:textId="0CBF5FF5">
      <w:pPr>
        <w:tabs>
          <w:tab w:val="left" w:pos="2520"/>
        </w:tabs>
        <w:ind w:right="26"/>
        <w:jc w:val="both"/>
        <w:outlineLvl w:val="0"/>
        <w:rPr>
          <w:rFonts w:cstheme="minorHAnsi"/>
          <w:b/>
          <w:color w:val="2F5496" w:themeColor="accent1" w:themeShade="BF"/>
          <w:sz w:val="22"/>
          <w:szCs w:val="20"/>
        </w:rPr>
      </w:pPr>
      <w:r w:rsidRPr="001E5CA8">
        <w:rPr>
          <w:rFonts w:cstheme="minorHAnsi"/>
          <w:b/>
          <w:color w:val="2F5496" w:themeColor="accent1" w:themeShade="BF"/>
          <w:sz w:val="22"/>
          <w:szCs w:val="20"/>
        </w:rPr>
        <w:t>Comunicación proactiva con los asociados externos</w:t>
      </w:r>
    </w:p>
    <w:p w:rsidRPr="001E5CA8" w:rsidR="00441025" w:rsidP="001E5CA8" w:rsidRDefault="00094C7B" w14:paraId="2E21C325" w14:textId="7DAA4D30">
      <w:pPr>
        <w:pStyle w:val="ListParagraph"/>
        <w:widowControl/>
        <w:numPr>
          <w:ilvl w:val="0"/>
          <w:numId w:val="20"/>
        </w:numPr>
        <w:autoSpaceDE w:val="0"/>
        <w:autoSpaceDN w:val="0"/>
        <w:adjustRightInd w:val="0"/>
        <w:jc w:val="both"/>
        <w:rPr>
          <w:sz w:val="22"/>
        </w:rPr>
      </w:pPr>
      <w:r w:rsidRPr="001E5CA8">
        <w:rPr>
          <w:rFonts w:ascii="Calibri" w:hAnsi="Calibri" w:cs="Calibri"/>
          <w:sz w:val="22"/>
          <w:szCs w:val="20"/>
        </w:rPr>
        <w:t xml:space="preserve">Comunicarse de forma proactiva con las entidades pertinentes que no participan en la Red de Protección contra la Explotación y los Abusos Sexuales </w:t>
      </w:r>
      <w:r w:rsidRPr="001E5CA8" w:rsidR="00AD22DE">
        <w:rPr>
          <w:rFonts w:ascii="Calibri" w:hAnsi="Calibri" w:cs="Calibri"/>
          <w:sz w:val="22"/>
          <w:szCs w:val="20"/>
        </w:rPr>
        <w:t>ni</w:t>
      </w:r>
      <w:r w:rsidRPr="001E5CA8">
        <w:rPr>
          <w:rFonts w:ascii="Calibri" w:hAnsi="Calibri" w:cs="Calibri"/>
          <w:sz w:val="22"/>
          <w:szCs w:val="20"/>
        </w:rPr>
        <w:t xml:space="preserve"> en el </w:t>
      </w:r>
      <w:r w:rsidRPr="001E5CA8" w:rsidR="00432F61">
        <w:rPr>
          <w:rFonts w:ascii="Calibri" w:hAnsi="Calibri" w:cs="Calibri"/>
          <w:sz w:val="22"/>
          <w:szCs w:val="20"/>
        </w:rPr>
        <w:t xml:space="preserve">mecanismo conjunto de denuncia comunitaria </w:t>
      </w:r>
      <w:r w:rsidRPr="001E5CA8">
        <w:rPr>
          <w:rFonts w:ascii="Calibri" w:hAnsi="Calibri" w:cs="Calibri"/>
          <w:sz w:val="22"/>
          <w:szCs w:val="20"/>
        </w:rPr>
        <w:t xml:space="preserve">para </w:t>
      </w:r>
      <w:r w:rsidRPr="001E5CA8" w:rsidR="00623553">
        <w:rPr>
          <w:rFonts w:ascii="Calibri" w:hAnsi="Calibri" w:cs="Calibri"/>
          <w:sz w:val="22"/>
          <w:szCs w:val="20"/>
        </w:rPr>
        <w:t>informarlas de</w:t>
      </w:r>
      <w:r w:rsidRPr="001E5CA8">
        <w:rPr>
          <w:rFonts w:ascii="Calibri" w:hAnsi="Calibri" w:cs="Calibri"/>
          <w:sz w:val="22"/>
          <w:szCs w:val="20"/>
        </w:rPr>
        <w:t xml:space="preserve"> las actividades de </w:t>
      </w:r>
      <w:r w:rsidRPr="001E5CA8" w:rsidR="00623553">
        <w:rPr>
          <w:rFonts w:ascii="Calibri" w:hAnsi="Calibri" w:cs="Calibri"/>
          <w:sz w:val="22"/>
          <w:szCs w:val="20"/>
        </w:rPr>
        <w:t xml:space="preserve">protección contra la explotación y los abusos sexuales </w:t>
      </w:r>
      <w:r w:rsidRPr="001E5CA8">
        <w:rPr>
          <w:rFonts w:ascii="Calibri" w:hAnsi="Calibri" w:cs="Calibri"/>
          <w:sz w:val="22"/>
          <w:szCs w:val="20"/>
        </w:rPr>
        <w:t xml:space="preserve">y para fomentar los vínculos y el intercambio de información </w:t>
      </w:r>
      <w:r w:rsidRPr="001E5CA8" w:rsidR="00623553">
        <w:rPr>
          <w:rFonts w:ascii="Calibri" w:hAnsi="Calibri" w:cs="Calibri"/>
          <w:sz w:val="22"/>
          <w:szCs w:val="20"/>
        </w:rPr>
        <w:t>en esta esfera</w:t>
      </w:r>
    </w:p>
    <w:p w:rsidRPr="001E5CA8" w:rsidR="00441025" w:rsidP="001E5CA8" w:rsidRDefault="00441025" w14:paraId="60482F9E" w14:textId="77777777">
      <w:pPr>
        <w:jc w:val="both"/>
        <w:rPr>
          <w:b/>
          <w:sz w:val="22"/>
        </w:rPr>
      </w:pPr>
    </w:p>
    <w:p w:rsidRPr="001E5CA8" w:rsidR="00441025" w:rsidP="001E5CA8" w:rsidRDefault="00623553" w14:paraId="4C579DAF" w14:textId="15A2E205">
      <w:pPr>
        <w:jc w:val="both"/>
        <w:outlineLvl w:val="0"/>
        <w:rPr>
          <w:b/>
          <w:color w:val="2F5496" w:themeColor="accent1" w:themeShade="BF"/>
          <w:sz w:val="22"/>
        </w:rPr>
      </w:pPr>
      <w:r w:rsidRPr="001E5CA8">
        <w:rPr>
          <w:b/>
          <w:color w:val="2F5496" w:themeColor="accent1" w:themeShade="BF"/>
          <w:sz w:val="22"/>
        </w:rPr>
        <w:t xml:space="preserve">Formulación de recomendaciones a la alta dirección y los órganos de apoyo </w:t>
      </w:r>
    </w:p>
    <w:p w:rsidRPr="001E5CA8" w:rsidR="00623553" w:rsidP="001E5CA8" w:rsidRDefault="00623553" w14:paraId="783A50B0" w14:textId="487B251D">
      <w:pPr>
        <w:pStyle w:val="ListParagraph"/>
        <w:numPr>
          <w:ilvl w:val="0"/>
          <w:numId w:val="20"/>
        </w:numPr>
        <w:tabs>
          <w:tab w:val="left" w:pos="2520"/>
        </w:tabs>
        <w:ind w:right="26"/>
        <w:jc w:val="both"/>
        <w:rPr>
          <w:rFonts w:cstheme="minorHAnsi"/>
          <w:sz w:val="22"/>
        </w:rPr>
      </w:pPr>
      <w:bookmarkStart w:name="_Hlk10473097" w:id="15"/>
      <w:r w:rsidRPr="001E5CA8">
        <w:rPr>
          <w:rFonts w:cstheme="minorHAnsi"/>
          <w:sz w:val="22"/>
        </w:rPr>
        <w:t xml:space="preserve">Informar periódicamente a la alta dirección sobre la evolución y los retos </w:t>
      </w:r>
      <w:r w:rsidRPr="001E5CA8" w:rsidR="00230799">
        <w:rPr>
          <w:rFonts w:cstheme="minorHAnsi"/>
          <w:sz w:val="22"/>
        </w:rPr>
        <w:t xml:space="preserve">en materia de protección contra la explotación y los abusos sexuales </w:t>
      </w:r>
      <w:r w:rsidRPr="001E5CA8">
        <w:rPr>
          <w:rFonts w:cstheme="minorHAnsi"/>
          <w:sz w:val="22"/>
        </w:rPr>
        <w:t xml:space="preserve">en el país </w:t>
      </w:r>
      <w:r w:rsidRPr="001E5CA8" w:rsidR="00230799">
        <w:rPr>
          <w:rFonts w:cstheme="minorHAnsi"/>
          <w:sz w:val="22"/>
        </w:rPr>
        <w:t>a fin de</w:t>
      </w:r>
      <w:r w:rsidRPr="001E5CA8">
        <w:rPr>
          <w:rFonts w:cstheme="minorHAnsi"/>
          <w:sz w:val="22"/>
        </w:rPr>
        <w:t xml:space="preserve"> garantizar </w:t>
      </w:r>
      <w:r w:rsidRPr="001E5CA8" w:rsidR="00230799">
        <w:rPr>
          <w:rFonts w:cstheme="minorHAnsi"/>
          <w:sz w:val="22"/>
        </w:rPr>
        <w:t>una participación continua,</w:t>
      </w:r>
      <w:r w:rsidRPr="001E5CA8">
        <w:rPr>
          <w:rFonts w:cstheme="minorHAnsi"/>
          <w:sz w:val="22"/>
        </w:rPr>
        <w:t xml:space="preserve"> y abordar las deficiencias en la </w:t>
      </w:r>
      <w:r w:rsidRPr="001E5CA8" w:rsidR="00230799">
        <w:rPr>
          <w:rFonts w:cstheme="minorHAnsi"/>
          <w:sz w:val="22"/>
        </w:rPr>
        <w:t xml:space="preserve">implementación de las labores de protección contra la explotación y los abusos sexuales </w:t>
      </w:r>
    </w:p>
    <w:p w:rsidRPr="001E5CA8" w:rsidR="00623553" w:rsidP="001E5CA8" w:rsidRDefault="00230799" w14:paraId="70365743" w14:textId="792C0E76">
      <w:pPr>
        <w:pStyle w:val="ListParagraph"/>
        <w:numPr>
          <w:ilvl w:val="0"/>
          <w:numId w:val="20"/>
        </w:numPr>
        <w:tabs>
          <w:tab w:val="left" w:pos="2520"/>
        </w:tabs>
        <w:ind w:right="26"/>
        <w:jc w:val="both"/>
        <w:rPr>
          <w:rFonts w:cstheme="minorHAnsi"/>
          <w:sz w:val="22"/>
        </w:rPr>
      </w:pPr>
      <w:r w:rsidRPr="001E5CA8">
        <w:rPr>
          <w:rFonts w:cstheme="minorHAnsi"/>
          <w:sz w:val="22"/>
        </w:rPr>
        <w:t>Recabar</w:t>
      </w:r>
      <w:r w:rsidRPr="001E5CA8" w:rsidR="00623553">
        <w:rPr>
          <w:rFonts w:cstheme="minorHAnsi"/>
          <w:sz w:val="22"/>
        </w:rPr>
        <w:t xml:space="preserve"> y analizar las aportaciones de los </w:t>
      </w:r>
      <w:r w:rsidRPr="001E5CA8" w:rsidR="006006D3">
        <w:rPr>
          <w:rFonts w:cstheme="minorHAnsi"/>
          <w:sz w:val="22"/>
        </w:rPr>
        <w:t>p</w:t>
      </w:r>
      <w:r w:rsidRPr="001E5CA8" w:rsidR="00623553">
        <w:rPr>
          <w:rFonts w:cstheme="minorHAnsi"/>
          <w:sz w:val="22"/>
        </w:rPr>
        <w:t xml:space="preserve">untos </w:t>
      </w:r>
      <w:r w:rsidRPr="001E5CA8" w:rsidR="006006D3">
        <w:rPr>
          <w:rFonts w:cstheme="minorHAnsi"/>
          <w:sz w:val="22"/>
        </w:rPr>
        <w:t>f</w:t>
      </w:r>
      <w:r w:rsidRPr="001E5CA8" w:rsidR="00623553">
        <w:rPr>
          <w:rFonts w:cstheme="minorHAnsi"/>
          <w:sz w:val="22"/>
        </w:rPr>
        <w:t xml:space="preserve">ocales </w:t>
      </w:r>
      <w:r w:rsidRPr="001E5CA8" w:rsidR="006006D3">
        <w:rPr>
          <w:rFonts w:cstheme="minorHAnsi"/>
          <w:sz w:val="22"/>
        </w:rPr>
        <w:t xml:space="preserve">de protección contra la explotación y los abusos sexuales </w:t>
      </w:r>
      <w:r w:rsidRPr="001E5CA8" w:rsidR="00623553">
        <w:rPr>
          <w:rFonts w:cstheme="minorHAnsi"/>
          <w:sz w:val="22"/>
        </w:rPr>
        <w:t xml:space="preserve">y </w:t>
      </w:r>
      <w:r w:rsidRPr="001E5CA8" w:rsidR="006006D3">
        <w:rPr>
          <w:rFonts w:cstheme="minorHAnsi"/>
          <w:sz w:val="22"/>
        </w:rPr>
        <w:t>otras partes interesadas;</w:t>
      </w:r>
      <w:r w:rsidRPr="001E5CA8" w:rsidR="00623553">
        <w:rPr>
          <w:rFonts w:cstheme="minorHAnsi"/>
          <w:sz w:val="22"/>
        </w:rPr>
        <w:t xml:space="preserve"> </w:t>
      </w:r>
      <w:r w:rsidRPr="001E5CA8" w:rsidR="006006D3">
        <w:rPr>
          <w:rFonts w:cstheme="minorHAnsi"/>
          <w:sz w:val="22"/>
        </w:rPr>
        <w:t>determinar</w:t>
      </w:r>
      <w:r w:rsidRPr="001E5CA8" w:rsidR="00623553">
        <w:rPr>
          <w:rFonts w:cstheme="minorHAnsi"/>
          <w:sz w:val="22"/>
        </w:rPr>
        <w:t xml:space="preserve"> los problemas y tendencias recurrentes</w:t>
      </w:r>
      <w:r w:rsidRPr="001E5CA8" w:rsidR="006006D3">
        <w:rPr>
          <w:rFonts w:cstheme="minorHAnsi"/>
          <w:sz w:val="22"/>
        </w:rPr>
        <w:t>,</w:t>
      </w:r>
      <w:r w:rsidRPr="001E5CA8" w:rsidR="00623553">
        <w:rPr>
          <w:rFonts w:cstheme="minorHAnsi"/>
          <w:sz w:val="22"/>
        </w:rPr>
        <w:t xml:space="preserve"> y </w:t>
      </w:r>
      <w:r w:rsidRPr="001E5CA8" w:rsidR="006006D3">
        <w:rPr>
          <w:rFonts w:cstheme="minorHAnsi"/>
          <w:sz w:val="22"/>
        </w:rPr>
        <w:t>formular recomendaciones a</w:t>
      </w:r>
      <w:r w:rsidRPr="001E5CA8" w:rsidR="00623553">
        <w:rPr>
          <w:rFonts w:cstheme="minorHAnsi"/>
          <w:sz w:val="22"/>
        </w:rPr>
        <w:t xml:space="preserve"> </w:t>
      </w:r>
      <w:r w:rsidRPr="001E5CA8" w:rsidR="006006D3">
        <w:rPr>
          <w:rFonts w:cstheme="minorHAnsi"/>
          <w:sz w:val="22"/>
        </w:rPr>
        <w:t>la alta dirección</w:t>
      </w:r>
      <w:r w:rsidRPr="001E5CA8" w:rsidR="00623553">
        <w:rPr>
          <w:rFonts w:cstheme="minorHAnsi"/>
          <w:sz w:val="22"/>
        </w:rPr>
        <w:t xml:space="preserve"> con el objetivo de </w:t>
      </w:r>
      <w:r w:rsidRPr="001E5CA8" w:rsidR="006006D3">
        <w:rPr>
          <w:rFonts w:cstheme="minorHAnsi"/>
          <w:sz w:val="22"/>
        </w:rPr>
        <w:t>reforzar</w:t>
      </w:r>
      <w:r w:rsidRPr="001E5CA8" w:rsidR="00623553">
        <w:rPr>
          <w:rFonts w:cstheme="minorHAnsi"/>
          <w:sz w:val="22"/>
        </w:rPr>
        <w:t xml:space="preserve"> la toma de decisiones estratégicas y operativas relacionadas con la </w:t>
      </w:r>
      <w:r w:rsidRPr="001E5CA8" w:rsidR="006006D3">
        <w:rPr>
          <w:rFonts w:cstheme="minorHAnsi"/>
          <w:sz w:val="22"/>
        </w:rPr>
        <w:t>protección contra la explotación y los abusos sexuales</w:t>
      </w:r>
    </w:p>
    <w:p w:rsidRPr="001E5CA8" w:rsidR="00623553" w:rsidP="001E5CA8" w:rsidRDefault="006006D3" w14:paraId="2F24C946" w14:textId="280623A1">
      <w:pPr>
        <w:pStyle w:val="ListParagraph"/>
        <w:numPr>
          <w:ilvl w:val="0"/>
          <w:numId w:val="20"/>
        </w:numPr>
        <w:tabs>
          <w:tab w:val="left" w:pos="2520"/>
        </w:tabs>
        <w:ind w:right="26"/>
        <w:jc w:val="both"/>
        <w:rPr>
          <w:rFonts w:cstheme="minorHAnsi"/>
          <w:sz w:val="22"/>
        </w:rPr>
      </w:pPr>
      <w:r w:rsidRPr="001E5CA8">
        <w:rPr>
          <w:rFonts w:cstheme="minorHAnsi"/>
          <w:sz w:val="22"/>
        </w:rPr>
        <w:t xml:space="preserve">Brindar información actualizada </w:t>
      </w:r>
      <w:r w:rsidRPr="001E5CA8" w:rsidR="00623553">
        <w:rPr>
          <w:rFonts w:cstheme="minorHAnsi"/>
          <w:sz w:val="22"/>
        </w:rPr>
        <w:t>a los organismos regionales y mundiales</w:t>
      </w:r>
      <w:r w:rsidRPr="001E5CA8">
        <w:rPr>
          <w:rFonts w:cstheme="minorHAnsi"/>
          <w:sz w:val="22"/>
        </w:rPr>
        <w:t xml:space="preserve"> de manera periódica</w:t>
      </w:r>
      <w:r w:rsidRPr="001E5CA8" w:rsidR="00623553">
        <w:rPr>
          <w:rFonts w:cstheme="minorHAnsi"/>
          <w:sz w:val="22"/>
        </w:rPr>
        <w:t xml:space="preserve"> </w:t>
      </w:r>
      <w:r w:rsidRPr="001E5CA8" w:rsidR="00AD22DE">
        <w:rPr>
          <w:rFonts w:cstheme="minorHAnsi"/>
          <w:sz w:val="22"/>
        </w:rPr>
        <w:t>de modo</w:t>
      </w:r>
      <w:r w:rsidRPr="001E5CA8" w:rsidR="00623553">
        <w:rPr>
          <w:rFonts w:cstheme="minorHAnsi"/>
          <w:sz w:val="22"/>
        </w:rPr>
        <w:t xml:space="preserve"> </w:t>
      </w:r>
      <w:r w:rsidRPr="001E5CA8" w:rsidR="00402F93">
        <w:rPr>
          <w:rFonts w:cstheme="minorHAnsi"/>
          <w:sz w:val="22"/>
        </w:rPr>
        <w:t>que dispongan de información vigente sobre</w:t>
      </w:r>
      <w:r w:rsidRPr="001E5CA8" w:rsidR="00623553">
        <w:rPr>
          <w:rFonts w:cstheme="minorHAnsi"/>
          <w:sz w:val="22"/>
        </w:rPr>
        <w:t xml:space="preserve"> las actividades de </w:t>
      </w:r>
      <w:r w:rsidRPr="001E5CA8">
        <w:rPr>
          <w:rFonts w:cstheme="minorHAnsi"/>
          <w:sz w:val="22"/>
        </w:rPr>
        <w:t xml:space="preserve">protección contra la explotación y los abusos sexuales </w:t>
      </w:r>
      <w:r w:rsidRPr="001E5CA8" w:rsidR="00623553">
        <w:rPr>
          <w:rFonts w:cstheme="minorHAnsi"/>
          <w:sz w:val="22"/>
        </w:rPr>
        <w:t>en [</w:t>
      </w:r>
      <w:r w:rsidRPr="001E5CA8">
        <w:rPr>
          <w:rFonts w:cstheme="minorHAnsi"/>
          <w:i/>
          <w:iCs/>
          <w:sz w:val="22"/>
        </w:rPr>
        <w:t>contexto</w:t>
      </w:r>
      <w:r w:rsidRPr="001E5CA8" w:rsidR="00623553">
        <w:rPr>
          <w:rFonts w:cstheme="minorHAnsi"/>
          <w:sz w:val="22"/>
        </w:rPr>
        <w:t>]</w:t>
      </w:r>
    </w:p>
    <w:p w:rsidRPr="001E5CA8" w:rsidR="00C80B41" w:rsidP="001E5CA8" w:rsidRDefault="00C80B41" w14:paraId="010F14B5" w14:textId="77777777">
      <w:pPr>
        <w:pStyle w:val="ListParagraph"/>
        <w:tabs>
          <w:tab w:val="left" w:pos="2520"/>
        </w:tabs>
        <w:ind w:right="26"/>
        <w:jc w:val="both"/>
        <w:rPr>
          <w:rFonts w:cstheme="minorHAnsi"/>
          <w:sz w:val="22"/>
        </w:rPr>
      </w:pPr>
    </w:p>
    <w:p w:rsidRPr="001E5CA8" w:rsidR="00441025" w:rsidP="4CC6D4F8" w:rsidRDefault="00623553" w14:paraId="3490912D" w14:textId="3F9D2035" w14:noSpellErr="1">
      <w:pPr>
        <w:jc w:val="both"/>
        <w:outlineLvl w:val="0"/>
        <w:rPr>
          <w:b w:val="1"/>
          <w:bCs w:val="1"/>
          <w:color w:val="2F5496" w:themeColor="accent1" w:themeTint="FF" w:themeShade="BF"/>
          <w:sz w:val="32"/>
          <w:szCs w:val="32"/>
        </w:rPr>
      </w:pPr>
      <w:r w:rsidRPr="4CC6D4F8" w:rsidR="00623553">
        <w:rPr>
          <w:b w:val="1"/>
          <w:bCs w:val="1"/>
          <w:color w:val="2F5496" w:themeColor="accent1" w:themeTint="FF" w:themeShade="BF"/>
          <w:sz w:val="32"/>
          <w:szCs w:val="32"/>
        </w:rPr>
        <w:t>Cualificaciones y experiencia requeridas</w:t>
      </w:r>
      <w:r w:rsidRPr="4CC6D4F8" w:rsidR="00BE49D1">
        <w:rPr>
          <w:b w:val="1"/>
          <w:bCs w:val="1"/>
          <w:color w:val="2F5496" w:themeColor="accent1" w:themeTint="FF" w:themeShade="BF"/>
          <w:sz w:val="32"/>
          <w:szCs w:val="32"/>
        </w:rPr>
        <w:t>:</w:t>
      </w:r>
    </w:p>
    <w:bookmarkEnd w:id="15"/>
    <w:p w:rsidRPr="001E5CA8" w:rsidR="00441025" w:rsidP="001E5CA8" w:rsidRDefault="00441025" w14:paraId="0FC6A5D1" w14:textId="77777777">
      <w:pPr>
        <w:jc w:val="both"/>
        <w:rPr>
          <w:sz w:val="22"/>
        </w:rPr>
      </w:pPr>
    </w:p>
    <w:p w:rsidRPr="001E5CA8" w:rsidR="00546470" w:rsidP="001E5CA8" w:rsidRDefault="006C6D1B" w14:paraId="52D3FB0C" w14:textId="5C345757">
      <w:pPr>
        <w:jc w:val="both"/>
        <w:outlineLvl w:val="0"/>
        <w:rPr>
          <w:b/>
          <w:color w:val="2F5496" w:themeColor="accent1" w:themeShade="BF"/>
          <w:sz w:val="22"/>
        </w:rPr>
      </w:pPr>
      <w:r w:rsidRPr="001E5CA8">
        <w:rPr>
          <w:b/>
          <w:color w:val="2F5496" w:themeColor="accent1" w:themeShade="BF"/>
          <w:sz w:val="22"/>
        </w:rPr>
        <w:t>Experiencia profesional</w:t>
      </w:r>
      <w:r w:rsidRPr="001E5CA8" w:rsidR="00396EA6">
        <w:rPr>
          <w:b/>
          <w:color w:val="2F5496" w:themeColor="accent1" w:themeShade="BF"/>
          <w:sz w:val="22"/>
        </w:rPr>
        <w:t>:</w:t>
      </w:r>
    </w:p>
    <w:p w:rsidRPr="001E5CA8" w:rsidR="00626C14" w:rsidP="001E5CA8" w:rsidRDefault="00E6479F" w14:paraId="2952D713" w14:textId="6D5C1E67">
      <w:pPr>
        <w:pStyle w:val="ListParagraph"/>
        <w:numPr>
          <w:ilvl w:val="0"/>
          <w:numId w:val="5"/>
        </w:numPr>
        <w:jc w:val="both"/>
        <w:outlineLvl w:val="0"/>
        <w:rPr>
          <w:sz w:val="22"/>
        </w:rPr>
      </w:pPr>
      <w:r w:rsidRPr="001E5CA8">
        <w:rPr>
          <w:sz w:val="22"/>
        </w:rPr>
        <w:t xml:space="preserve">Nivel </w:t>
      </w:r>
      <w:r w:rsidRPr="001E5CA8" w:rsidR="0061038B">
        <w:rPr>
          <w:sz w:val="22"/>
        </w:rPr>
        <w:t>P4 (o</w:t>
      </w:r>
      <w:r w:rsidRPr="001E5CA8">
        <w:rPr>
          <w:sz w:val="22"/>
        </w:rPr>
        <w:t xml:space="preserve"> equivalente, con un mínimo de 7 años de experiencia laboral</w:t>
      </w:r>
      <w:r w:rsidRPr="001E5CA8" w:rsidR="0061038B">
        <w:rPr>
          <w:sz w:val="22"/>
        </w:rPr>
        <w:t>)</w:t>
      </w:r>
      <w:r w:rsidRPr="001E5CA8">
        <w:rPr>
          <w:sz w:val="22"/>
        </w:rPr>
        <w:t xml:space="preserve"> y título universitario superior</w:t>
      </w:r>
      <w:r w:rsidRPr="001E5CA8" w:rsidR="0061038B">
        <w:rPr>
          <w:sz w:val="22"/>
        </w:rPr>
        <w:t xml:space="preserve"> </w:t>
      </w:r>
      <w:r w:rsidRPr="001E5CA8" w:rsidR="0028797F">
        <w:rPr>
          <w:sz w:val="22"/>
        </w:rPr>
        <w:t>[</w:t>
      </w:r>
      <w:r w:rsidRPr="001E5CA8">
        <w:rPr>
          <w:i/>
          <w:iCs/>
          <w:sz w:val="22"/>
        </w:rPr>
        <w:t xml:space="preserve">Nivel </w:t>
      </w:r>
      <w:r w:rsidRPr="001E5CA8" w:rsidR="0028797F">
        <w:rPr>
          <w:i/>
          <w:iCs/>
          <w:sz w:val="22"/>
        </w:rPr>
        <w:t>P3 (</w:t>
      </w:r>
      <w:r w:rsidRPr="001E5CA8">
        <w:rPr>
          <w:i/>
          <w:iCs/>
          <w:sz w:val="22"/>
        </w:rPr>
        <w:t>o equivalente, con un mínimo de 5 años de experiencia laboral</w:t>
      </w:r>
      <w:r w:rsidRPr="001E5CA8" w:rsidR="0028797F">
        <w:rPr>
          <w:i/>
          <w:iCs/>
          <w:sz w:val="22"/>
        </w:rPr>
        <w:t xml:space="preserve">) </w:t>
      </w:r>
      <w:r w:rsidRPr="001E5CA8">
        <w:rPr>
          <w:i/>
          <w:iCs/>
          <w:sz w:val="22"/>
        </w:rPr>
        <w:t>y título universitario superior</w:t>
      </w:r>
      <w:r w:rsidRPr="001E5CA8" w:rsidR="004E5980">
        <w:rPr>
          <w:i/>
          <w:iCs/>
          <w:sz w:val="22"/>
        </w:rPr>
        <w:t xml:space="preserve"> (pertinente en algunos contextos)</w:t>
      </w:r>
      <w:r w:rsidRPr="001E5CA8" w:rsidR="0028797F">
        <w:rPr>
          <w:sz w:val="22"/>
        </w:rPr>
        <w:t>]</w:t>
      </w:r>
    </w:p>
    <w:p w:rsidRPr="001E5CA8" w:rsidR="00546470" w:rsidP="001E5CA8" w:rsidRDefault="004E5980" w14:paraId="6A11B3F7" w14:textId="4F6033C3">
      <w:pPr>
        <w:pStyle w:val="ListParagraph"/>
        <w:numPr>
          <w:ilvl w:val="0"/>
          <w:numId w:val="5"/>
        </w:numPr>
        <w:jc w:val="both"/>
        <w:outlineLvl w:val="0"/>
        <w:rPr>
          <w:sz w:val="22"/>
        </w:rPr>
      </w:pPr>
      <w:r w:rsidRPr="001E5CA8">
        <w:rPr>
          <w:sz w:val="22"/>
        </w:rPr>
        <w:t xml:space="preserve">Experiencia </w:t>
      </w:r>
      <w:r w:rsidRPr="001E5CA8" w:rsidR="00AD22DE">
        <w:rPr>
          <w:sz w:val="22"/>
        </w:rPr>
        <w:t>práctica</w:t>
      </w:r>
      <w:r w:rsidRPr="001E5CA8">
        <w:rPr>
          <w:sz w:val="22"/>
        </w:rPr>
        <w:t xml:space="preserve"> en el ámbito humanitario y de desarrollo, idealmente en</w:t>
      </w:r>
      <w:r w:rsidRPr="001E5CA8" w:rsidR="004A113F">
        <w:rPr>
          <w:sz w:val="22"/>
        </w:rPr>
        <w:t xml:space="preserve"> materia de</w:t>
      </w:r>
      <w:r w:rsidRPr="001E5CA8">
        <w:rPr>
          <w:sz w:val="22"/>
        </w:rPr>
        <w:t xml:space="preserve"> protección contra la explotación y los abusos sexuales </w:t>
      </w:r>
    </w:p>
    <w:p w:rsidRPr="001E5CA8" w:rsidR="00546470" w:rsidP="001E5CA8" w:rsidRDefault="004E5980" w14:paraId="4431F02F" w14:textId="42F7E2FC">
      <w:pPr>
        <w:pStyle w:val="ListParagraph"/>
        <w:numPr>
          <w:ilvl w:val="0"/>
          <w:numId w:val="5"/>
        </w:numPr>
        <w:jc w:val="both"/>
        <w:outlineLvl w:val="0"/>
        <w:rPr>
          <w:sz w:val="22"/>
        </w:rPr>
      </w:pPr>
      <w:r w:rsidRPr="001E5CA8">
        <w:rPr>
          <w:sz w:val="22"/>
        </w:rPr>
        <w:t xml:space="preserve">Conocimientos </w:t>
      </w:r>
      <w:r w:rsidRPr="001E5CA8" w:rsidR="00A839D5">
        <w:rPr>
          <w:sz w:val="22"/>
        </w:rPr>
        <w:t xml:space="preserve">en </w:t>
      </w:r>
      <w:r w:rsidRPr="001E5CA8" w:rsidR="004A113F">
        <w:rPr>
          <w:sz w:val="22"/>
        </w:rPr>
        <w:t>los referente al</w:t>
      </w:r>
      <w:r w:rsidRPr="001E5CA8" w:rsidR="00A839D5">
        <w:rPr>
          <w:sz w:val="22"/>
        </w:rPr>
        <w:t xml:space="preserve"> desarrollo internacional y</w:t>
      </w:r>
      <w:r w:rsidRPr="001E5CA8" w:rsidR="004A113F">
        <w:rPr>
          <w:sz w:val="22"/>
        </w:rPr>
        <w:t xml:space="preserve"> la</w:t>
      </w:r>
      <w:r w:rsidRPr="001E5CA8" w:rsidR="00A839D5">
        <w:rPr>
          <w:sz w:val="22"/>
        </w:rPr>
        <w:t xml:space="preserve"> arquitectura humanitaria</w:t>
      </w:r>
    </w:p>
    <w:p w:rsidRPr="001E5CA8" w:rsidR="00396EA6" w:rsidP="001E5CA8" w:rsidRDefault="00A839D5" w14:paraId="4AD812AA" w14:textId="43DDCDFB">
      <w:pPr>
        <w:pStyle w:val="ListParagraph"/>
        <w:numPr>
          <w:ilvl w:val="0"/>
          <w:numId w:val="5"/>
        </w:numPr>
        <w:jc w:val="both"/>
        <w:outlineLvl w:val="0"/>
        <w:rPr>
          <w:sz w:val="22"/>
        </w:rPr>
      </w:pPr>
      <w:r w:rsidRPr="001E5CA8">
        <w:rPr>
          <w:sz w:val="22"/>
        </w:rPr>
        <w:t>Conocimientos sobre el sistema de las Naciones Unidas y las estructuras mundiales de coordinación (por ejemplo, el Comité Permanente entre Organismos)</w:t>
      </w:r>
    </w:p>
    <w:p w:rsidRPr="001E5CA8" w:rsidR="00E63B19" w:rsidP="001E5CA8" w:rsidRDefault="005530FD" w14:paraId="5E50EA8F" w14:textId="58CEB9E4">
      <w:pPr>
        <w:pStyle w:val="ListParagraph"/>
        <w:numPr>
          <w:ilvl w:val="0"/>
          <w:numId w:val="5"/>
        </w:numPr>
        <w:jc w:val="both"/>
        <w:outlineLvl w:val="0"/>
        <w:rPr>
          <w:sz w:val="22"/>
        </w:rPr>
      </w:pPr>
      <w:r w:rsidRPr="001E5CA8">
        <w:rPr>
          <w:sz w:val="22"/>
        </w:rPr>
        <w:t>Capacidad demostrada para elaborar e implementar un plan de acción o estrategia</w:t>
      </w:r>
    </w:p>
    <w:p w:rsidRPr="001E5CA8" w:rsidR="00546470" w:rsidP="001E5CA8" w:rsidRDefault="005530FD" w14:paraId="614351E1" w14:textId="7DD33DC4">
      <w:pPr>
        <w:pStyle w:val="ListParagraph"/>
        <w:numPr>
          <w:ilvl w:val="0"/>
          <w:numId w:val="5"/>
        </w:numPr>
        <w:jc w:val="both"/>
        <w:outlineLvl w:val="0"/>
        <w:rPr>
          <w:sz w:val="22"/>
        </w:rPr>
      </w:pPr>
      <w:r w:rsidRPr="001E5CA8">
        <w:rPr>
          <w:sz w:val="22"/>
        </w:rPr>
        <w:t xml:space="preserve">Se valorará la experiencia en la elaboración e impartición de actividades de capacitación y </w:t>
      </w:r>
      <w:r w:rsidRPr="001E5CA8" w:rsidR="0064545C">
        <w:rPr>
          <w:sz w:val="22"/>
        </w:rPr>
        <w:t xml:space="preserve">en </w:t>
      </w:r>
      <w:r w:rsidRPr="001E5CA8">
        <w:rPr>
          <w:sz w:val="22"/>
        </w:rPr>
        <w:t>creación de capacidades</w:t>
      </w:r>
    </w:p>
    <w:p w:rsidRPr="001E5CA8" w:rsidR="00E63B19" w:rsidP="001E5CA8" w:rsidRDefault="005530FD" w14:paraId="6EA90E16" w14:textId="2D09C721">
      <w:pPr>
        <w:pStyle w:val="ListParagraph"/>
        <w:numPr>
          <w:ilvl w:val="0"/>
          <w:numId w:val="5"/>
        </w:numPr>
        <w:jc w:val="both"/>
        <w:outlineLvl w:val="0"/>
        <w:rPr>
          <w:sz w:val="22"/>
        </w:rPr>
      </w:pPr>
      <w:r w:rsidRPr="001E5CA8">
        <w:rPr>
          <w:sz w:val="22"/>
        </w:rPr>
        <w:t>Se valorarán los conocimientos sobre la protección de datos y las medidas de confidencialidad</w:t>
      </w:r>
    </w:p>
    <w:p w:rsidRPr="001E5CA8" w:rsidR="00DC76BE" w:rsidP="001E5CA8" w:rsidRDefault="00DC76BE" w14:paraId="668E4AAA" w14:textId="77777777">
      <w:pPr>
        <w:jc w:val="both"/>
        <w:outlineLvl w:val="0"/>
        <w:rPr>
          <w:b/>
          <w:color w:val="2F5496" w:themeColor="accent1" w:themeShade="BF"/>
          <w:sz w:val="22"/>
        </w:rPr>
      </w:pPr>
    </w:p>
    <w:p w:rsidRPr="001E5CA8" w:rsidR="00396EA6" w:rsidP="001E5CA8" w:rsidRDefault="00E97C15" w14:paraId="7BD35284" w14:textId="12518B27">
      <w:pPr>
        <w:jc w:val="both"/>
        <w:outlineLvl w:val="0"/>
        <w:rPr>
          <w:b/>
          <w:color w:val="2F5496" w:themeColor="accent1" w:themeShade="BF"/>
          <w:sz w:val="22"/>
        </w:rPr>
      </w:pPr>
      <w:r w:rsidRPr="001E5CA8">
        <w:rPr>
          <w:b/>
          <w:color w:val="2F5496" w:themeColor="accent1" w:themeShade="BF"/>
          <w:sz w:val="22"/>
        </w:rPr>
        <w:t>Competencias</w:t>
      </w:r>
      <w:r w:rsidRPr="001E5CA8" w:rsidR="00396EA6">
        <w:rPr>
          <w:b/>
          <w:color w:val="2F5496" w:themeColor="accent1" w:themeShade="BF"/>
          <w:sz w:val="22"/>
        </w:rPr>
        <w:t>:</w:t>
      </w:r>
    </w:p>
    <w:p w:rsidRPr="001E5CA8" w:rsidR="00154291" w:rsidP="001E5CA8" w:rsidRDefault="00E97C15" w14:paraId="75118E55" w14:textId="4EF6C892">
      <w:pPr>
        <w:pStyle w:val="ListParagraph"/>
        <w:numPr>
          <w:ilvl w:val="0"/>
          <w:numId w:val="5"/>
        </w:numPr>
        <w:jc w:val="both"/>
        <w:outlineLvl w:val="0"/>
        <w:rPr>
          <w:sz w:val="22"/>
        </w:rPr>
      </w:pPr>
      <w:r w:rsidRPr="001E5CA8">
        <w:rPr>
          <w:sz w:val="22"/>
        </w:rPr>
        <w:t xml:space="preserve">Coordinación </w:t>
      </w:r>
      <w:r w:rsidRPr="001E5CA8" w:rsidR="00396EA6">
        <w:rPr>
          <w:sz w:val="22"/>
        </w:rPr>
        <w:t>(</w:t>
      </w:r>
      <w:r w:rsidRPr="001E5CA8">
        <w:rPr>
          <w:sz w:val="22"/>
        </w:rPr>
        <w:t xml:space="preserve">se valorará </w:t>
      </w:r>
      <w:r w:rsidRPr="001E5CA8" w:rsidR="00D141EC">
        <w:rPr>
          <w:sz w:val="22"/>
        </w:rPr>
        <w:t>la experiencia ejerciendo funciones de coordinación interinstitucional</w:t>
      </w:r>
      <w:r w:rsidRPr="001E5CA8" w:rsidR="00396EA6">
        <w:rPr>
          <w:sz w:val="22"/>
        </w:rPr>
        <w:t>)</w:t>
      </w:r>
    </w:p>
    <w:p w:rsidRPr="001E5CA8" w:rsidR="00154291" w:rsidP="001E5CA8" w:rsidRDefault="00E97C15" w14:paraId="3D8E40CD" w14:textId="2BEB40B2">
      <w:pPr>
        <w:pStyle w:val="ListParagraph"/>
        <w:numPr>
          <w:ilvl w:val="0"/>
          <w:numId w:val="5"/>
        </w:numPr>
        <w:jc w:val="both"/>
        <w:outlineLvl w:val="0"/>
        <w:rPr>
          <w:sz w:val="22"/>
        </w:rPr>
      </w:pPr>
      <w:bookmarkStart w:name="_Hlk10473304" w:id="16"/>
      <w:r w:rsidRPr="001E5CA8">
        <w:rPr>
          <w:sz w:val="22"/>
        </w:rPr>
        <w:t>Profesionalidad</w:t>
      </w:r>
      <w:r w:rsidRPr="001E5CA8" w:rsidR="00154291">
        <w:rPr>
          <w:sz w:val="22"/>
        </w:rPr>
        <w:t xml:space="preserve"> (</w:t>
      </w:r>
      <w:r w:rsidRPr="001E5CA8" w:rsidR="00D141EC">
        <w:rPr>
          <w:sz w:val="22"/>
        </w:rPr>
        <w:t>integridad, objetividad y competencia profesional demostradas)</w:t>
      </w:r>
    </w:p>
    <w:p w:rsidRPr="001E5CA8" w:rsidR="0018679D" w:rsidP="001E5CA8" w:rsidRDefault="00E97C15" w14:paraId="1558BDEF" w14:textId="47AB30E2">
      <w:pPr>
        <w:pStyle w:val="ListParagraph"/>
        <w:numPr>
          <w:ilvl w:val="0"/>
          <w:numId w:val="5"/>
        </w:numPr>
        <w:jc w:val="both"/>
        <w:outlineLvl w:val="0"/>
        <w:rPr>
          <w:sz w:val="22"/>
        </w:rPr>
      </w:pPr>
      <w:r w:rsidRPr="001E5CA8">
        <w:rPr>
          <w:sz w:val="22"/>
        </w:rPr>
        <w:t>Comunicación, facilitación y competencias interpersonales</w:t>
      </w:r>
    </w:p>
    <w:bookmarkEnd w:id="16"/>
    <w:p w:rsidRPr="001E5CA8" w:rsidR="00633089" w:rsidP="001E5CA8" w:rsidRDefault="00D141EC" w14:paraId="087B3BEA" w14:textId="47D86523">
      <w:pPr>
        <w:pStyle w:val="ListParagraph"/>
        <w:numPr>
          <w:ilvl w:val="0"/>
          <w:numId w:val="5"/>
        </w:numPr>
        <w:jc w:val="both"/>
        <w:outlineLvl w:val="0"/>
        <w:rPr>
          <w:sz w:val="22"/>
        </w:rPr>
      </w:pPr>
      <w:r w:rsidRPr="001E5CA8">
        <w:rPr>
          <w:sz w:val="22"/>
        </w:rPr>
        <w:t>Capacidad para trabajar con distintos interlocutores y crear consenso</w:t>
      </w:r>
    </w:p>
    <w:p w:rsidRPr="001E5CA8" w:rsidR="00154291" w:rsidP="001E5CA8" w:rsidRDefault="00BB6041" w14:paraId="7AB63B6C" w14:textId="4F96800C">
      <w:pPr>
        <w:pStyle w:val="ListParagraph"/>
        <w:numPr>
          <w:ilvl w:val="0"/>
          <w:numId w:val="5"/>
        </w:numPr>
        <w:jc w:val="both"/>
        <w:outlineLvl w:val="0"/>
        <w:rPr>
          <w:sz w:val="22"/>
        </w:rPr>
      </w:pPr>
      <w:r w:rsidRPr="001E5CA8">
        <w:rPr>
          <w:sz w:val="22"/>
        </w:rPr>
        <w:t xml:space="preserve">Promoción entre diversos interlocutores </w:t>
      </w:r>
    </w:p>
    <w:p w:rsidRPr="001E5CA8" w:rsidR="00633089" w:rsidP="001E5CA8" w:rsidRDefault="00D141EC" w14:paraId="3C12A003" w14:textId="4E3DB7DA">
      <w:pPr>
        <w:pStyle w:val="ListParagraph"/>
        <w:numPr>
          <w:ilvl w:val="0"/>
          <w:numId w:val="5"/>
        </w:numPr>
        <w:jc w:val="both"/>
        <w:outlineLvl w:val="0"/>
        <w:rPr>
          <w:sz w:val="22"/>
        </w:rPr>
      </w:pPr>
      <w:r w:rsidRPr="001E5CA8">
        <w:rPr>
          <w:sz w:val="22"/>
        </w:rPr>
        <w:t>Liderazgo</w:t>
      </w:r>
      <w:r w:rsidRPr="001E5CA8" w:rsidR="00633089">
        <w:rPr>
          <w:sz w:val="22"/>
        </w:rPr>
        <w:t xml:space="preserve"> (</w:t>
      </w:r>
      <w:r w:rsidRPr="001E5CA8">
        <w:rPr>
          <w:sz w:val="22"/>
        </w:rPr>
        <w:t>capacidad para dirigir una red técnica</w:t>
      </w:r>
      <w:r w:rsidRPr="001E5CA8" w:rsidR="00633089">
        <w:rPr>
          <w:sz w:val="22"/>
        </w:rPr>
        <w:t>)</w:t>
      </w:r>
    </w:p>
    <w:p w:rsidRPr="001E5CA8" w:rsidR="00633089" w:rsidP="001E5CA8" w:rsidRDefault="00776CF1" w14:paraId="31915DA5" w14:textId="3E720A51">
      <w:pPr>
        <w:pStyle w:val="ListParagraph"/>
        <w:numPr>
          <w:ilvl w:val="0"/>
          <w:numId w:val="5"/>
        </w:numPr>
        <w:jc w:val="both"/>
        <w:outlineLvl w:val="0"/>
        <w:rPr>
          <w:sz w:val="22"/>
        </w:rPr>
      </w:pPr>
      <w:r w:rsidRPr="001E5CA8">
        <w:rPr>
          <w:sz w:val="22"/>
        </w:rPr>
        <w:t>Movilización</w:t>
      </w:r>
      <w:r w:rsidRPr="001E5CA8" w:rsidR="00813EB3">
        <w:rPr>
          <w:sz w:val="22"/>
        </w:rPr>
        <w:t xml:space="preserve"> (capacidad de </w:t>
      </w:r>
      <w:r w:rsidRPr="001E5CA8">
        <w:rPr>
          <w:sz w:val="22"/>
        </w:rPr>
        <w:t>colaborar con la</w:t>
      </w:r>
      <w:r w:rsidRPr="001E5CA8" w:rsidR="00813EB3">
        <w:rPr>
          <w:sz w:val="22"/>
        </w:rPr>
        <w:t xml:space="preserve"> alta dirección </w:t>
      </w:r>
      <w:r w:rsidRPr="001E5CA8" w:rsidR="004A113F">
        <w:rPr>
          <w:sz w:val="22"/>
        </w:rPr>
        <w:t>e implicarla</w:t>
      </w:r>
      <w:r w:rsidRPr="001E5CA8" w:rsidR="00813EB3">
        <w:rPr>
          <w:sz w:val="22"/>
        </w:rPr>
        <w:t>)</w:t>
      </w:r>
    </w:p>
    <w:p w:rsidRPr="001E5CA8" w:rsidR="00B4216F" w:rsidP="001E5CA8" w:rsidRDefault="00BB6041" w14:paraId="30C25284" w14:textId="0CA77DFD">
      <w:pPr>
        <w:pStyle w:val="ListParagraph"/>
        <w:numPr>
          <w:ilvl w:val="0"/>
          <w:numId w:val="5"/>
        </w:numPr>
        <w:jc w:val="both"/>
        <w:outlineLvl w:val="0"/>
        <w:rPr>
          <w:sz w:val="24"/>
        </w:rPr>
      </w:pPr>
      <w:r w:rsidRPr="001E5CA8">
        <w:rPr>
          <w:sz w:val="22"/>
        </w:rPr>
        <w:t>Capacidad para resolver problemas</w:t>
      </w:r>
      <w:r w:rsidRPr="001E5CA8" w:rsidR="00FF48D0">
        <w:rPr>
          <w:sz w:val="22"/>
        </w:rPr>
        <w:t xml:space="preserve"> (</w:t>
      </w:r>
      <w:r w:rsidRPr="001E5CA8">
        <w:rPr>
          <w:sz w:val="22"/>
        </w:rPr>
        <w:t xml:space="preserve">saber </w:t>
      </w:r>
      <w:r w:rsidRPr="001E5CA8" w:rsidR="0064545C">
        <w:rPr>
          <w:sz w:val="22"/>
        </w:rPr>
        <w:t>cómo proceder</w:t>
      </w:r>
      <w:r w:rsidRPr="001E5CA8">
        <w:rPr>
          <w:sz w:val="22"/>
        </w:rPr>
        <w:t xml:space="preserve"> y determinar los recursos necesarios para ello</w:t>
      </w:r>
      <w:r w:rsidRPr="001E5CA8" w:rsidR="00FF48D0">
        <w:rPr>
          <w:sz w:val="22"/>
        </w:rPr>
        <w:t>)</w:t>
      </w:r>
    </w:p>
    <w:p w:rsidRPr="001E5CA8" w:rsidR="00FF48D0" w:rsidP="001E5CA8" w:rsidRDefault="00FF48D0" w14:paraId="29E4680C" w14:textId="77777777">
      <w:pPr>
        <w:jc w:val="both"/>
        <w:outlineLvl w:val="0"/>
        <w:rPr>
          <w:b/>
          <w:color w:val="2F5496" w:themeColor="accent1" w:themeShade="BF"/>
          <w:sz w:val="22"/>
        </w:rPr>
      </w:pPr>
      <w:bookmarkStart w:name="_Hlk10473435" w:id="17"/>
    </w:p>
    <w:p w:rsidRPr="001E5CA8" w:rsidR="00B4216F" w:rsidP="001E5CA8" w:rsidRDefault="00A57080" w14:paraId="3A7862E3" w14:textId="2C915365">
      <w:pPr>
        <w:jc w:val="both"/>
        <w:outlineLvl w:val="0"/>
        <w:rPr>
          <w:color w:val="2F5496" w:themeColor="accent1" w:themeShade="BF"/>
          <w:sz w:val="22"/>
        </w:rPr>
      </w:pPr>
      <w:r w:rsidRPr="001E5CA8">
        <w:rPr>
          <w:b/>
          <w:color w:val="2F5496" w:themeColor="accent1" w:themeShade="BF"/>
          <w:sz w:val="22"/>
        </w:rPr>
        <w:lastRenderedPageBreak/>
        <w:t>Idiomas</w:t>
      </w:r>
      <w:r w:rsidRPr="001E5CA8" w:rsidR="00BE49D1">
        <w:rPr>
          <w:color w:val="2F5496" w:themeColor="accent1" w:themeShade="BF"/>
          <w:sz w:val="22"/>
        </w:rPr>
        <w:t xml:space="preserve">: </w:t>
      </w:r>
    </w:p>
    <w:p w:rsidRPr="001E5CA8" w:rsidR="00640253" w:rsidP="001E5CA8" w:rsidRDefault="00A57080" w14:paraId="37765FBA" w14:textId="3D91814F">
      <w:pPr>
        <w:pStyle w:val="ListParagraph"/>
        <w:numPr>
          <w:ilvl w:val="0"/>
          <w:numId w:val="7"/>
        </w:numPr>
        <w:jc w:val="both"/>
        <w:outlineLvl w:val="0"/>
        <w:rPr>
          <w:sz w:val="22"/>
        </w:rPr>
      </w:pPr>
      <w:r w:rsidRPr="001E5CA8">
        <w:rPr>
          <w:sz w:val="22"/>
        </w:rPr>
        <w:t>Inglés (obligatorio)</w:t>
      </w:r>
    </w:p>
    <w:p w:rsidRPr="001E5CA8" w:rsidR="00441025" w:rsidP="001E5CA8" w:rsidRDefault="00BE49D1" w14:paraId="5343446D" w14:textId="7FD030F3">
      <w:pPr>
        <w:pStyle w:val="ListParagraph"/>
        <w:numPr>
          <w:ilvl w:val="0"/>
          <w:numId w:val="7"/>
        </w:numPr>
        <w:jc w:val="both"/>
        <w:outlineLvl w:val="0"/>
        <w:rPr>
          <w:sz w:val="22"/>
        </w:rPr>
      </w:pPr>
      <w:r w:rsidRPr="001E5CA8">
        <w:rPr>
          <w:sz w:val="22"/>
        </w:rPr>
        <w:t>[</w:t>
      </w:r>
      <w:bookmarkStart w:name="_Hlk97647307" w:id="18"/>
      <w:r w:rsidRPr="001E5CA8" w:rsidR="00A57080">
        <w:rPr>
          <w:i/>
          <w:sz w:val="22"/>
        </w:rPr>
        <w:t>Idioma</w:t>
      </w:r>
      <w:r w:rsidRPr="001E5CA8">
        <w:rPr>
          <w:i/>
          <w:sz w:val="22"/>
        </w:rPr>
        <w:t>(s)</w:t>
      </w:r>
      <w:r w:rsidRPr="001E5CA8" w:rsidR="00A57080">
        <w:rPr>
          <w:i/>
          <w:sz w:val="22"/>
        </w:rPr>
        <w:t xml:space="preserve"> local(es)</w:t>
      </w:r>
      <w:r w:rsidRPr="001E5CA8">
        <w:rPr>
          <w:sz w:val="22"/>
        </w:rPr>
        <w:t xml:space="preserve">] </w:t>
      </w:r>
      <w:r w:rsidRPr="001E5CA8" w:rsidR="00A57080">
        <w:rPr>
          <w:sz w:val="22"/>
        </w:rPr>
        <w:t>(altamente recomendado</w:t>
      </w:r>
      <w:bookmarkEnd w:id="18"/>
      <w:r w:rsidRPr="001E5CA8" w:rsidR="00A57080">
        <w:rPr>
          <w:sz w:val="22"/>
        </w:rPr>
        <w:t>)</w:t>
      </w:r>
    </w:p>
    <w:bookmarkEnd w:id="17"/>
    <w:p w:rsidRPr="001E5CA8" w:rsidR="00441025" w:rsidP="001E5CA8" w:rsidRDefault="00441025" w14:paraId="56A4EBFA" w14:textId="77777777">
      <w:pPr>
        <w:jc w:val="both"/>
        <w:rPr>
          <w:b/>
          <w:sz w:val="22"/>
        </w:rPr>
      </w:pPr>
    </w:p>
    <w:p w:rsidRPr="001E5CA8" w:rsidR="00E63B19" w:rsidP="001E5CA8" w:rsidRDefault="001204DC" w14:paraId="0FFDC29F" w14:textId="179F58F6">
      <w:pPr>
        <w:jc w:val="both"/>
        <w:outlineLvl w:val="0"/>
        <w:rPr>
          <w:color w:val="2F5496" w:themeColor="accent1" w:themeShade="BF"/>
          <w:sz w:val="22"/>
        </w:rPr>
      </w:pPr>
      <w:bookmarkStart w:name="_Hlk10473327" w:id="19"/>
      <w:r w:rsidRPr="001E5CA8">
        <w:rPr>
          <w:b/>
          <w:color w:val="2F5496" w:themeColor="accent1" w:themeShade="BF"/>
          <w:sz w:val="22"/>
        </w:rPr>
        <w:t>Conducta</w:t>
      </w:r>
      <w:r w:rsidRPr="001E5CA8" w:rsidR="00BE49D1">
        <w:rPr>
          <w:color w:val="2F5496" w:themeColor="accent1" w:themeShade="BF"/>
          <w:sz w:val="22"/>
        </w:rPr>
        <w:t xml:space="preserve">: </w:t>
      </w:r>
    </w:p>
    <w:p w:rsidRPr="001E5CA8" w:rsidR="00E63B19" w:rsidP="001E5CA8" w:rsidRDefault="00633089" w14:paraId="151FF75A" w14:textId="7820E4D1">
      <w:pPr>
        <w:pStyle w:val="ListParagraph"/>
        <w:numPr>
          <w:ilvl w:val="0"/>
          <w:numId w:val="5"/>
        </w:numPr>
        <w:jc w:val="both"/>
        <w:outlineLvl w:val="0"/>
        <w:rPr>
          <w:sz w:val="22"/>
        </w:rPr>
      </w:pPr>
      <w:r w:rsidRPr="001E5CA8">
        <w:rPr>
          <w:sz w:val="22"/>
        </w:rPr>
        <w:t>S</w:t>
      </w:r>
      <w:r w:rsidRPr="001E5CA8" w:rsidR="001204DC">
        <w:rPr>
          <w:sz w:val="22"/>
        </w:rPr>
        <w:t>ensibilidad a la diversidad cultural y a las cuestiones relacionadas con la discriminación y las cuestiones de género</w:t>
      </w:r>
    </w:p>
    <w:p w:rsidRPr="001E5CA8" w:rsidR="001204DC" w:rsidP="001E5CA8" w:rsidRDefault="001204DC" w14:paraId="3FB9056A" w14:textId="2F78DEF4">
      <w:pPr>
        <w:pStyle w:val="ListParagraph"/>
        <w:numPr>
          <w:ilvl w:val="0"/>
          <w:numId w:val="5"/>
        </w:numPr>
        <w:jc w:val="both"/>
        <w:outlineLvl w:val="0"/>
        <w:rPr>
          <w:sz w:val="22"/>
        </w:rPr>
      </w:pPr>
      <w:r w:rsidRPr="001E5CA8">
        <w:rPr>
          <w:sz w:val="22"/>
        </w:rPr>
        <w:t>Capacidad para interactuar con las víctimas</w:t>
      </w:r>
      <w:r w:rsidRPr="001E5CA8" w:rsidR="0084728B">
        <w:rPr>
          <w:sz w:val="22"/>
        </w:rPr>
        <w:t>/los supervivientes</w:t>
      </w:r>
      <w:r w:rsidRPr="001E5CA8" w:rsidR="00C0365A">
        <w:rPr>
          <w:sz w:val="22"/>
        </w:rPr>
        <w:t xml:space="preserve"> de manera segura y</w:t>
      </w:r>
      <w:r w:rsidRPr="001E5CA8" w:rsidR="00B57086">
        <w:rPr>
          <w:sz w:val="22"/>
        </w:rPr>
        <w:t xml:space="preserve"> </w:t>
      </w:r>
      <w:r w:rsidRPr="001E5CA8" w:rsidR="003B37DB">
        <w:rPr>
          <w:sz w:val="22"/>
        </w:rPr>
        <w:t>dando muestras de tacto</w:t>
      </w:r>
    </w:p>
    <w:p w:rsidRPr="001E5CA8" w:rsidR="00310F73" w:rsidP="001E5CA8" w:rsidRDefault="001204DC" w14:paraId="6CA166E6" w14:textId="41CDC088">
      <w:pPr>
        <w:pStyle w:val="ListParagraph"/>
        <w:numPr>
          <w:ilvl w:val="0"/>
          <w:numId w:val="5"/>
        </w:numPr>
        <w:jc w:val="both"/>
        <w:outlineLvl w:val="0"/>
        <w:rPr>
          <w:sz w:val="22"/>
        </w:rPr>
      </w:pPr>
      <w:r w:rsidRPr="001E5CA8">
        <w:rPr>
          <w:sz w:val="22"/>
        </w:rPr>
        <w:t>Capacidad para trabajar en un entorno estresante</w:t>
      </w:r>
      <w:bookmarkEnd w:id="19"/>
    </w:p>
    <w:p w:rsidRPr="001E5CA8" w:rsidR="001204DC" w:rsidP="001E5CA8" w:rsidRDefault="001204DC" w14:paraId="0D5FFB66" w14:textId="5C0D170B">
      <w:pPr>
        <w:pStyle w:val="ListParagraph"/>
        <w:numPr>
          <w:ilvl w:val="0"/>
          <w:numId w:val="5"/>
        </w:numPr>
        <w:jc w:val="both"/>
        <w:outlineLvl w:val="0"/>
        <w:rPr>
          <w:sz w:val="22"/>
        </w:rPr>
      </w:pPr>
      <w:r w:rsidRPr="001E5CA8">
        <w:rPr>
          <w:sz w:val="22"/>
        </w:rPr>
        <w:t>Capacidad para delegar</w:t>
      </w:r>
    </w:p>
    <w:sectPr w:rsidRPr="001E5CA8" w:rsidR="001204DC">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1BFB" w:rsidRDefault="002C1BFB" w14:paraId="0681816D" w14:textId="77777777">
      <w:r>
        <w:separator/>
      </w:r>
    </w:p>
  </w:endnote>
  <w:endnote w:type="continuationSeparator" w:id="0">
    <w:p w:rsidR="002C1BFB" w:rsidRDefault="002C1BFB" w14:paraId="38425694" w14:textId="77777777">
      <w:r>
        <w:continuationSeparator/>
      </w:r>
    </w:p>
  </w:endnote>
  <w:endnote w:type="continuationNotice" w:id="1">
    <w:p w:rsidR="002C1BFB" w:rsidRDefault="002C1BFB" w14:paraId="78F6E2E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917738"/>
      <w:docPartObj>
        <w:docPartGallery w:val="Page Numbers (Bottom of Page)"/>
        <w:docPartUnique/>
      </w:docPartObj>
    </w:sdtPr>
    <w:sdtEndPr>
      <w:rPr>
        <w:color w:val="7F7F7F" w:themeColor="background1" w:themeShade="7F"/>
        <w:spacing w:val="60"/>
      </w:rPr>
    </w:sdtEndPr>
    <w:sdtContent>
      <w:p w:rsidR="00441025" w:rsidRDefault="00BE49D1" w14:paraId="6359EC76" w14:textId="25212E8B">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w:t>
        </w:r>
        <w:r w:rsidR="00D060A2">
          <w:rPr>
            <w:color w:val="7F7F7F" w:themeColor="background1" w:themeShade="7F"/>
            <w:spacing w:val="60"/>
          </w:rPr>
          <w:t>ágina</w:t>
        </w:r>
      </w:p>
    </w:sdtContent>
  </w:sdt>
  <w:p w:rsidR="00441025" w:rsidRDefault="00441025" w14:paraId="0BD150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1BFB" w:rsidRDefault="002C1BFB" w14:paraId="12EF68F4" w14:textId="77777777">
      <w:r>
        <w:separator/>
      </w:r>
    </w:p>
  </w:footnote>
  <w:footnote w:type="continuationSeparator" w:id="0">
    <w:p w:rsidR="002C1BFB" w:rsidRDefault="002C1BFB" w14:paraId="01E3CBAB" w14:textId="77777777">
      <w:r>
        <w:continuationSeparator/>
      </w:r>
    </w:p>
  </w:footnote>
  <w:footnote w:type="continuationNotice" w:id="1">
    <w:p w:rsidR="002C1BFB" w:rsidRDefault="002C1BFB" w14:paraId="4777199C" w14:textId="77777777"/>
  </w:footnote>
  <w:footnote w:id="2">
    <w:p w:rsidRPr="00F72A2D" w:rsidR="002632C3" w:rsidP="00176DD8" w:rsidRDefault="002632C3" w14:paraId="25D3AE20" w14:textId="7E3CEC07">
      <w:pPr>
        <w:jc w:val="both"/>
        <w:rPr>
          <w:sz w:val="18"/>
          <w:szCs w:val="18"/>
          <w:lang w:val="es-ES"/>
        </w:rPr>
      </w:pPr>
      <w:r w:rsidRPr="00313370">
        <w:rPr>
          <w:rStyle w:val="FootnoteReference"/>
          <w:sz w:val="18"/>
          <w:szCs w:val="18"/>
        </w:rPr>
        <w:footnoteRef/>
      </w:r>
      <w:r w:rsidRPr="00C1399B">
        <w:rPr>
          <w:sz w:val="18"/>
          <w:szCs w:val="18"/>
          <w:lang w:val="es-ES"/>
        </w:rPr>
        <w:t xml:space="preserve"> </w:t>
      </w:r>
      <w:bookmarkStart w:name="_Hlk97709380" w:id="2"/>
      <w:r w:rsidRPr="00C1399B" w:rsidR="00C1399B">
        <w:rPr>
          <w:sz w:val="18"/>
          <w:szCs w:val="18"/>
          <w:lang w:val="es-ES"/>
        </w:rPr>
        <w:t>El</w:t>
      </w:r>
      <w:r w:rsidRPr="00F72A2D" w:rsidR="00C76C7F">
        <w:rPr>
          <w:sz w:val="18"/>
          <w:szCs w:val="18"/>
          <w:lang w:val="es-ES"/>
        </w:rPr>
        <w:t xml:space="preserve"> presente mandato genérico </w:t>
      </w:r>
      <w:r w:rsidR="00C1399B">
        <w:rPr>
          <w:sz w:val="18"/>
          <w:szCs w:val="18"/>
          <w:lang w:val="es-ES"/>
        </w:rPr>
        <w:t>para el puesto de</w:t>
      </w:r>
      <w:r w:rsidRPr="00F72A2D" w:rsidR="00C76C7F">
        <w:rPr>
          <w:sz w:val="18"/>
          <w:szCs w:val="18"/>
          <w:lang w:val="es-ES"/>
        </w:rPr>
        <w:t xml:space="preserve"> Coordinador</w:t>
      </w:r>
      <w:r w:rsidRPr="00F72A2D" w:rsidR="00F72A2D">
        <w:rPr>
          <w:sz w:val="18"/>
          <w:szCs w:val="18"/>
          <w:lang w:val="es-ES"/>
        </w:rPr>
        <w:t xml:space="preserve"> de Protección contra l</w:t>
      </w:r>
      <w:r w:rsidR="00F72A2D">
        <w:rPr>
          <w:sz w:val="18"/>
          <w:szCs w:val="18"/>
          <w:lang w:val="es-ES"/>
        </w:rPr>
        <w:t>a Explotación y los Abusos Sexuales se</w:t>
      </w:r>
      <w:r w:rsidR="00C1399B">
        <w:rPr>
          <w:sz w:val="18"/>
          <w:szCs w:val="18"/>
          <w:lang w:val="es-ES"/>
        </w:rPr>
        <w:t xml:space="preserve"> fundamenta</w:t>
      </w:r>
      <w:r w:rsidR="00F72A2D">
        <w:rPr>
          <w:sz w:val="18"/>
          <w:szCs w:val="18"/>
          <w:lang w:val="es-ES"/>
        </w:rPr>
        <w:t xml:space="preserve"> en las</w:t>
      </w:r>
      <w:r w:rsidR="00D6047E">
        <w:rPr>
          <w:sz w:val="18"/>
          <w:szCs w:val="18"/>
          <w:lang w:val="es-ES"/>
        </w:rPr>
        <w:t xml:space="preserve"> buenas prácticas y los acuerdos que figuran en el</w:t>
      </w:r>
      <w:r w:rsidR="00717A61">
        <w:rPr>
          <w:sz w:val="18"/>
          <w:szCs w:val="18"/>
          <w:lang w:val="es-ES"/>
        </w:rPr>
        <w:t xml:space="preserve"> </w:t>
      </w:r>
      <w:hyperlink w:history="1" r:id="rId1">
        <w:r w:rsidRPr="00C1399B" w:rsidR="00717A61">
          <w:rPr>
            <w:rStyle w:val="Hyperlink"/>
            <w:sz w:val="18"/>
            <w:szCs w:val="18"/>
            <w:lang w:val="es-ES"/>
          </w:rPr>
          <w:t>conjunto de herramientas</w:t>
        </w:r>
      </w:hyperlink>
      <w:r w:rsidR="00717A61">
        <w:rPr>
          <w:sz w:val="18"/>
          <w:szCs w:val="18"/>
          <w:lang w:val="es-ES"/>
        </w:rPr>
        <w:t xml:space="preserve"> de protección contra la explotación y los abusos sexuales del Comité Permanente entre Organismos (2016</w:t>
      </w:r>
      <w:r w:rsidR="003F0243">
        <w:rPr>
          <w:sz w:val="18"/>
          <w:szCs w:val="18"/>
          <w:lang w:val="es-ES"/>
        </w:rPr>
        <w:t xml:space="preserve"> - </w:t>
      </w:r>
      <w:r w:rsidR="00C1399B">
        <w:rPr>
          <w:sz w:val="18"/>
          <w:szCs w:val="18"/>
          <w:lang w:val="es-ES"/>
        </w:rPr>
        <w:t>disponible en inglés</w:t>
      </w:r>
      <w:r w:rsidR="00717A61">
        <w:rPr>
          <w:sz w:val="18"/>
          <w:szCs w:val="18"/>
          <w:lang w:val="es-ES"/>
        </w:rPr>
        <w:t>)</w:t>
      </w:r>
      <w:r w:rsidR="00C1399B">
        <w:rPr>
          <w:sz w:val="18"/>
          <w:szCs w:val="18"/>
          <w:lang w:val="es-ES"/>
        </w:rPr>
        <w:t xml:space="preserve"> y se ha elaborado gracias a las contribuciones de profesionales a escala nacional y mundial. </w:t>
      </w:r>
      <w:r w:rsidR="00D6047E">
        <w:rPr>
          <w:sz w:val="18"/>
          <w:szCs w:val="18"/>
          <w:lang w:val="es-ES"/>
        </w:rPr>
        <w:t xml:space="preserve"> </w:t>
      </w:r>
    </w:p>
    <w:bookmarkEnd w:id="2"/>
  </w:footnote>
  <w:footnote w:id="3">
    <w:p w:rsidRPr="004D427C" w:rsidR="00816A9E" w:rsidP="00816A9E" w:rsidRDefault="00816A9E" w14:paraId="033A1936" w14:textId="0F8EEDA3">
      <w:pPr>
        <w:pStyle w:val="FootnoteText"/>
        <w:jc w:val="both"/>
        <w:rPr>
          <w:sz w:val="18"/>
          <w:szCs w:val="18"/>
          <w:lang w:val="es-ES"/>
        </w:rPr>
      </w:pPr>
      <w:r w:rsidRPr="005506A2">
        <w:rPr>
          <w:rStyle w:val="FootnoteReference"/>
          <w:sz w:val="18"/>
          <w:szCs w:val="18"/>
        </w:rPr>
        <w:footnoteRef/>
      </w:r>
      <w:r w:rsidRPr="004D427C">
        <w:rPr>
          <w:sz w:val="18"/>
          <w:szCs w:val="18"/>
          <w:lang w:val="es-ES"/>
        </w:rPr>
        <w:t xml:space="preserve"> </w:t>
      </w:r>
      <w:r w:rsidRPr="004D427C">
        <w:rPr>
          <w:i/>
          <w:iCs/>
          <w:sz w:val="18"/>
          <w:szCs w:val="18"/>
          <w:lang w:val="es-ES"/>
        </w:rPr>
        <w:t>IASC Strategy on Protection from Sexual Exploitation and abuse and Sexual Harassment</w:t>
      </w:r>
      <w:r w:rsidRPr="004D427C">
        <w:rPr>
          <w:sz w:val="18"/>
          <w:szCs w:val="18"/>
          <w:lang w:val="es-ES"/>
        </w:rPr>
        <w:t xml:space="preserve"> (2021), </w:t>
      </w:r>
      <w:r w:rsidRPr="004D427C" w:rsidR="005F7F54">
        <w:rPr>
          <w:sz w:val="18"/>
          <w:szCs w:val="18"/>
          <w:lang w:val="es-ES"/>
        </w:rPr>
        <w:t xml:space="preserve">disponible </w:t>
      </w:r>
      <w:hyperlink w:history="1" r:id="rId2">
        <w:r w:rsidRPr="004D427C" w:rsidR="005F7F54">
          <w:rPr>
            <w:rStyle w:val="Hyperlink"/>
            <w:sz w:val="18"/>
            <w:szCs w:val="18"/>
            <w:lang w:val="es-ES"/>
          </w:rPr>
          <w:t>aquí</w:t>
        </w:r>
      </w:hyperlink>
      <w:r w:rsidRPr="004D427C">
        <w:rPr>
          <w:sz w:val="18"/>
          <w:szCs w:val="18"/>
          <w:lang w:val="es-ES"/>
        </w:rPr>
        <w:t xml:space="preserve">; </w:t>
      </w:r>
      <w:r w:rsidRPr="004D427C">
        <w:rPr>
          <w:i/>
          <w:iCs/>
          <w:sz w:val="18"/>
          <w:szCs w:val="18"/>
          <w:lang w:val="es-ES"/>
        </w:rPr>
        <w:t>IASC Plan for Accelerating PSEA in Humanitarian Response at Country-Level</w:t>
      </w:r>
      <w:r w:rsidRPr="004D427C">
        <w:rPr>
          <w:sz w:val="18"/>
          <w:szCs w:val="18"/>
          <w:lang w:val="es-ES"/>
        </w:rPr>
        <w:t xml:space="preserve"> (2018), </w:t>
      </w:r>
      <w:r w:rsidRPr="004D427C" w:rsidR="005F7F54">
        <w:rPr>
          <w:sz w:val="18"/>
          <w:szCs w:val="18"/>
          <w:lang w:val="es-ES"/>
        </w:rPr>
        <w:t xml:space="preserve">disponible </w:t>
      </w:r>
      <w:hyperlink w:history="1" r:id="rId3">
        <w:r w:rsidRPr="004D427C" w:rsidR="005F7F54">
          <w:rPr>
            <w:rStyle w:val="Hyperlink"/>
            <w:sz w:val="18"/>
            <w:szCs w:val="18"/>
            <w:lang w:val="es-ES"/>
          </w:rPr>
          <w:t>aquí</w:t>
        </w:r>
      </w:hyperlink>
      <w:r w:rsidRPr="004D427C">
        <w:rPr>
          <w:sz w:val="18"/>
          <w:szCs w:val="18"/>
          <w:lang w:val="es-ES"/>
        </w:rPr>
        <w:t xml:space="preserve">; </w:t>
      </w:r>
      <w:r w:rsidRPr="004D427C" w:rsidR="004D427C">
        <w:rPr>
          <w:i/>
          <w:iCs/>
          <w:sz w:val="18"/>
          <w:szCs w:val="18"/>
          <w:lang w:val="es-ES"/>
        </w:rPr>
        <w:t xml:space="preserve">Estrategia de Protección contra </w:t>
      </w:r>
      <w:r w:rsidR="004D427C">
        <w:rPr>
          <w:i/>
          <w:iCs/>
          <w:sz w:val="18"/>
          <w:szCs w:val="18"/>
          <w:lang w:val="es-ES"/>
        </w:rPr>
        <w:t xml:space="preserve">la Explotación y los Abusos Sexuales </w:t>
      </w:r>
      <w:r w:rsidRPr="004D427C" w:rsidR="004D427C">
        <w:rPr>
          <w:i/>
          <w:iCs/>
          <w:sz w:val="18"/>
          <w:szCs w:val="18"/>
          <w:lang w:val="es-ES"/>
        </w:rPr>
        <w:t xml:space="preserve">del Secretario General de las Naciones Unidas </w:t>
      </w:r>
      <w:r w:rsidRPr="004D427C">
        <w:rPr>
          <w:sz w:val="18"/>
          <w:szCs w:val="18"/>
          <w:lang w:val="es-ES"/>
        </w:rPr>
        <w:t xml:space="preserve">(2017), </w:t>
      </w:r>
      <w:r w:rsidRPr="004D427C" w:rsidR="005F7F54">
        <w:rPr>
          <w:sz w:val="18"/>
          <w:szCs w:val="18"/>
          <w:lang w:val="es-ES"/>
        </w:rPr>
        <w:t>disponible</w:t>
      </w:r>
      <w:r w:rsidRPr="004D427C">
        <w:rPr>
          <w:sz w:val="18"/>
          <w:szCs w:val="18"/>
          <w:lang w:val="es-ES"/>
        </w:rPr>
        <w:t xml:space="preserve"> </w:t>
      </w:r>
      <w:hyperlink w:history="1" r:id="rId4">
        <w:r w:rsidRPr="004D427C" w:rsidR="005F7F54">
          <w:rPr>
            <w:rStyle w:val="Hyperlink"/>
            <w:sz w:val="18"/>
            <w:szCs w:val="18"/>
            <w:lang w:val="es-ES"/>
          </w:rPr>
          <w:t>aquí</w:t>
        </w:r>
      </w:hyperlink>
      <w:r w:rsidRPr="004D427C">
        <w:rPr>
          <w:sz w:val="18"/>
          <w:szCs w:val="18"/>
          <w:lang w:val="es-ES"/>
        </w:rPr>
        <w:t xml:space="preserve">. </w:t>
      </w:r>
    </w:p>
  </w:footnote>
  <w:footnote w:id="4">
    <w:p w:rsidRPr="00E118BC" w:rsidR="00BB305C" w:rsidP="00BB305C" w:rsidRDefault="00BB305C" w14:paraId="602A8B31" w14:textId="0237C78D">
      <w:pPr>
        <w:jc w:val="both"/>
        <w:rPr>
          <w:rFonts w:cstheme="minorHAnsi"/>
          <w:sz w:val="18"/>
          <w:szCs w:val="18"/>
          <w:lang w:val="es-ES"/>
        </w:rPr>
      </w:pPr>
      <w:r w:rsidRPr="00406421">
        <w:rPr>
          <w:rStyle w:val="FootnoteReference"/>
          <w:sz w:val="18"/>
          <w:szCs w:val="18"/>
        </w:rPr>
        <w:footnoteRef/>
      </w:r>
      <w:r w:rsidR="00E118BC">
        <w:rPr>
          <w:rFonts w:cstheme="minorHAnsi"/>
          <w:sz w:val="18"/>
          <w:szCs w:val="18"/>
          <w:lang w:val="es-ES"/>
        </w:rPr>
        <w:t xml:space="preserve"> </w:t>
      </w:r>
      <w:r w:rsidRPr="001B1D54" w:rsidR="001B1D54">
        <w:rPr>
          <w:rFonts w:cstheme="minorHAnsi"/>
          <w:sz w:val="18"/>
          <w:szCs w:val="18"/>
          <w:lang w:val="es-ES"/>
        </w:rPr>
        <w:t xml:space="preserve">En contextos nacionales </w:t>
      </w:r>
      <w:r w:rsidR="00E118BC">
        <w:rPr>
          <w:rFonts w:cstheme="minorHAnsi"/>
          <w:sz w:val="18"/>
          <w:szCs w:val="18"/>
          <w:lang w:val="es-ES"/>
        </w:rPr>
        <w:t>donde</w:t>
      </w:r>
      <w:r w:rsidRPr="001B1D54" w:rsidR="001B1D54">
        <w:rPr>
          <w:rFonts w:cstheme="minorHAnsi"/>
          <w:sz w:val="18"/>
          <w:szCs w:val="18"/>
          <w:lang w:val="es-ES"/>
        </w:rPr>
        <w:t xml:space="preserve"> la situación de los refugiados </w:t>
      </w:r>
      <w:r w:rsidR="00E118BC">
        <w:rPr>
          <w:rFonts w:cstheme="minorHAnsi"/>
          <w:sz w:val="18"/>
          <w:szCs w:val="18"/>
          <w:lang w:val="es-ES"/>
        </w:rPr>
        <w:t>sea</w:t>
      </w:r>
      <w:r w:rsidRPr="001B1D54" w:rsidR="001B1D54">
        <w:rPr>
          <w:rFonts w:cstheme="minorHAnsi"/>
          <w:sz w:val="18"/>
          <w:szCs w:val="18"/>
          <w:lang w:val="es-ES"/>
        </w:rPr>
        <w:t xml:space="preserve"> la preocupación humanitaria predominante, el Coordinador de </w:t>
      </w:r>
      <w:r w:rsidR="001B1D54">
        <w:rPr>
          <w:rFonts w:cstheme="minorHAnsi"/>
          <w:sz w:val="18"/>
          <w:szCs w:val="18"/>
          <w:lang w:val="es-ES"/>
        </w:rPr>
        <w:t>Protección contra la Explotación y los Abusos Sexuales deberá</w:t>
      </w:r>
      <w:r w:rsidRPr="001B1D54" w:rsidR="001B1D54">
        <w:rPr>
          <w:rFonts w:cstheme="minorHAnsi"/>
          <w:sz w:val="18"/>
          <w:szCs w:val="18"/>
          <w:lang w:val="es-ES"/>
        </w:rPr>
        <w:t xml:space="preserve"> </w:t>
      </w:r>
      <w:r w:rsidR="001B1D54">
        <w:rPr>
          <w:rFonts w:cstheme="minorHAnsi"/>
          <w:sz w:val="18"/>
          <w:szCs w:val="18"/>
          <w:lang w:val="es-ES"/>
        </w:rPr>
        <w:t>trabajar</w:t>
      </w:r>
      <w:r w:rsidRPr="001B1D54" w:rsidR="001B1D54">
        <w:rPr>
          <w:rFonts w:cstheme="minorHAnsi"/>
          <w:sz w:val="18"/>
          <w:szCs w:val="18"/>
          <w:lang w:val="es-ES"/>
        </w:rPr>
        <w:t xml:space="preserve"> en la oficina del ACNUR</w:t>
      </w:r>
      <w:r w:rsidR="00E118BC">
        <w:rPr>
          <w:rFonts w:cstheme="minorHAnsi"/>
          <w:sz w:val="18"/>
          <w:szCs w:val="18"/>
          <w:lang w:val="es-ES"/>
        </w:rPr>
        <w:t>,</w:t>
      </w:r>
      <w:r w:rsidRPr="001B1D54" w:rsidR="001B1D54">
        <w:rPr>
          <w:rFonts w:cstheme="minorHAnsi"/>
          <w:sz w:val="18"/>
          <w:szCs w:val="18"/>
          <w:lang w:val="es-ES"/>
        </w:rPr>
        <w:t xml:space="preserve"> </w:t>
      </w:r>
      <w:r w:rsidR="008E3D33">
        <w:rPr>
          <w:rFonts w:cstheme="minorHAnsi"/>
          <w:sz w:val="18"/>
          <w:szCs w:val="18"/>
          <w:lang w:val="es-ES"/>
        </w:rPr>
        <w:t>bajo la supervisión del</w:t>
      </w:r>
      <w:r w:rsidRPr="001B1D54" w:rsidR="001B1D54">
        <w:rPr>
          <w:rFonts w:cstheme="minorHAnsi"/>
          <w:sz w:val="18"/>
          <w:szCs w:val="18"/>
          <w:lang w:val="es-ES"/>
        </w:rPr>
        <w:t xml:space="preserve"> Representante del ACNUR y </w:t>
      </w:r>
      <w:r w:rsidR="008E3D33">
        <w:rPr>
          <w:rFonts w:cstheme="minorHAnsi"/>
          <w:sz w:val="18"/>
          <w:szCs w:val="18"/>
          <w:lang w:val="es-ES"/>
        </w:rPr>
        <w:t>d</w:t>
      </w:r>
      <w:r w:rsidRPr="001B1D54" w:rsidR="001B1D54">
        <w:rPr>
          <w:rFonts w:cstheme="minorHAnsi"/>
          <w:sz w:val="18"/>
          <w:szCs w:val="18"/>
          <w:lang w:val="es-ES"/>
        </w:rPr>
        <w:t xml:space="preserve">el </w:t>
      </w:r>
      <w:r w:rsidRPr="00D64981" w:rsidR="00D64981">
        <w:rPr>
          <w:rFonts w:cstheme="minorHAnsi"/>
          <w:sz w:val="18"/>
          <w:szCs w:val="18"/>
          <w:lang w:val="es-ES"/>
        </w:rPr>
        <w:t>Representante Especial (Adjunto) del Secretario General/Coordinador Humanitario/Coordinador Residente</w:t>
      </w:r>
      <w:r w:rsidRPr="001B1D54" w:rsidR="001B1D54">
        <w:rPr>
          <w:rFonts w:cstheme="minorHAnsi"/>
          <w:sz w:val="18"/>
          <w:szCs w:val="18"/>
          <w:lang w:val="es-ES"/>
        </w:rPr>
        <w:t>, según corresponda (véase</w:t>
      </w:r>
      <w:r w:rsidR="00E118BC">
        <w:rPr>
          <w:rFonts w:cstheme="minorHAnsi"/>
          <w:sz w:val="18"/>
          <w:szCs w:val="18"/>
          <w:lang w:val="es-ES"/>
        </w:rPr>
        <w:t>:</w:t>
      </w:r>
      <w:r w:rsidRPr="001B1D54" w:rsidR="001B1D54">
        <w:rPr>
          <w:rFonts w:cstheme="minorHAnsi"/>
          <w:sz w:val="18"/>
          <w:szCs w:val="18"/>
          <w:lang w:val="es-ES"/>
        </w:rPr>
        <w:t xml:space="preserve"> </w:t>
      </w:r>
      <w:hyperlink w:history="1" r:id="rId5">
        <w:r w:rsidRPr="00E118BC" w:rsidR="00E118BC">
          <w:rPr>
            <w:rStyle w:val="Hyperlink"/>
            <w:rFonts w:cstheme="minorHAnsi"/>
            <w:i/>
            <w:iCs/>
            <w:sz w:val="18"/>
            <w:szCs w:val="18"/>
            <w:lang w:val="es-ES"/>
          </w:rPr>
          <w:t>Joint UNHCR-OCHA Note on Mixed Situations: Coordination in Practice</w:t>
        </w:r>
      </w:hyperlink>
      <w:r w:rsidRPr="00E118BC" w:rsidR="00E118BC">
        <w:rPr>
          <w:rFonts w:cstheme="minorHAnsi"/>
          <w:sz w:val="18"/>
          <w:szCs w:val="18"/>
          <w:lang w:val="es-ES"/>
        </w:rPr>
        <w:t>)</w:t>
      </w:r>
      <w:r w:rsidR="00E118BC">
        <w:rPr>
          <w:rFonts w:cstheme="minorHAnsi"/>
          <w:sz w:val="18"/>
          <w:szCs w:val="18"/>
          <w:lang w:val="es-ES"/>
        </w:rPr>
        <w:t>.</w:t>
      </w:r>
    </w:p>
  </w:footnote>
  <w:footnote w:id="5">
    <w:p w:rsidRPr="008D3E22" w:rsidR="00DF3FBF" w:rsidP="00DF3FBF" w:rsidRDefault="00DF3FBF" w14:paraId="0C7AB3EB" w14:textId="09CD0041">
      <w:pPr>
        <w:pStyle w:val="FootnoteText"/>
        <w:rPr>
          <w:sz w:val="18"/>
          <w:szCs w:val="18"/>
          <w:lang w:val="es-ES"/>
        </w:rPr>
      </w:pPr>
      <w:r w:rsidRPr="00406421">
        <w:rPr>
          <w:rStyle w:val="FootnoteReference"/>
          <w:sz w:val="18"/>
          <w:szCs w:val="18"/>
        </w:rPr>
        <w:footnoteRef/>
      </w:r>
      <w:r w:rsidRPr="008D3E22" w:rsidR="00561184">
        <w:rPr>
          <w:sz w:val="18"/>
          <w:szCs w:val="18"/>
          <w:lang w:val="es-ES"/>
        </w:rPr>
        <w:t xml:space="preserve"> Las normas aplicables comprenden, entre otras, las</w:t>
      </w:r>
      <w:r w:rsidRPr="008D3E22">
        <w:rPr>
          <w:sz w:val="18"/>
          <w:szCs w:val="18"/>
          <w:lang w:val="es-ES"/>
        </w:rPr>
        <w:t xml:space="preserve"> </w:t>
      </w:r>
      <w:hyperlink w:history="1" r:id="rId6">
        <w:r w:rsidRPr="008D3E22" w:rsidR="008D3E22">
          <w:rPr>
            <w:rStyle w:val="Hyperlink"/>
            <w:sz w:val="18"/>
            <w:szCs w:val="18"/>
            <w:lang w:val="es-ES"/>
          </w:rPr>
          <w:t>normas mínima</w:t>
        </w:r>
        <w:r w:rsidR="008D3E22">
          <w:rPr>
            <w:rStyle w:val="Hyperlink"/>
            <w:sz w:val="18"/>
            <w:szCs w:val="18"/>
            <w:lang w:val="es-ES"/>
          </w:rPr>
          <w:t>s de funcionamiento en materia de protección contra la explotación y los abusos sexuales</w:t>
        </w:r>
      </w:hyperlink>
      <w:r w:rsidRPr="008D3E22">
        <w:rPr>
          <w:sz w:val="18"/>
          <w:szCs w:val="18"/>
          <w:lang w:val="es-ES"/>
        </w:rPr>
        <w:t xml:space="preserve"> </w:t>
      </w:r>
      <w:r w:rsidR="008D3E22">
        <w:rPr>
          <w:sz w:val="18"/>
          <w:szCs w:val="18"/>
          <w:lang w:val="es-ES"/>
        </w:rPr>
        <w:t>(disponibles en inglés) y e</w:t>
      </w:r>
      <w:r w:rsidR="004B25BD">
        <w:rPr>
          <w:sz w:val="18"/>
          <w:szCs w:val="18"/>
          <w:lang w:val="es-ES"/>
        </w:rPr>
        <w:t xml:space="preserve">l </w:t>
      </w:r>
      <w:hyperlink w:history="1" r:id="rId7">
        <w:r w:rsidR="004B25BD">
          <w:rPr>
            <w:rStyle w:val="Hyperlink"/>
            <w:sz w:val="18"/>
            <w:szCs w:val="18"/>
            <w:lang w:val="es-ES"/>
          </w:rPr>
          <w:t>índice sobre protección contra la explotación y los abusos sexuales de CHS Alliance</w:t>
        </w:r>
      </w:hyperlink>
      <w:r w:rsidRPr="004B25BD" w:rsidR="004B25BD">
        <w:rPr>
          <w:rStyle w:val="Hyperlink"/>
          <w:sz w:val="18"/>
          <w:szCs w:val="18"/>
          <w:lang w:val="es-ES"/>
        </w:rPr>
        <w:t xml:space="preserve"> </w:t>
      </w:r>
      <w:r w:rsidR="004B25BD">
        <w:rPr>
          <w:sz w:val="18"/>
          <w:szCs w:val="18"/>
          <w:lang w:val="es-ES"/>
        </w:rPr>
        <w:t>(disponible en inglés).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25pt;height:9pt" o:bullet="t" type="#_x0000_t75">
        <v:imagedata o:title="BD21299_" r:id="rId1"/>
      </v:shape>
    </w:pict>
  </w:numPicBullet>
  <w:abstractNum w:abstractNumId="0" w15:restartNumberingAfterBreak="0">
    <w:nsid w:val="034E0812"/>
    <w:multiLevelType w:val="hybridMultilevel"/>
    <w:tmpl w:val="782EE42E"/>
    <w:lvl w:ilvl="0" w:tplc="B570372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9936AA"/>
    <w:multiLevelType w:val="hybridMultilevel"/>
    <w:tmpl w:val="CE52DF22"/>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2" w15:restartNumberingAfterBreak="0">
    <w:nsid w:val="04A155B5"/>
    <w:multiLevelType w:val="hybridMultilevel"/>
    <w:tmpl w:val="9E8E5E2E"/>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3" w15:restartNumberingAfterBreak="0">
    <w:nsid w:val="0E4065AB"/>
    <w:multiLevelType w:val="hybridMultilevel"/>
    <w:tmpl w:val="15D011CC"/>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4" w15:restartNumberingAfterBreak="0">
    <w:nsid w:val="1A945F8D"/>
    <w:multiLevelType w:val="hybridMultilevel"/>
    <w:tmpl w:val="151661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B736EE"/>
    <w:multiLevelType w:val="hybridMultilevel"/>
    <w:tmpl w:val="B6C67A82"/>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6" w15:restartNumberingAfterBreak="0">
    <w:nsid w:val="27051FAA"/>
    <w:multiLevelType w:val="hybridMultilevel"/>
    <w:tmpl w:val="FBB045CE"/>
    <w:lvl w:ilvl="0" w:tplc="B570372C">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7F756E0"/>
    <w:multiLevelType w:val="hybridMultilevel"/>
    <w:tmpl w:val="152CC006"/>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8" w15:restartNumberingAfterBreak="0">
    <w:nsid w:val="2D1836D1"/>
    <w:multiLevelType w:val="hybridMultilevel"/>
    <w:tmpl w:val="6DF82AA0"/>
    <w:lvl w:ilvl="0" w:tplc="6C788FE6">
      <w:start w:val="1"/>
      <w:numFmt w:val="bullet"/>
      <w:lvlText w:val=""/>
      <w:lvlPicBulletId w:val="0"/>
      <w:lvlJc w:val="left"/>
      <w:pPr>
        <w:ind w:left="720" w:hanging="360"/>
      </w:pPr>
      <w:rPr>
        <w:rFonts w:hint="default" w:ascii="Symbol" w:hAnsi="Symbol"/>
        <w:color w:val="auto"/>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 w15:restartNumberingAfterBreak="0">
    <w:nsid w:val="32C036A5"/>
    <w:multiLevelType w:val="hybridMultilevel"/>
    <w:tmpl w:val="2D604354"/>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0" w15:restartNumberingAfterBreak="0">
    <w:nsid w:val="371979ED"/>
    <w:multiLevelType w:val="hybridMultilevel"/>
    <w:tmpl w:val="09AC6B50"/>
    <w:lvl w:ilvl="0" w:tplc="64F209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CF4FE4"/>
    <w:multiLevelType w:val="hybridMultilevel"/>
    <w:tmpl w:val="464E6F5A"/>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2" w15:restartNumberingAfterBreak="0">
    <w:nsid w:val="3F21082A"/>
    <w:multiLevelType w:val="hybridMultilevel"/>
    <w:tmpl w:val="EDB84E9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3" w15:restartNumberingAfterBreak="0">
    <w:nsid w:val="44C920D4"/>
    <w:multiLevelType w:val="hybridMultilevel"/>
    <w:tmpl w:val="8802187C"/>
    <w:lvl w:ilvl="0" w:tplc="6E145C76">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44ED741B"/>
    <w:multiLevelType w:val="hybridMultilevel"/>
    <w:tmpl w:val="25741EE0"/>
    <w:lvl w:ilvl="0" w:tplc="D4F42652">
      <w:start w:val="1"/>
      <w:numFmt w:val="bullet"/>
      <w:lvlText w:val=""/>
      <w:lvlJc w:val="left"/>
      <w:pPr>
        <w:ind w:left="720" w:hanging="360"/>
      </w:pPr>
      <w:rPr>
        <w:rFonts w:hint="default" w:ascii="Symbol" w:hAnsi="Symbol"/>
      </w:rPr>
    </w:lvl>
    <w:lvl w:ilvl="1" w:tplc="7234C56C">
      <w:start w:val="1"/>
      <w:numFmt w:val="bullet"/>
      <w:lvlText w:val="o"/>
      <w:lvlJc w:val="left"/>
      <w:pPr>
        <w:ind w:left="1440" w:hanging="360"/>
      </w:pPr>
      <w:rPr>
        <w:rFonts w:hint="default" w:ascii="Courier New" w:hAnsi="Courier New"/>
      </w:rPr>
    </w:lvl>
    <w:lvl w:ilvl="2" w:tplc="5852D8C4">
      <w:start w:val="1"/>
      <w:numFmt w:val="bullet"/>
      <w:lvlText w:val=""/>
      <w:lvlJc w:val="left"/>
      <w:pPr>
        <w:ind w:left="2160" w:hanging="360"/>
      </w:pPr>
      <w:rPr>
        <w:rFonts w:hint="default" w:ascii="Wingdings" w:hAnsi="Wingdings"/>
      </w:rPr>
    </w:lvl>
    <w:lvl w:ilvl="3" w:tplc="5074E292">
      <w:start w:val="1"/>
      <w:numFmt w:val="bullet"/>
      <w:lvlText w:val=""/>
      <w:lvlJc w:val="left"/>
      <w:pPr>
        <w:ind w:left="2880" w:hanging="360"/>
      </w:pPr>
      <w:rPr>
        <w:rFonts w:hint="default" w:ascii="Symbol" w:hAnsi="Symbol"/>
      </w:rPr>
    </w:lvl>
    <w:lvl w:ilvl="4" w:tplc="7D966EE8">
      <w:start w:val="1"/>
      <w:numFmt w:val="bullet"/>
      <w:lvlText w:val="o"/>
      <w:lvlJc w:val="left"/>
      <w:pPr>
        <w:ind w:left="3600" w:hanging="360"/>
      </w:pPr>
      <w:rPr>
        <w:rFonts w:hint="default" w:ascii="Courier New" w:hAnsi="Courier New"/>
      </w:rPr>
    </w:lvl>
    <w:lvl w:ilvl="5" w:tplc="39A61F78">
      <w:start w:val="1"/>
      <w:numFmt w:val="bullet"/>
      <w:lvlText w:val=""/>
      <w:lvlJc w:val="left"/>
      <w:pPr>
        <w:ind w:left="4320" w:hanging="360"/>
      </w:pPr>
      <w:rPr>
        <w:rFonts w:hint="default" w:ascii="Wingdings" w:hAnsi="Wingdings"/>
      </w:rPr>
    </w:lvl>
    <w:lvl w:ilvl="6" w:tplc="BE8C830C">
      <w:start w:val="1"/>
      <w:numFmt w:val="bullet"/>
      <w:lvlText w:val=""/>
      <w:lvlJc w:val="left"/>
      <w:pPr>
        <w:ind w:left="5040" w:hanging="360"/>
      </w:pPr>
      <w:rPr>
        <w:rFonts w:hint="default" w:ascii="Symbol" w:hAnsi="Symbol"/>
      </w:rPr>
    </w:lvl>
    <w:lvl w:ilvl="7" w:tplc="0820F59C">
      <w:start w:val="1"/>
      <w:numFmt w:val="bullet"/>
      <w:lvlText w:val="o"/>
      <w:lvlJc w:val="left"/>
      <w:pPr>
        <w:ind w:left="5760" w:hanging="360"/>
      </w:pPr>
      <w:rPr>
        <w:rFonts w:hint="default" w:ascii="Courier New" w:hAnsi="Courier New"/>
      </w:rPr>
    </w:lvl>
    <w:lvl w:ilvl="8" w:tplc="1DC8E680">
      <w:start w:val="1"/>
      <w:numFmt w:val="bullet"/>
      <w:lvlText w:val=""/>
      <w:lvlJc w:val="left"/>
      <w:pPr>
        <w:ind w:left="6480" w:hanging="360"/>
      </w:pPr>
      <w:rPr>
        <w:rFonts w:hint="default" w:ascii="Wingdings" w:hAnsi="Wingdings"/>
      </w:rPr>
    </w:lvl>
  </w:abstractNum>
  <w:abstractNum w:abstractNumId="15" w15:restartNumberingAfterBreak="0">
    <w:nsid w:val="452E46BA"/>
    <w:multiLevelType w:val="hybridMultilevel"/>
    <w:tmpl w:val="463CD9F4"/>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6" w15:restartNumberingAfterBreak="0">
    <w:nsid w:val="48831D09"/>
    <w:multiLevelType w:val="hybridMultilevel"/>
    <w:tmpl w:val="EFE6E4C8"/>
    <w:lvl w:ilvl="0" w:tplc="B570372C">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9712BA1"/>
    <w:multiLevelType w:val="hybridMultilevel"/>
    <w:tmpl w:val="D4520C5A"/>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8" w15:restartNumberingAfterBreak="0">
    <w:nsid w:val="50505277"/>
    <w:multiLevelType w:val="hybridMultilevel"/>
    <w:tmpl w:val="34C27560"/>
    <w:lvl w:ilvl="0" w:tplc="B570372C">
      <w:numFmt w:val="bullet"/>
      <w:lvlText w:val="-"/>
      <w:lvlJc w:val="left"/>
      <w:pPr>
        <w:ind w:left="786" w:hanging="360"/>
      </w:pPr>
      <w:rPr>
        <w:rFonts w:hint="default" w:ascii="Calibri" w:hAnsi="Calibri" w:cs="Calibri" w:eastAsiaTheme="minorHAnsi"/>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19" w15:restartNumberingAfterBreak="0">
    <w:nsid w:val="56B938A7"/>
    <w:multiLevelType w:val="hybridMultilevel"/>
    <w:tmpl w:val="4BD218DC"/>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0" w15:restartNumberingAfterBreak="0">
    <w:nsid w:val="5D9C6839"/>
    <w:multiLevelType w:val="hybridMultilevel"/>
    <w:tmpl w:val="4C9A450A"/>
    <w:lvl w:ilvl="0" w:tplc="0A0E3882">
      <w:numFmt w:val="bullet"/>
      <w:lvlText w:val="-"/>
      <w:lvlJc w:val="left"/>
      <w:pPr>
        <w:ind w:left="720" w:hanging="360"/>
      </w:pPr>
      <w:rPr>
        <w:rFonts w:hint="default" w:ascii="Calibri" w:hAnsi="Calibri" w:cs="Calibri"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21" w15:restartNumberingAfterBreak="0">
    <w:nsid w:val="5F2608BD"/>
    <w:multiLevelType w:val="hybridMultilevel"/>
    <w:tmpl w:val="DBC84C38"/>
    <w:lvl w:ilvl="0" w:tplc="B570372C">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FEE1737"/>
    <w:multiLevelType w:val="hybridMultilevel"/>
    <w:tmpl w:val="8EB4FE8E"/>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num w:numId="1">
    <w:abstractNumId w:val="14"/>
  </w:num>
  <w:num w:numId="2">
    <w:abstractNumId w:val="20"/>
  </w:num>
  <w:num w:numId="3">
    <w:abstractNumId w:val="4"/>
  </w:num>
  <w:num w:numId="4">
    <w:abstractNumId w:val="16"/>
  </w:num>
  <w:num w:numId="5">
    <w:abstractNumId w:val="21"/>
  </w:num>
  <w:num w:numId="6">
    <w:abstractNumId w:val="18"/>
  </w:num>
  <w:num w:numId="7">
    <w:abstractNumId w:val="0"/>
  </w:num>
  <w:num w:numId="8">
    <w:abstractNumId w:val="6"/>
  </w:num>
  <w:num w:numId="9">
    <w:abstractNumId w:val="1"/>
  </w:num>
  <w:num w:numId="10">
    <w:abstractNumId w:val="8"/>
  </w:num>
  <w:num w:numId="11">
    <w:abstractNumId w:val="13"/>
  </w:num>
  <w:num w:numId="12">
    <w:abstractNumId w:val="22"/>
  </w:num>
  <w:num w:numId="13">
    <w:abstractNumId w:val="12"/>
  </w:num>
  <w:num w:numId="14">
    <w:abstractNumId w:val="2"/>
  </w:num>
  <w:num w:numId="15">
    <w:abstractNumId w:val="3"/>
  </w:num>
  <w:num w:numId="16">
    <w:abstractNumId w:val="7"/>
  </w:num>
  <w:num w:numId="17">
    <w:abstractNumId w:val="11"/>
  </w:num>
  <w:num w:numId="18">
    <w:abstractNumId w:val="9"/>
  </w:num>
  <w:num w:numId="19">
    <w:abstractNumId w:val="19"/>
  </w:num>
  <w:num w:numId="20">
    <w:abstractNumId w:val="5"/>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FB"/>
    <w:rsid w:val="000108B7"/>
    <w:rsid w:val="00031DE3"/>
    <w:rsid w:val="00037C25"/>
    <w:rsid w:val="0004100D"/>
    <w:rsid w:val="00043285"/>
    <w:rsid w:val="00047856"/>
    <w:rsid w:val="00051DFA"/>
    <w:rsid w:val="0005434A"/>
    <w:rsid w:val="0006134F"/>
    <w:rsid w:val="0006676F"/>
    <w:rsid w:val="00073C74"/>
    <w:rsid w:val="00082B1E"/>
    <w:rsid w:val="000852E4"/>
    <w:rsid w:val="00087DA7"/>
    <w:rsid w:val="00087DF4"/>
    <w:rsid w:val="00094C7B"/>
    <w:rsid w:val="000978D2"/>
    <w:rsid w:val="000A3C6F"/>
    <w:rsid w:val="000A54B1"/>
    <w:rsid w:val="000A712B"/>
    <w:rsid w:val="000B1FEC"/>
    <w:rsid w:val="000C1FB8"/>
    <w:rsid w:val="000C32D1"/>
    <w:rsid w:val="000D01F8"/>
    <w:rsid w:val="000D2CD2"/>
    <w:rsid w:val="000E2D83"/>
    <w:rsid w:val="000E5CAE"/>
    <w:rsid w:val="000F1ECA"/>
    <w:rsid w:val="00102796"/>
    <w:rsid w:val="0010627E"/>
    <w:rsid w:val="001204DC"/>
    <w:rsid w:val="00142015"/>
    <w:rsid w:val="00143093"/>
    <w:rsid w:val="001444EE"/>
    <w:rsid w:val="00153D08"/>
    <w:rsid w:val="00154291"/>
    <w:rsid w:val="001632F0"/>
    <w:rsid w:val="00170A7B"/>
    <w:rsid w:val="00172373"/>
    <w:rsid w:val="00176DD8"/>
    <w:rsid w:val="00181131"/>
    <w:rsid w:val="00183663"/>
    <w:rsid w:val="0018679D"/>
    <w:rsid w:val="0018769A"/>
    <w:rsid w:val="00192E9D"/>
    <w:rsid w:val="00195ED4"/>
    <w:rsid w:val="00196A9F"/>
    <w:rsid w:val="00196BBE"/>
    <w:rsid w:val="001B1D54"/>
    <w:rsid w:val="001C5EFB"/>
    <w:rsid w:val="001D609D"/>
    <w:rsid w:val="001E120F"/>
    <w:rsid w:val="001E5CA8"/>
    <w:rsid w:val="001E7C51"/>
    <w:rsid w:val="001F1732"/>
    <w:rsid w:val="001F29C8"/>
    <w:rsid w:val="001F3214"/>
    <w:rsid w:val="001F3F05"/>
    <w:rsid w:val="001F4AF2"/>
    <w:rsid w:val="00201760"/>
    <w:rsid w:val="00203CA0"/>
    <w:rsid w:val="00205679"/>
    <w:rsid w:val="00212A67"/>
    <w:rsid w:val="00222D87"/>
    <w:rsid w:val="002254A5"/>
    <w:rsid w:val="00225512"/>
    <w:rsid w:val="0023038B"/>
    <w:rsid w:val="00230799"/>
    <w:rsid w:val="00236129"/>
    <w:rsid w:val="0024040A"/>
    <w:rsid w:val="00244B03"/>
    <w:rsid w:val="00247C7E"/>
    <w:rsid w:val="00247F4D"/>
    <w:rsid w:val="00256159"/>
    <w:rsid w:val="002632C3"/>
    <w:rsid w:val="00263DB9"/>
    <w:rsid w:val="00263DCC"/>
    <w:rsid w:val="002640B4"/>
    <w:rsid w:val="00271E0B"/>
    <w:rsid w:val="00272CF2"/>
    <w:rsid w:val="00283532"/>
    <w:rsid w:val="0028797F"/>
    <w:rsid w:val="0029090E"/>
    <w:rsid w:val="002A3D50"/>
    <w:rsid w:val="002A3DB5"/>
    <w:rsid w:val="002A4C11"/>
    <w:rsid w:val="002B050E"/>
    <w:rsid w:val="002B336E"/>
    <w:rsid w:val="002B379B"/>
    <w:rsid w:val="002B3F02"/>
    <w:rsid w:val="002B4986"/>
    <w:rsid w:val="002C1623"/>
    <w:rsid w:val="002C1BFB"/>
    <w:rsid w:val="002C39FA"/>
    <w:rsid w:val="002D4763"/>
    <w:rsid w:val="002E229B"/>
    <w:rsid w:val="002E5534"/>
    <w:rsid w:val="002E73D8"/>
    <w:rsid w:val="002F77B0"/>
    <w:rsid w:val="00307290"/>
    <w:rsid w:val="00310F73"/>
    <w:rsid w:val="00313370"/>
    <w:rsid w:val="003149DF"/>
    <w:rsid w:val="003174DB"/>
    <w:rsid w:val="00317868"/>
    <w:rsid w:val="00331DDD"/>
    <w:rsid w:val="0033510B"/>
    <w:rsid w:val="00344516"/>
    <w:rsid w:val="003534E2"/>
    <w:rsid w:val="0035508B"/>
    <w:rsid w:val="00362B0D"/>
    <w:rsid w:val="00365D29"/>
    <w:rsid w:val="00366820"/>
    <w:rsid w:val="003802E0"/>
    <w:rsid w:val="003835B8"/>
    <w:rsid w:val="003854B1"/>
    <w:rsid w:val="0038719B"/>
    <w:rsid w:val="00390969"/>
    <w:rsid w:val="00395F82"/>
    <w:rsid w:val="00396EA6"/>
    <w:rsid w:val="003A339F"/>
    <w:rsid w:val="003A7C3A"/>
    <w:rsid w:val="003B37DB"/>
    <w:rsid w:val="003C1026"/>
    <w:rsid w:val="003C21E2"/>
    <w:rsid w:val="003C35B2"/>
    <w:rsid w:val="003D1634"/>
    <w:rsid w:val="003D1BBC"/>
    <w:rsid w:val="003E002F"/>
    <w:rsid w:val="003E58DF"/>
    <w:rsid w:val="003F0243"/>
    <w:rsid w:val="003F1391"/>
    <w:rsid w:val="003F3478"/>
    <w:rsid w:val="003F41BF"/>
    <w:rsid w:val="00402F93"/>
    <w:rsid w:val="00403766"/>
    <w:rsid w:val="00406421"/>
    <w:rsid w:val="0041241A"/>
    <w:rsid w:val="00427900"/>
    <w:rsid w:val="00430EFC"/>
    <w:rsid w:val="0043186A"/>
    <w:rsid w:val="00432F61"/>
    <w:rsid w:val="004349C8"/>
    <w:rsid w:val="004356E3"/>
    <w:rsid w:val="0043575F"/>
    <w:rsid w:val="00441025"/>
    <w:rsid w:val="00445603"/>
    <w:rsid w:val="00451C4F"/>
    <w:rsid w:val="0045220E"/>
    <w:rsid w:val="00453835"/>
    <w:rsid w:val="00456203"/>
    <w:rsid w:val="004605EB"/>
    <w:rsid w:val="0046744A"/>
    <w:rsid w:val="00477ADE"/>
    <w:rsid w:val="00481C5E"/>
    <w:rsid w:val="00486F72"/>
    <w:rsid w:val="00491973"/>
    <w:rsid w:val="00493F54"/>
    <w:rsid w:val="004954EF"/>
    <w:rsid w:val="0049668B"/>
    <w:rsid w:val="004977B3"/>
    <w:rsid w:val="004A113F"/>
    <w:rsid w:val="004B08A1"/>
    <w:rsid w:val="004B13A2"/>
    <w:rsid w:val="004B25BD"/>
    <w:rsid w:val="004C7919"/>
    <w:rsid w:val="004D1E08"/>
    <w:rsid w:val="004D247A"/>
    <w:rsid w:val="004D427C"/>
    <w:rsid w:val="004E2F08"/>
    <w:rsid w:val="004E5980"/>
    <w:rsid w:val="004F053E"/>
    <w:rsid w:val="004F3900"/>
    <w:rsid w:val="004F3EDA"/>
    <w:rsid w:val="004F68FD"/>
    <w:rsid w:val="004F76FE"/>
    <w:rsid w:val="00506160"/>
    <w:rsid w:val="005153A8"/>
    <w:rsid w:val="005153AA"/>
    <w:rsid w:val="005153D0"/>
    <w:rsid w:val="00515B72"/>
    <w:rsid w:val="00525BF9"/>
    <w:rsid w:val="005263B9"/>
    <w:rsid w:val="00530E9B"/>
    <w:rsid w:val="00535B9D"/>
    <w:rsid w:val="00546470"/>
    <w:rsid w:val="005530FD"/>
    <w:rsid w:val="00553445"/>
    <w:rsid w:val="00561184"/>
    <w:rsid w:val="00562112"/>
    <w:rsid w:val="0056379C"/>
    <w:rsid w:val="00566510"/>
    <w:rsid w:val="00570EF0"/>
    <w:rsid w:val="005718D8"/>
    <w:rsid w:val="005833C8"/>
    <w:rsid w:val="00585E61"/>
    <w:rsid w:val="005A0B0D"/>
    <w:rsid w:val="005A3577"/>
    <w:rsid w:val="005A428F"/>
    <w:rsid w:val="005A6298"/>
    <w:rsid w:val="005A6821"/>
    <w:rsid w:val="005B45E3"/>
    <w:rsid w:val="005B712B"/>
    <w:rsid w:val="005C619C"/>
    <w:rsid w:val="005D2063"/>
    <w:rsid w:val="005D6191"/>
    <w:rsid w:val="005E45A0"/>
    <w:rsid w:val="005E5E6B"/>
    <w:rsid w:val="005F17A8"/>
    <w:rsid w:val="005F7F54"/>
    <w:rsid w:val="006006D3"/>
    <w:rsid w:val="00602164"/>
    <w:rsid w:val="0060698B"/>
    <w:rsid w:val="0061038B"/>
    <w:rsid w:val="0062177D"/>
    <w:rsid w:val="00622870"/>
    <w:rsid w:val="00623553"/>
    <w:rsid w:val="00626C14"/>
    <w:rsid w:val="00633089"/>
    <w:rsid w:val="00640253"/>
    <w:rsid w:val="0064545C"/>
    <w:rsid w:val="00650315"/>
    <w:rsid w:val="006519B6"/>
    <w:rsid w:val="006537D6"/>
    <w:rsid w:val="006551E3"/>
    <w:rsid w:val="00656A3A"/>
    <w:rsid w:val="006659DE"/>
    <w:rsid w:val="00666B30"/>
    <w:rsid w:val="00675F4F"/>
    <w:rsid w:val="00676876"/>
    <w:rsid w:val="00687A54"/>
    <w:rsid w:val="00690219"/>
    <w:rsid w:val="00693E6D"/>
    <w:rsid w:val="006966E7"/>
    <w:rsid w:val="006A403F"/>
    <w:rsid w:val="006B2D99"/>
    <w:rsid w:val="006B32FA"/>
    <w:rsid w:val="006B3D56"/>
    <w:rsid w:val="006B43B0"/>
    <w:rsid w:val="006C374E"/>
    <w:rsid w:val="006C6D1B"/>
    <w:rsid w:val="006F3348"/>
    <w:rsid w:val="0070651F"/>
    <w:rsid w:val="00711133"/>
    <w:rsid w:val="00715972"/>
    <w:rsid w:val="00717A61"/>
    <w:rsid w:val="0072267F"/>
    <w:rsid w:val="00722BF4"/>
    <w:rsid w:val="007240DB"/>
    <w:rsid w:val="00724C88"/>
    <w:rsid w:val="00735FDD"/>
    <w:rsid w:val="007375C7"/>
    <w:rsid w:val="00740291"/>
    <w:rsid w:val="00741EC4"/>
    <w:rsid w:val="00742CC4"/>
    <w:rsid w:val="00744376"/>
    <w:rsid w:val="00751522"/>
    <w:rsid w:val="007520DD"/>
    <w:rsid w:val="00763FFA"/>
    <w:rsid w:val="00774CF9"/>
    <w:rsid w:val="00775E4B"/>
    <w:rsid w:val="00776A84"/>
    <w:rsid w:val="00776CF1"/>
    <w:rsid w:val="00781856"/>
    <w:rsid w:val="007840BD"/>
    <w:rsid w:val="007847B2"/>
    <w:rsid w:val="007857D5"/>
    <w:rsid w:val="0079349C"/>
    <w:rsid w:val="007A5B90"/>
    <w:rsid w:val="007B0214"/>
    <w:rsid w:val="007B0A94"/>
    <w:rsid w:val="007B2523"/>
    <w:rsid w:val="007B516E"/>
    <w:rsid w:val="007B7BAF"/>
    <w:rsid w:val="007D23DA"/>
    <w:rsid w:val="007D396E"/>
    <w:rsid w:val="007E40A5"/>
    <w:rsid w:val="007E5A7E"/>
    <w:rsid w:val="007F1929"/>
    <w:rsid w:val="007F77A5"/>
    <w:rsid w:val="00811402"/>
    <w:rsid w:val="008115B7"/>
    <w:rsid w:val="00813C2C"/>
    <w:rsid w:val="00813EB3"/>
    <w:rsid w:val="00814559"/>
    <w:rsid w:val="008147C2"/>
    <w:rsid w:val="00816A9E"/>
    <w:rsid w:val="00823EAF"/>
    <w:rsid w:val="008248EC"/>
    <w:rsid w:val="00824A76"/>
    <w:rsid w:val="00825209"/>
    <w:rsid w:val="00832E57"/>
    <w:rsid w:val="00837E4A"/>
    <w:rsid w:val="0084728B"/>
    <w:rsid w:val="008472AD"/>
    <w:rsid w:val="00850333"/>
    <w:rsid w:val="00852093"/>
    <w:rsid w:val="00852661"/>
    <w:rsid w:val="00862B67"/>
    <w:rsid w:val="00865087"/>
    <w:rsid w:val="00866B40"/>
    <w:rsid w:val="00870D6C"/>
    <w:rsid w:val="008741EF"/>
    <w:rsid w:val="00875B39"/>
    <w:rsid w:val="00892B63"/>
    <w:rsid w:val="00893504"/>
    <w:rsid w:val="00897372"/>
    <w:rsid w:val="00897EFD"/>
    <w:rsid w:val="008A4915"/>
    <w:rsid w:val="008A5900"/>
    <w:rsid w:val="008B04B8"/>
    <w:rsid w:val="008B7AA6"/>
    <w:rsid w:val="008D3E22"/>
    <w:rsid w:val="008E00BA"/>
    <w:rsid w:val="008E3D33"/>
    <w:rsid w:val="008E5F1B"/>
    <w:rsid w:val="008F08EE"/>
    <w:rsid w:val="008F1DCD"/>
    <w:rsid w:val="008F2B12"/>
    <w:rsid w:val="008F5EC4"/>
    <w:rsid w:val="009049A9"/>
    <w:rsid w:val="00905CDF"/>
    <w:rsid w:val="009102FC"/>
    <w:rsid w:val="00911412"/>
    <w:rsid w:val="0091726B"/>
    <w:rsid w:val="009217B8"/>
    <w:rsid w:val="00924777"/>
    <w:rsid w:val="0092740C"/>
    <w:rsid w:val="00953A06"/>
    <w:rsid w:val="00954BBF"/>
    <w:rsid w:val="00955AAC"/>
    <w:rsid w:val="009644CC"/>
    <w:rsid w:val="00966ECF"/>
    <w:rsid w:val="009721AD"/>
    <w:rsid w:val="00990955"/>
    <w:rsid w:val="00990BAA"/>
    <w:rsid w:val="00993619"/>
    <w:rsid w:val="009B1072"/>
    <w:rsid w:val="009C0906"/>
    <w:rsid w:val="009D4D0C"/>
    <w:rsid w:val="009D57AA"/>
    <w:rsid w:val="009E1D6D"/>
    <w:rsid w:val="009F1351"/>
    <w:rsid w:val="009F5D7F"/>
    <w:rsid w:val="009F7B40"/>
    <w:rsid w:val="00A06FB7"/>
    <w:rsid w:val="00A12856"/>
    <w:rsid w:val="00A279D5"/>
    <w:rsid w:val="00A323B6"/>
    <w:rsid w:val="00A517A1"/>
    <w:rsid w:val="00A57080"/>
    <w:rsid w:val="00A658B2"/>
    <w:rsid w:val="00A65E14"/>
    <w:rsid w:val="00A7253E"/>
    <w:rsid w:val="00A73D64"/>
    <w:rsid w:val="00A80945"/>
    <w:rsid w:val="00A80EAC"/>
    <w:rsid w:val="00A839D5"/>
    <w:rsid w:val="00A9464D"/>
    <w:rsid w:val="00AB37C4"/>
    <w:rsid w:val="00AB7B9C"/>
    <w:rsid w:val="00AC0D9F"/>
    <w:rsid w:val="00AC1A17"/>
    <w:rsid w:val="00AD22DE"/>
    <w:rsid w:val="00AD4D1E"/>
    <w:rsid w:val="00AE166D"/>
    <w:rsid w:val="00AF1468"/>
    <w:rsid w:val="00B02501"/>
    <w:rsid w:val="00B227BC"/>
    <w:rsid w:val="00B279E4"/>
    <w:rsid w:val="00B33275"/>
    <w:rsid w:val="00B33394"/>
    <w:rsid w:val="00B41361"/>
    <w:rsid w:val="00B4216F"/>
    <w:rsid w:val="00B447B4"/>
    <w:rsid w:val="00B47BC0"/>
    <w:rsid w:val="00B554C3"/>
    <w:rsid w:val="00B5563A"/>
    <w:rsid w:val="00B57086"/>
    <w:rsid w:val="00B609E3"/>
    <w:rsid w:val="00B72422"/>
    <w:rsid w:val="00B745E8"/>
    <w:rsid w:val="00B77898"/>
    <w:rsid w:val="00B93B4C"/>
    <w:rsid w:val="00B961B0"/>
    <w:rsid w:val="00B96271"/>
    <w:rsid w:val="00BA353B"/>
    <w:rsid w:val="00BA5DB3"/>
    <w:rsid w:val="00BA66FC"/>
    <w:rsid w:val="00BA71E8"/>
    <w:rsid w:val="00BB2F42"/>
    <w:rsid w:val="00BB305C"/>
    <w:rsid w:val="00BB6041"/>
    <w:rsid w:val="00BB7274"/>
    <w:rsid w:val="00BB7BCC"/>
    <w:rsid w:val="00BC159C"/>
    <w:rsid w:val="00BC4844"/>
    <w:rsid w:val="00BC48BF"/>
    <w:rsid w:val="00BE0201"/>
    <w:rsid w:val="00BE49D1"/>
    <w:rsid w:val="00BE4C3D"/>
    <w:rsid w:val="00BE7BAC"/>
    <w:rsid w:val="00BF4D50"/>
    <w:rsid w:val="00BF7928"/>
    <w:rsid w:val="00C0133D"/>
    <w:rsid w:val="00C021E2"/>
    <w:rsid w:val="00C026CA"/>
    <w:rsid w:val="00C0365A"/>
    <w:rsid w:val="00C06CD7"/>
    <w:rsid w:val="00C1001F"/>
    <w:rsid w:val="00C11D82"/>
    <w:rsid w:val="00C1399B"/>
    <w:rsid w:val="00C178AD"/>
    <w:rsid w:val="00C31E73"/>
    <w:rsid w:val="00C3386D"/>
    <w:rsid w:val="00C356E8"/>
    <w:rsid w:val="00C4591C"/>
    <w:rsid w:val="00C51AE8"/>
    <w:rsid w:val="00C51D0F"/>
    <w:rsid w:val="00C55B5E"/>
    <w:rsid w:val="00C70DDF"/>
    <w:rsid w:val="00C73173"/>
    <w:rsid w:val="00C76C7F"/>
    <w:rsid w:val="00C80B41"/>
    <w:rsid w:val="00C84737"/>
    <w:rsid w:val="00C85DA7"/>
    <w:rsid w:val="00C91F84"/>
    <w:rsid w:val="00C951CD"/>
    <w:rsid w:val="00CA2869"/>
    <w:rsid w:val="00CB2E47"/>
    <w:rsid w:val="00CB7012"/>
    <w:rsid w:val="00CC5EC6"/>
    <w:rsid w:val="00CE09F3"/>
    <w:rsid w:val="00CE7DC5"/>
    <w:rsid w:val="00CF71EA"/>
    <w:rsid w:val="00D060A2"/>
    <w:rsid w:val="00D1082B"/>
    <w:rsid w:val="00D141EC"/>
    <w:rsid w:val="00D23F4E"/>
    <w:rsid w:val="00D24A8B"/>
    <w:rsid w:val="00D42927"/>
    <w:rsid w:val="00D45FCF"/>
    <w:rsid w:val="00D46A57"/>
    <w:rsid w:val="00D537D8"/>
    <w:rsid w:val="00D6047E"/>
    <w:rsid w:val="00D6055F"/>
    <w:rsid w:val="00D620CF"/>
    <w:rsid w:val="00D64981"/>
    <w:rsid w:val="00D74792"/>
    <w:rsid w:val="00D7792C"/>
    <w:rsid w:val="00D85E1E"/>
    <w:rsid w:val="00D9227C"/>
    <w:rsid w:val="00D92C52"/>
    <w:rsid w:val="00D946BF"/>
    <w:rsid w:val="00DA05AB"/>
    <w:rsid w:val="00DA48B8"/>
    <w:rsid w:val="00DB5A87"/>
    <w:rsid w:val="00DB6D40"/>
    <w:rsid w:val="00DB7F25"/>
    <w:rsid w:val="00DC05EC"/>
    <w:rsid w:val="00DC5C89"/>
    <w:rsid w:val="00DC76BE"/>
    <w:rsid w:val="00DD402C"/>
    <w:rsid w:val="00DD43EA"/>
    <w:rsid w:val="00DF0F29"/>
    <w:rsid w:val="00DF3FBF"/>
    <w:rsid w:val="00DF51D7"/>
    <w:rsid w:val="00E10091"/>
    <w:rsid w:val="00E118BC"/>
    <w:rsid w:val="00E1365A"/>
    <w:rsid w:val="00E139A7"/>
    <w:rsid w:val="00E22190"/>
    <w:rsid w:val="00E23AE6"/>
    <w:rsid w:val="00E3147F"/>
    <w:rsid w:val="00E37AF1"/>
    <w:rsid w:val="00E47516"/>
    <w:rsid w:val="00E52B21"/>
    <w:rsid w:val="00E538E0"/>
    <w:rsid w:val="00E559F8"/>
    <w:rsid w:val="00E56C43"/>
    <w:rsid w:val="00E63B19"/>
    <w:rsid w:val="00E6479F"/>
    <w:rsid w:val="00E668B7"/>
    <w:rsid w:val="00E73C6F"/>
    <w:rsid w:val="00E803B2"/>
    <w:rsid w:val="00E92992"/>
    <w:rsid w:val="00E94FD7"/>
    <w:rsid w:val="00E97394"/>
    <w:rsid w:val="00E97C15"/>
    <w:rsid w:val="00EA124F"/>
    <w:rsid w:val="00EA3FBA"/>
    <w:rsid w:val="00EA417F"/>
    <w:rsid w:val="00EA6ED8"/>
    <w:rsid w:val="00EA78FE"/>
    <w:rsid w:val="00EB4C1F"/>
    <w:rsid w:val="00EE67F9"/>
    <w:rsid w:val="00EE78CA"/>
    <w:rsid w:val="00F13DD7"/>
    <w:rsid w:val="00F144AA"/>
    <w:rsid w:val="00F231A4"/>
    <w:rsid w:val="00F35175"/>
    <w:rsid w:val="00F37568"/>
    <w:rsid w:val="00F41B11"/>
    <w:rsid w:val="00F614DA"/>
    <w:rsid w:val="00F62AC2"/>
    <w:rsid w:val="00F72A2D"/>
    <w:rsid w:val="00F7394A"/>
    <w:rsid w:val="00F80ABD"/>
    <w:rsid w:val="00F812EB"/>
    <w:rsid w:val="00F82772"/>
    <w:rsid w:val="00F977C0"/>
    <w:rsid w:val="00FA4C36"/>
    <w:rsid w:val="00FB1707"/>
    <w:rsid w:val="00FB38D6"/>
    <w:rsid w:val="00FB5167"/>
    <w:rsid w:val="00FB597C"/>
    <w:rsid w:val="00FC3AA2"/>
    <w:rsid w:val="00FC7B66"/>
    <w:rsid w:val="00FD1DFE"/>
    <w:rsid w:val="00FD2B70"/>
    <w:rsid w:val="00FE5B80"/>
    <w:rsid w:val="00FF48D0"/>
    <w:rsid w:val="02A50D64"/>
    <w:rsid w:val="032A1E99"/>
    <w:rsid w:val="045CC9E2"/>
    <w:rsid w:val="04A92B54"/>
    <w:rsid w:val="062394EF"/>
    <w:rsid w:val="074FB61D"/>
    <w:rsid w:val="0940DE64"/>
    <w:rsid w:val="095657B2"/>
    <w:rsid w:val="09905BEE"/>
    <w:rsid w:val="0A342012"/>
    <w:rsid w:val="0A41C878"/>
    <w:rsid w:val="0DDCA71B"/>
    <w:rsid w:val="0E36DED9"/>
    <w:rsid w:val="13F0C0AA"/>
    <w:rsid w:val="14DF7991"/>
    <w:rsid w:val="17D1312A"/>
    <w:rsid w:val="1A35A232"/>
    <w:rsid w:val="1A45F9A5"/>
    <w:rsid w:val="1C5D8221"/>
    <w:rsid w:val="1CD2D9F0"/>
    <w:rsid w:val="1F1788C3"/>
    <w:rsid w:val="1F60159C"/>
    <w:rsid w:val="2139EC80"/>
    <w:rsid w:val="27C20EA1"/>
    <w:rsid w:val="27E9C3F4"/>
    <w:rsid w:val="289ED5FC"/>
    <w:rsid w:val="28AF9084"/>
    <w:rsid w:val="28F059FE"/>
    <w:rsid w:val="29ADD1A1"/>
    <w:rsid w:val="29B65B5E"/>
    <w:rsid w:val="2A151623"/>
    <w:rsid w:val="2AA1CC24"/>
    <w:rsid w:val="2AD1B7CB"/>
    <w:rsid w:val="2B5ED76F"/>
    <w:rsid w:val="2C40B952"/>
    <w:rsid w:val="2D7F5D9D"/>
    <w:rsid w:val="2E967831"/>
    <w:rsid w:val="2F558925"/>
    <w:rsid w:val="3223E583"/>
    <w:rsid w:val="332F4438"/>
    <w:rsid w:val="340B0D89"/>
    <w:rsid w:val="36104D5D"/>
    <w:rsid w:val="363E40C6"/>
    <w:rsid w:val="376A7A96"/>
    <w:rsid w:val="39F0C5D6"/>
    <w:rsid w:val="3AE11FB3"/>
    <w:rsid w:val="3B7EAE2C"/>
    <w:rsid w:val="3E126462"/>
    <w:rsid w:val="3E579925"/>
    <w:rsid w:val="3FDC215C"/>
    <w:rsid w:val="40B61030"/>
    <w:rsid w:val="417F185E"/>
    <w:rsid w:val="435953C0"/>
    <w:rsid w:val="43A1BFB6"/>
    <w:rsid w:val="45679304"/>
    <w:rsid w:val="469E53AD"/>
    <w:rsid w:val="473C81B2"/>
    <w:rsid w:val="47AE06C1"/>
    <w:rsid w:val="4822551E"/>
    <w:rsid w:val="4861C4BB"/>
    <w:rsid w:val="48A92392"/>
    <w:rsid w:val="4B865FDE"/>
    <w:rsid w:val="4CC6D4F8"/>
    <w:rsid w:val="4DF3E22B"/>
    <w:rsid w:val="4ED4603E"/>
    <w:rsid w:val="52A79F2C"/>
    <w:rsid w:val="545A9FAC"/>
    <w:rsid w:val="55B79909"/>
    <w:rsid w:val="55CFD8E1"/>
    <w:rsid w:val="569A71D5"/>
    <w:rsid w:val="5753A7AF"/>
    <w:rsid w:val="57D95B39"/>
    <w:rsid w:val="58F119B3"/>
    <w:rsid w:val="592CDBA7"/>
    <w:rsid w:val="59DE368C"/>
    <w:rsid w:val="5B0C7407"/>
    <w:rsid w:val="5BD3A457"/>
    <w:rsid w:val="5CE3E273"/>
    <w:rsid w:val="5DAD5D76"/>
    <w:rsid w:val="5DD57A57"/>
    <w:rsid w:val="5F321E78"/>
    <w:rsid w:val="5F957EEF"/>
    <w:rsid w:val="61E20BFC"/>
    <w:rsid w:val="628AF461"/>
    <w:rsid w:val="64D2A4CD"/>
    <w:rsid w:val="65C763DF"/>
    <w:rsid w:val="66346022"/>
    <w:rsid w:val="66B75435"/>
    <w:rsid w:val="67633440"/>
    <w:rsid w:val="690E9265"/>
    <w:rsid w:val="6A810305"/>
    <w:rsid w:val="6E16FA10"/>
    <w:rsid w:val="6F869B85"/>
    <w:rsid w:val="6FF7CEBD"/>
    <w:rsid w:val="700BFFC9"/>
    <w:rsid w:val="72B00A14"/>
    <w:rsid w:val="73D5FF81"/>
    <w:rsid w:val="758ABA7A"/>
    <w:rsid w:val="77ACB5B3"/>
    <w:rsid w:val="77E3C770"/>
    <w:rsid w:val="78C121B4"/>
    <w:rsid w:val="79EAF445"/>
    <w:rsid w:val="7A0F127C"/>
    <w:rsid w:val="7E5F2186"/>
    <w:rsid w:val="7F93E844"/>
    <w:rsid w:val="7FB45C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59A68"/>
  <w15:chartTrackingRefBased/>
  <w15:docId w15:val="{190CE48B-F164-4BD8-BAAB-53814A8F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uiPriority w:val="1"/>
    <w:qFormat/>
    <w:pPr>
      <w:widowControl w:val="0"/>
      <w:spacing w:after="0" w:line="240" w:lineRule="auto"/>
    </w:pPr>
    <w:rPr>
      <w:sz w:val="20"/>
      <w:lang w:val="es-4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pPr>
      <w:widowControl w:val="0"/>
      <w:spacing w:after="0" w:line="240" w:lineRule="auto"/>
    </w:pPr>
    <w:rPr>
      <w:lang w:val="en-US"/>
    </w:rPr>
  </w:style>
  <w:style w:type="paragraph" w:styleId="FootnoteText">
    <w:name w:val="footnote text"/>
    <w:basedOn w:val="Normal"/>
    <w:link w:val="FootnoteTextChar"/>
    <w:unhideWhenUsed/>
    <w:rPr>
      <w:szCs w:val="20"/>
    </w:rPr>
  </w:style>
  <w:style w:type="character" w:styleId="FootnoteTextChar" w:customStyle="1">
    <w:name w:val="Footnote Text Char"/>
    <w:basedOn w:val="DefaultParagraphFont"/>
    <w:link w:val="FootnoteText"/>
    <w:rPr>
      <w:sz w:val="20"/>
      <w:szCs w:val="20"/>
      <w:lang w:val="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basedOn w:val="DefaultParagraphFont"/>
    <w:link w:val="BVIfnrCharCharChar1CharCharCharCharCharCharChar1CharCharChar1Char"/>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Cs w:val="20"/>
    </w:rPr>
  </w:style>
  <w:style w:type="character" w:styleId="CommentTextChar" w:customStyle="1">
    <w:name w:val="Comment Text Char"/>
    <w:basedOn w:val="DefaultParagraphFont"/>
    <w:link w:val="CommentText"/>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lang w:val="en-US"/>
    </w:rPr>
  </w:style>
  <w:style w:type="paragraph" w:styleId="Default" w:customStyle="1">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References"/>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rPr>
      <w:rFonts w:ascii="Times New Roman" w:hAnsi="Times New Roman" w:cs="Times New Roman"/>
      <w:sz w:val="24"/>
      <w:szCs w:val="24"/>
    </w:rPr>
  </w:style>
  <w:style w:type="character" w:styleId="DocumentMapChar" w:customStyle="1">
    <w:name w:val="Document Map Char"/>
    <w:basedOn w:val="DefaultParagraphFont"/>
    <w:link w:val="DocumentMap"/>
    <w:uiPriority w:val="99"/>
    <w:semiHidden/>
    <w:rPr>
      <w:rFonts w:ascii="Times New Roman" w:hAnsi="Times New Roman" w:cs="Times New Roman"/>
      <w:sz w:val="24"/>
      <w:szCs w:val="24"/>
      <w:lang w:val="en-US"/>
    </w:rPr>
  </w:style>
  <w:style w:type="paragraph" w:styleId="Revision">
    <w:name w:val="Revision"/>
    <w:hidden/>
    <w:uiPriority w:val="99"/>
    <w:semiHidden/>
    <w:pPr>
      <w:spacing w:after="0" w:line="240" w:lineRule="auto"/>
    </w:pPr>
    <w:rPr>
      <w:sz w:val="20"/>
      <w:lang w:val="en-US"/>
    </w:rPr>
  </w:style>
  <w:style w:type="paragraph" w:styleId="Header">
    <w:name w:val="header"/>
    <w:basedOn w:val="Normal"/>
    <w:link w:val="HeaderChar"/>
    <w:uiPriority w:val="99"/>
    <w:unhideWhenUsed/>
    <w:pPr>
      <w:tabs>
        <w:tab w:val="center" w:pos="4513"/>
        <w:tab w:val="right" w:pos="9026"/>
      </w:tabs>
    </w:pPr>
  </w:style>
  <w:style w:type="character" w:styleId="HeaderChar" w:customStyle="1">
    <w:name w:val="Header Char"/>
    <w:basedOn w:val="DefaultParagraphFont"/>
    <w:link w:val="Header"/>
    <w:uiPriority w:val="99"/>
    <w:rPr>
      <w:sz w:val="20"/>
      <w:lang w:val="en-US"/>
    </w:rPr>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rPr>
      <w:sz w:val="20"/>
      <w:lang w:val="en-US"/>
    </w:rPr>
  </w:style>
  <w:style w:type="character" w:styleId="ListParagraphChar" w:customStyle="1">
    <w:name w:val="List Paragraph Char"/>
    <w:aliases w:val="References Char"/>
    <w:basedOn w:val="DefaultParagraphFont"/>
    <w:link w:val="ListParagraph"/>
    <w:uiPriority w:val="34"/>
    <w:locked/>
    <w:rsid w:val="00310F73"/>
    <w:rPr>
      <w:sz w:val="20"/>
      <w:lang w:val="en-US"/>
    </w:rPr>
  </w:style>
  <w:style w:type="character" w:styleId="Hyperlink">
    <w:name w:val="Hyperlink"/>
    <w:basedOn w:val="DefaultParagraphFont"/>
    <w:uiPriority w:val="99"/>
    <w:unhideWhenUsed/>
    <w:rsid w:val="009E1D6D"/>
    <w:rPr>
      <w:color w:val="0563C1" w:themeColor="hyperlink"/>
      <w:u w:val="single"/>
    </w:rPr>
  </w:style>
  <w:style w:type="character" w:styleId="UnresolvedMention">
    <w:name w:val="Unresolved Mention"/>
    <w:basedOn w:val="DefaultParagraphFont"/>
    <w:uiPriority w:val="99"/>
    <w:rsid w:val="009E1D6D"/>
    <w:rPr>
      <w:color w:val="605E5C"/>
      <w:shd w:val="clear" w:color="auto" w:fill="E1DFDD"/>
    </w:rPr>
  </w:style>
  <w:style w:type="character" w:styleId="FollowedHyperlink">
    <w:name w:val="FollowedHyperlink"/>
    <w:basedOn w:val="DefaultParagraphFont"/>
    <w:uiPriority w:val="99"/>
    <w:semiHidden/>
    <w:unhideWhenUsed/>
    <w:rsid w:val="00852661"/>
    <w:rPr>
      <w:color w:val="954F72" w:themeColor="followedHyperlink"/>
      <w:u w:val="single"/>
    </w:rPr>
  </w:style>
  <w:style w:type="paragraph" w:styleId="BVIfnrCharCharChar1CharCharCharCharCharCharChar1CharCharChar1Char" w:customStyle="1">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0A712B"/>
    <w:pPr>
      <w:widowControl/>
      <w:spacing w:after="160" w:line="240" w:lineRule="exact"/>
    </w:pPr>
    <w:rPr>
      <w:sz w:val="22"/>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581">
      <w:bodyDiv w:val="1"/>
      <w:marLeft w:val="0"/>
      <w:marRight w:val="0"/>
      <w:marTop w:val="0"/>
      <w:marBottom w:val="0"/>
      <w:divBdr>
        <w:top w:val="none" w:sz="0" w:space="0" w:color="auto"/>
        <w:left w:val="none" w:sz="0" w:space="0" w:color="auto"/>
        <w:bottom w:val="none" w:sz="0" w:space="0" w:color="auto"/>
        <w:right w:val="none" w:sz="0" w:space="0" w:color="auto"/>
      </w:divBdr>
    </w:div>
    <w:div w:id="1786927851">
      <w:bodyDiv w:val="1"/>
      <w:marLeft w:val="0"/>
      <w:marRight w:val="0"/>
      <w:marTop w:val="0"/>
      <w:marBottom w:val="0"/>
      <w:divBdr>
        <w:top w:val="none" w:sz="0" w:space="0" w:color="auto"/>
        <w:left w:val="none" w:sz="0" w:space="0" w:color="auto"/>
        <w:bottom w:val="none" w:sz="0" w:space="0" w:color="auto"/>
        <w:right w:val="none" w:sz="0" w:space="0" w:color="auto"/>
      </w:divBdr>
    </w:div>
    <w:div w:id="1804806413">
      <w:bodyDiv w:val="1"/>
      <w:marLeft w:val="0"/>
      <w:marRight w:val="0"/>
      <w:marTop w:val="0"/>
      <w:marBottom w:val="0"/>
      <w:divBdr>
        <w:top w:val="none" w:sz="0" w:space="0" w:color="auto"/>
        <w:left w:val="none" w:sz="0" w:space="0" w:color="auto"/>
        <w:bottom w:val="none" w:sz="0" w:space="0" w:color="auto"/>
        <w:right w:val="none" w:sz="0" w:space="0" w:color="auto"/>
      </w:divBdr>
    </w:div>
    <w:div w:id="1809517891">
      <w:bodyDiv w:val="1"/>
      <w:marLeft w:val="0"/>
      <w:marRight w:val="0"/>
      <w:marTop w:val="0"/>
      <w:marBottom w:val="0"/>
      <w:divBdr>
        <w:top w:val="none" w:sz="0" w:space="0" w:color="auto"/>
        <w:left w:val="none" w:sz="0" w:space="0" w:color="auto"/>
        <w:bottom w:val="none" w:sz="0" w:space="0" w:color="auto"/>
        <w:right w:val="none" w:sz="0" w:space="0" w:color="auto"/>
      </w:divBdr>
    </w:div>
    <w:div w:id="21412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nteragencystandingcommittee.org/accountability-affected-populations-including-protection-sexual-exploitation-and-abuse/documents-51"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2a3f82cf1efb49e0" /></Relationships>
</file>

<file path=word/_rels/footnotes.xml.rels><?xml version="1.0" encoding="UTF-8" standalone="yes"?>
<Relationships xmlns="http://schemas.openxmlformats.org/package/2006/relationships"><Relationship Id="rId3" Type="http://schemas.openxmlformats.org/officeDocument/2006/relationships/hyperlink" Target="https://psea.interagencystandingcommittee.org/sites/default/files/2020-06/iasc_plan_for_accelerating_psea_in_humanitarian_response.pdf" TargetMode="External"/><Relationship Id="rId7" Type="http://schemas.openxmlformats.org/officeDocument/2006/relationships/hyperlink" Target="https://www.chsalliance.org/get-support/resource/CHS" TargetMode="External"/><Relationship Id="rId2" Type="http://schemas.openxmlformats.org/officeDocument/2006/relationships/hyperlink" Target="https://psea.interagencystandingcommittee.org/sites/default/files/2021-04/Strategy-%20Protection%20from%20and%20response%20to%20Sexual%20Exploitation%20and%20Abuse%20%28SEA%29%20and%20Sexual%20Harassment%20%28SH%29.pdf" TargetMode="External"/><Relationship Id="rId1" Type="http://schemas.openxmlformats.org/officeDocument/2006/relationships/hyperlink" Target="https://interagencystandingcommittee.org/node/17836" TargetMode="External"/><Relationship Id="rId6" Type="http://schemas.openxmlformats.org/officeDocument/2006/relationships/hyperlink" Target="https://aap-inclusion-psea.alnap.org/help-library/Minimum%20Operating%20Standards%20on%20PSEA" TargetMode="External"/><Relationship Id="rId5" Type="http://schemas.openxmlformats.org/officeDocument/2006/relationships/hyperlink" Target="https://www.unhcr.org/53679e679.pdf" TargetMode="External"/><Relationship Id="rId4" Type="http://schemas.openxmlformats.org/officeDocument/2006/relationships/hyperlink" Target="https://undocs.org/es/A/71/8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f2d180f-3c4a-4edd-8e9b-51607f6fc3bf}"/>
      </w:docPartPr>
      <w:docPartBody>
        <w:p w14:paraId="550B58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BBB673AD5E14B9304786FBAF470CF" ma:contentTypeVersion="16" ma:contentTypeDescription="Create a new document." ma:contentTypeScope="" ma:versionID="2fdcda2236789614aabcafd42b7ac455">
  <xsd:schema xmlns:xsd="http://www.w3.org/2001/XMLSchema" xmlns:xs="http://www.w3.org/2001/XMLSchema" xmlns:p="http://schemas.microsoft.com/office/2006/metadata/properties" xmlns:ns2="f8f658ed-c8ad-4c1e-bc6d-e9c26ca35bd5" xmlns:ns3="acf8d664-6d0d-4b1c-8f17-196018beb76d" targetNamespace="http://schemas.microsoft.com/office/2006/metadata/properties" ma:root="true" ma:fieldsID="6b29abb4d4bc93e5651046a6571f09bc" ns2:_="" ns3:_="">
    <xsd:import namespace="f8f658ed-c8ad-4c1e-bc6d-e9c26ca35bd5"/>
    <xsd:import namespace="acf8d664-6d0d-4b1c-8f17-196018beb7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658ed-c8ad-4c1e-bc6d-e9c26ca35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8d664-6d0d-4b1c-8f17-196018beb7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0cc04-ae07-40b7-b58b-8ee16ff25615}" ma:internalName="TaxCatchAll" ma:showField="CatchAllData" ma:web="acf8d664-6d0d-4b1c-8f17-196018beb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f8d664-6d0d-4b1c-8f17-196018beb76d" xsi:nil="true"/>
    <lcf76f155ced4ddcb4097134ff3c332f xmlns="f8f658ed-c8ad-4c1e-bc6d-e9c26ca35bd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8B7BF-0A16-443D-B6C5-A2C1148A6CFC}"/>
</file>

<file path=customXml/itemProps2.xml><?xml version="1.0" encoding="utf-8"?>
<ds:datastoreItem xmlns:ds="http://schemas.openxmlformats.org/officeDocument/2006/customXml" ds:itemID="{B866D0A4-E862-4F62-BF50-BCF10EB126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864097-7EEA-4767-9DD2-014BB47F0986}">
  <ds:schemaRefs>
    <ds:schemaRef ds:uri="http://schemas.openxmlformats.org/officeDocument/2006/bibliography"/>
  </ds:schemaRefs>
</ds:datastoreItem>
</file>

<file path=customXml/itemProps4.xml><?xml version="1.0" encoding="utf-8"?>
<ds:datastoreItem xmlns:ds="http://schemas.openxmlformats.org/officeDocument/2006/customXml" ds:itemID="{1C8D88C5-573C-423A-891A-98C83240493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De Keersmaecker</dc:creator>
  <cp:keywords/>
  <dc:description/>
  <cp:lastModifiedBy>TORDOIR Margaux</cp:lastModifiedBy>
  <cp:revision>3</cp:revision>
  <cp:lastPrinted>2019-01-24T21:36:00Z</cp:lastPrinted>
  <dcterms:created xsi:type="dcterms:W3CDTF">2022-04-04T12:07:00Z</dcterms:created>
  <dcterms:modified xsi:type="dcterms:W3CDTF">2022-05-10T10:16:11Z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2020-09-01T09:06:45Z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cccc5dd8-ead0-451d-954a-0000a574cd90</vt:lpwstr>
  </property>
  <property fmtid="{D5CDD505-2E9C-101B-9397-08002B2CF9AE}" pid="8" name="MSIP_Label_2059aa38-f392-4105-be92-628035578272_ContentBits">
    <vt:lpwstr>0</vt:lpwstr>
  </property>
  <property fmtid="{D5CDD505-2E9C-101B-9397-08002B2CF9AE}" pid="9" name="ContentTypeId">
    <vt:lpwstr>0x010100770BBB673AD5E14B9304786FBAF470CF</vt:lpwstr>
  </property>
  <property fmtid="{D5CDD505-2E9C-101B-9397-08002B2CF9AE}" pid="10" name="MediaServiceImageTags">
    <vt:lpwstr/>
  </property>
</Properties>
</file>