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030C" w:rsidR="002632C3" w:rsidP="002632C3" w:rsidRDefault="002632C3" w14:paraId="4EE8C970" w14:textId="77777777">
      <w:pPr>
        <w:pBdr>
          <w:bottom w:val="single" w:color="auto" w:sz="6" w:space="1"/>
        </w:pBdr>
        <w:autoSpaceDE w:val="0"/>
        <w:autoSpaceDN w:val="0"/>
        <w:adjustRightInd w:val="0"/>
        <w:jc w:val="both"/>
        <w:rPr>
          <w:rFonts w:cstheme="minorHAnsi"/>
          <w:b/>
          <w:color w:val="993300"/>
          <w:sz w:val="8"/>
          <w:szCs w:val="28"/>
        </w:rPr>
      </w:pPr>
    </w:p>
    <w:p w:rsidRPr="005E4072" w:rsidR="002632C3" w:rsidP="599DFE9E" w:rsidRDefault="002632C3" w14:paraId="68E21387" w14:textId="7E3707BD">
      <w:pPr>
        <w:tabs>
          <w:tab w:val="left" w:pos="2520"/>
        </w:tabs>
        <w:ind w:right="26"/>
        <w:jc w:val="center"/>
        <w:outlineLvl w:val="0"/>
        <w:rPr>
          <w:rFonts w:cs="Calibri" w:cstheme="minorAscii"/>
          <w:b w:val="1"/>
          <w:bCs w:val="1"/>
          <w:color w:val="2F5496" w:themeColor="accent1" w:themeShade="BF"/>
          <w:sz w:val="36"/>
          <w:szCs w:val="36"/>
          <w:lang w:val="fr-FR"/>
        </w:rPr>
      </w:pPr>
      <w:r w:rsidRPr="599DFE9E" w:rsidR="002632C3">
        <w:rPr>
          <w:rFonts w:cs="Calibri" w:cstheme="minorAscii"/>
          <w:b w:val="1"/>
          <w:bCs w:val="1"/>
          <w:color w:val="2F5496" w:themeColor="accent1" w:themeTint="FF" w:themeShade="BF"/>
          <w:sz w:val="36"/>
          <w:szCs w:val="36"/>
          <w:lang w:val="fr-FR" w:bidi="fr-FR"/>
        </w:rPr>
        <w:t>Coordonnateur</w:t>
      </w:r>
      <w:r w:rsidRPr="599DFE9E" w:rsidR="00F67762">
        <w:rPr>
          <w:rFonts w:cs="Calibri" w:cstheme="minorAscii"/>
          <w:b w:val="1"/>
          <w:bCs w:val="1"/>
          <w:color w:val="2F5496" w:themeColor="accent1" w:themeTint="FF" w:themeShade="BF"/>
          <w:sz w:val="36"/>
          <w:szCs w:val="36"/>
          <w:lang w:val="fr-FR" w:bidi="fr-FR"/>
        </w:rPr>
        <w:t>(trice)</w:t>
      </w:r>
      <w:r w:rsidRPr="599DFE9E" w:rsidR="002632C3">
        <w:rPr>
          <w:rFonts w:cs="Calibri" w:cstheme="minorAscii"/>
          <w:b w:val="1"/>
          <w:bCs w:val="1"/>
          <w:color w:val="2F5496" w:themeColor="accent1" w:themeTint="FF" w:themeShade="BF"/>
          <w:sz w:val="36"/>
          <w:szCs w:val="36"/>
          <w:lang w:val="fr-FR" w:bidi="fr-FR"/>
        </w:rPr>
        <w:t xml:space="preserve"> </w:t>
      </w:r>
      <w:r w:rsidRPr="599DFE9E" w:rsidR="002632C3">
        <w:rPr>
          <w:rFonts w:cs="Calibri" w:cstheme="minorAscii"/>
          <w:b w:val="1"/>
          <w:bCs w:val="1"/>
          <w:color w:val="2F5496" w:themeColor="accent1" w:themeTint="FF" w:themeShade="BF"/>
          <w:sz w:val="36"/>
          <w:szCs w:val="36"/>
          <w:lang w:val="fr-FR" w:bidi="fr-FR"/>
        </w:rPr>
        <w:t xml:space="preserve">PEAS </w:t>
      </w:r>
      <w:r w:rsidRPr="599DFE9E" w:rsidR="002632C3">
        <w:rPr>
          <w:rFonts w:cs="Calibri" w:cstheme="minorAscii"/>
          <w:b w:val="1"/>
          <w:bCs w:val="1"/>
          <w:color w:val="2F5496" w:themeColor="accent1" w:themeTint="FF" w:themeShade="BF"/>
          <w:sz w:val="36"/>
          <w:szCs w:val="36"/>
          <w:lang w:val="fr-FR" w:bidi="fr-FR"/>
        </w:rPr>
        <w:t>sur place pour [</w:t>
      </w:r>
      <w:r w:rsidRPr="599DFE9E" w:rsidR="00F67762">
        <w:rPr>
          <w:rFonts w:cs="Calibri" w:cstheme="minorAscii"/>
          <w:b w:val="1"/>
          <w:bCs w:val="1"/>
          <w:color w:val="2F5496" w:themeColor="accent1" w:themeTint="FF" w:themeShade="BF"/>
          <w:sz w:val="36"/>
          <w:szCs w:val="36"/>
          <w:lang w:val="fr-FR" w:bidi="fr-FR"/>
        </w:rPr>
        <w:t>c</w:t>
      </w:r>
      <w:r w:rsidRPr="599DFE9E" w:rsidR="002632C3">
        <w:rPr>
          <w:rFonts w:cs="Calibri" w:cstheme="minorAscii"/>
          <w:b w:val="1"/>
          <w:bCs w:val="1"/>
          <w:color w:val="2F5496" w:themeColor="accent1" w:themeTint="FF" w:themeShade="BF"/>
          <w:sz w:val="36"/>
          <w:szCs w:val="36"/>
          <w:lang w:val="fr-FR" w:bidi="fr-FR"/>
        </w:rPr>
        <w:t>ontexte]</w:t>
      </w:r>
    </w:p>
    <w:p w:rsidRPr="005E4072" w:rsidR="002632C3" w:rsidP="002632C3" w:rsidRDefault="002632C3" w14:paraId="0951E53B" w14:textId="77777777">
      <w:pPr>
        <w:tabs>
          <w:tab w:val="left" w:pos="2520"/>
        </w:tabs>
        <w:ind w:right="26"/>
        <w:jc w:val="center"/>
        <w:rPr>
          <w:rFonts w:cstheme="minorHAnsi"/>
          <w:b/>
          <w:color w:val="2F5496" w:themeColor="accent1" w:themeShade="BF"/>
          <w:sz w:val="28"/>
          <w:szCs w:val="20"/>
          <w:lang w:val="fr-FR"/>
        </w:rPr>
      </w:pPr>
      <w:bookmarkStart w:name="_Hlk67565695" w:id="0"/>
      <w:r w:rsidRPr="599DFE9E" w:rsidR="002632C3">
        <w:rPr>
          <w:rFonts w:cs="Calibri" w:cstheme="minorAscii"/>
          <w:b w:val="1"/>
          <w:bCs w:val="1"/>
          <w:color w:val="2F5496" w:themeColor="accent1" w:themeShade="BF"/>
          <w:sz w:val="28"/>
          <w:szCs w:val="28"/>
          <w:lang w:val="fr-FR" w:bidi="fr-FR"/>
        </w:rPr>
        <w:t>Cadre type de référence</w:t>
      </w:r>
      <w:r w:rsidRPr="599DFE9E">
        <w:rPr>
          <w:rStyle w:val="Appelnotedebasdep"/>
          <w:rFonts w:cs="Calibri" w:cstheme="minorAscii"/>
          <w:b w:val="1"/>
          <w:bCs w:val="1"/>
          <w:color w:val="2F5496" w:themeColor="accent1" w:themeShade="BF"/>
          <w:sz w:val="28"/>
          <w:szCs w:val="28"/>
          <w:lang w:val="fr-FR" w:bidi="fr-FR"/>
        </w:rPr>
        <w:footnoteReference w:id="2"/>
      </w:r>
    </w:p>
    <w:p w:rsidRPr="005E4072" w:rsidR="002632C3" w:rsidP="062394EF" w:rsidRDefault="5F321E78" w14:paraId="0CC71F00" w14:textId="1F3E3B83">
      <w:pPr>
        <w:pBdr>
          <w:bottom w:val="single" w:color="auto" w:sz="6" w:space="1"/>
        </w:pBdr>
        <w:autoSpaceDE w:val="0"/>
        <w:autoSpaceDN w:val="0"/>
        <w:adjustRightInd w:val="0"/>
        <w:jc w:val="center"/>
        <w:rPr>
          <w:i/>
          <w:iCs/>
          <w:color w:val="2F5496" w:themeColor="accent1" w:themeShade="BF"/>
          <w:sz w:val="18"/>
          <w:szCs w:val="18"/>
          <w:lang w:val="fr-FR"/>
        </w:rPr>
      </w:pPr>
      <w:bookmarkStart w:name="_Hlk66434137" w:id="1"/>
      <w:bookmarkEnd w:id="0"/>
      <w:r w:rsidRPr="062394EF">
        <w:rPr>
          <w:i/>
          <w:color w:val="2F5496" w:themeColor="accent1" w:themeShade="BF"/>
          <w:sz w:val="18"/>
          <w:szCs w:val="18"/>
          <w:lang w:val="fr-FR" w:bidi="fr-FR"/>
        </w:rPr>
        <w:t xml:space="preserve">À contextualiser </w:t>
      </w:r>
      <w:r w:rsidRPr="062394EF">
        <w:rPr>
          <w:color w:val="2F5496" w:themeColor="accent1" w:themeShade="BF"/>
          <w:sz w:val="18"/>
          <w:szCs w:val="18"/>
          <w:lang w:val="fr-FR" w:bidi="fr-FR"/>
        </w:rPr>
        <w:t xml:space="preserve">en </w:t>
      </w:r>
      <w:r w:rsidRPr="062394EF">
        <w:rPr>
          <w:i/>
          <w:color w:val="2F5496" w:themeColor="accent1" w:themeShade="BF"/>
          <w:sz w:val="18"/>
          <w:szCs w:val="18"/>
          <w:lang w:val="fr-FR" w:bidi="fr-FR"/>
        </w:rPr>
        <w:t>fonction des besoins</w:t>
      </w:r>
      <w:r w:rsidR="00F67762">
        <w:rPr>
          <w:i/>
          <w:color w:val="2F5496" w:themeColor="accent1" w:themeShade="BF"/>
          <w:sz w:val="18"/>
          <w:szCs w:val="18"/>
          <w:lang w:val="fr-FR" w:bidi="fr-FR"/>
        </w:rPr>
        <w:t xml:space="preserve"> concrets</w:t>
      </w:r>
      <w:r w:rsidRPr="062394EF">
        <w:rPr>
          <w:i/>
          <w:color w:val="2F5496" w:themeColor="accent1" w:themeShade="BF"/>
          <w:sz w:val="18"/>
          <w:szCs w:val="18"/>
          <w:lang w:val="fr-FR" w:bidi="fr-FR"/>
        </w:rPr>
        <w:t xml:space="preserve"> et des réalités </w:t>
      </w:r>
      <w:r w:rsidR="00F67762">
        <w:rPr>
          <w:i/>
          <w:color w:val="2F5496" w:themeColor="accent1" w:themeShade="BF"/>
          <w:sz w:val="18"/>
          <w:szCs w:val="18"/>
          <w:lang w:val="fr-FR" w:bidi="fr-FR"/>
        </w:rPr>
        <w:t>locales</w:t>
      </w:r>
      <w:r w:rsidRPr="062394EF">
        <w:rPr>
          <w:i/>
          <w:color w:val="2F5496" w:themeColor="accent1" w:themeShade="BF"/>
          <w:sz w:val="18"/>
          <w:szCs w:val="18"/>
          <w:lang w:val="fr-FR" w:bidi="fr-FR"/>
        </w:rPr>
        <w:t xml:space="preserve">, </w:t>
      </w:r>
    </w:p>
    <w:p w:rsidRPr="005E4072" w:rsidR="002632C3" w:rsidP="599DFE9E" w:rsidRDefault="5F321E78" w14:paraId="1C0D0B0C" w14:textId="69D71B68">
      <w:pPr>
        <w:pBdr>
          <w:bottom w:val="single" w:color="auto" w:sz="6" w:space="1"/>
        </w:pBdr>
        <w:autoSpaceDE w:val="0"/>
        <w:autoSpaceDN w:val="0"/>
        <w:adjustRightInd w:val="0"/>
        <w:jc w:val="center"/>
        <w:rPr>
          <w:b w:val="1"/>
          <w:bCs w:val="1"/>
          <w:i w:val="1"/>
          <w:iCs w:val="1"/>
          <w:color w:val="2F5496" w:themeColor="accent1" w:themeShade="BF"/>
          <w:sz w:val="8"/>
          <w:szCs w:val="8"/>
          <w:lang w:val="fr-FR"/>
        </w:rPr>
      </w:pPr>
      <w:proofErr w:type="gramStart"/>
      <w:r w:rsidRPr="599DFE9E" w:rsidR="5F321E78">
        <w:rPr>
          <w:i w:val="1"/>
          <w:iCs w:val="1"/>
          <w:color w:val="2F5496" w:themeColor="accent1" w:themeTint="FF" w:themeShade="BF"/>
          <w:sz w:val="18"/>
          <w:szCs w:val="18"/>
          <w:lang w:val="fr-FR" w:bidi="fr-FR"/>
        </w:rPr>
        <w:t>ainsi</w:t>
      </w:r>
      <w:proofErr w:type="gramEnd"/>
      <w:r w:rsidRPr="599DFE9E" w:rsidR="5F321E78">
        <w:rPr>
          <w:i w:val="1"/>
          <w:iCs w:val="1"/>
          <w:color w:val="2F5496" w:themeColor="accent1" w:themeTint="FF" w:themeShade="BF"/>
          <w:sz w:val="18"/>
          <w:szCs w:val="18"/>
          <w:lang w:val="fr-FR" w:bidi="fr-FR"/>
        </w:rPr>
        <w:t xml:space="preserve"> que des dispositifs de </w:t>
      </w:r>
      <w:r w:rsidRPr="599DFE9E" w:rsidR="5F321E78">
        <w:rPr>
          <w:i w:val="1"/>
          <w:iCs w:val="1"/>
          <w:color w:val="2F5496" w:themeColor="accent1" w:themeTint="FF" w:themeShade="BF"/>
          <w:sz w:val="18"/>
          <w:szCs w:val="18"/>
          <w:lang w:val="fr-FR" w:bidi="fr-FR"/>
        </w:rPr>
        <w:t xml:space="preserve">PEAS </w:t>
      </w:r>
      <w:r w:rsidRPr="599DFE9E" w:rsidR="5F321E78">
        <w:rPr>
          <w:i w:val="1"/>
          <w:iCs w:val="1"/>
          <w:color w:val="2F5496" w:themeColor="accent1" w:themeTint="FF" w:themeShade="BF"/>
          <w:sz w:val="18"/>
          <w:szCs w:val="18"/>
          <w:lang w:val="fr-FR" w:bidi="fr-FR"/>
        </w:rPr>
        <w:t xml:space="preserve">déjà </w:t>
      </w:r>
      <w:r w:rsidRPr="599DFE9E" w:rsidR="00F67762">
        <w:rPr>
          <w:i w:val="1"/>
          <w:iCs w:val="1"/>
          <w:color w:val="2F5496" w:themeColor="accent1" w:themeTint="FF" w:themeShade="BF"/>
          <w:sz w:val="18"/>
          <w:szCs w:val="18"/>
          <w:lang w:val="fr-FR" w:bidi="fr-FR"/>
        </w:rPr>
        <w:t>en place</w:t>
      </w:r>
      <w:r w:rsidRPr="599DFE9E" w:rsidR="5F321E78">
        <w:rPr>
          <w:i w:val="1"/>
          <w:iCs w:val="1"/>
          <w:color w:val="2F5496" w:themeColor="accent1" w:themeTint="FF" w:themeShade="BF"/>
          <w:sz w:val="18"/>
          <w:szCs w:val="18"/>
          <w:lang w:val="fr-FR" w:bidi="fr-FR"/>
        </w:rPr>
        <w:t xml:space="preserve"> dans le pays.</w:t>
      </w:r>
      <w:bookmarkEnd w:id="1"/>
    </w:p>
    <w:p w:rsidRPr="005E4072" w:rsidR="00E139A7" w:rsidP="004605EB" w:rsidRDefault="00E139A7" w14:paraId="499FB882" w14:textId="77777777">
      <w:pPr>
        <w:tabs>
          <w:tab w:val="left" w:pos="2520"/>
        </w:tabs>
        <w:ind w:right="26"/>
        <w:jc w:val="both"/>
        <w:rPr>
          <w:rFonts w:cstheme="minorHAnsi"/>
          <w:sz w:val="22"/>
          <w:lang w:val="fr-FR"/>
        </w:rPr>
      </w:pPr>
    </w:p>
    <w:p w:rsidRPr="005E4072" w:rsidR="00DA48B8" w:rsidP="599DFE9E" w:rsidRDefault="00535B9D" w14:paraId="2480F63A" w14:textId="74A54402">
      <w:pPr>
        <w:tabs>
          <w:tab w:val="left" w:pos="2520"/>
        </w:tabs>
        <w:ind w:right="26"/>
        <w:jc w:val="both"/>
        <w:rPr>
          <w:sz w:val="22"/>
          <w:szCs w:val="22"/>
          <w:lang w:val="fr-FR"/>
        </w:rPr>
      </w:pPr>
      <w:r w:rsidRPr="599DFE9E" w:rsidR="00535B9D">
        <w:rPr>
          <w:sz w:val="22"/>
          <w:szCs w:val="22"/>
          <w:lang w:val="fr-FR" w:bidi="fr-FR"/>
        </w:rPr>
        <w:t>[</w:t>
      </w:r>
      <w:bookmarkStart w:name="_Hlk102048672" w:id="2"/>
      <w:r w:rsidRPr="599DFE9E" w:rsidR="00535B9D">
        <w:rPr>
          <w:i w:val="1"/>
          <w:iCs w:val="1"/>
          <w:sz w:val="22"/>
          <w:szCs w:val="22"/>
          <w:lang w:val="fr-FR" w:bidi="fr-FR"/>
        </w:rPr>
        <w:t xml:space="preserve">Insérer des informations générales sur le </w:t>
      </w:r>
      <w:r w:rsidRPr="599DFE9E" w:rsidR="00535B9D">
        <w:rPr>
          <w:sz w:val="22"/>
          <w:szCs w:val="22"/>
          <w:lang w:val="fr-FR" w:bidi="fr-FR"/>
        </w:rPr>
        <w:t>contexte</w:t>
      </w:r>
      <w:r w:rsidRPr="599DFE9E" w:rsidR="00535B9D">
        <w:rPr>
          <w:i w:val="1"/>
          <w:iCs w:val="1"/>
          <w:sz w:val="22"/>
          <w:szCs w:val="22"/>
          <w:lang w:val="fr-FR" w:bidi="fr-FR"/>
        </w:rPr>
        <w:t xml:space="preserve"> et </w:t>
      </w:r>
      <w:r w:rsidRPr="599DFE9E" w:rsidR="006238BA">
        <w:rPr>
          <w:i w:val="1"/>
          <w:iCs w:val="1"/>
          <w:sz w:val="22"/>
          <w:szCs w:val="22"/>
          <w:lang w:val="fr-FR" w:bidi="fr-FR"/>
        </w:rPr>
        <w:t>sur les évolutions en matière de</w:t>
      </w:r>
      <w:r w:rsidRPr="599DFE9E" w:rsidR="00535B9D">
        <w:rPr>
          <w:i w:val="1"/>
          <w:iCs w:val="1"/>
          <w:sz w:val="22"/>
          <w:szCs w:val="22"/>
          <w:lang w:val="fr-FR" w:bidi="fr-FR"/>
        </w:rPr>
        <w:t xml:space="preserve"> protection contre l</w:t>
      </w:r>
      <w:r w:rsidRPr="599DFE9E" w:rsidR="005E4072">
        <w:rPr>
          <w:i w:val="1"/>
          <w:iCs w:val="1"/>
          <w:sz w:val="22"/>
          <w:szCs w:val="22"/>
          <w:lang w:val="fr-FR" w:bidi="fr-FR"/>
        </w:rPr>
        <w:t>’</w:t>
      </w:r>
      <w:r w:rsidRPr="599DFE9E" w:rsidR="00535B9D">
        <w:rPr>
          <w:i w:val="1"/>
          <w:iCs w:val="1"/>
          <w:sz w:val="22"/>
          <w:szCs w:val="22"/>
          <w:lang w:val="fr-FR" w:bidi="fr-FR"/>
        </w:rPr>
        <w:t xml:space="preserve">exploitation et les atteintes sexuelles (PEAS) à ce jour. </w:t>
      </w:r>
      <w:bookmarkStart w:name="_Hlk76482535" w:id="3"/>
      <w:r w:rsidRPr="599DFE9E" w:rsidR="00535B9D">
        <w:rPr>
          <w:i w:val="1"/>
          <w:iCs w:val="1"/>
          <w:sz w:val="22"/>
          <w:szCs w:val="22"/>
          <w:lang w:val="fr-FR" w:bidi="fr-FR"/>
        </w:rPr>
        <w:t>La protection contre l</w:t>
      </w:r>
      <w:r w:rsidRPr="599DFE9E" w:rsidR="005E4072">
        <w:rPr>
          <w:i w:val="1"/>
          <w:iCs w:val="1"/>
          <w:sz w:val="22"/>
          <w:szCs w:val="22"/>
          <w:lang w:val="fr-FR" w:bidi="fr-FR"/>
        </w:rPr>
        <w:t>’</w:t>
      </w:r>
      <w:r w:rsidRPr="599DFE9E" w:rsidR="00535B9D">
        <w:rPr>
          <w:i w:val="1"/>
          <w:iCs w:val="1"/>
          <w:sz w:val="22"/>
          <w:szCs w:val="22"/>
          <w:lang w:val="fr-FR" w:bidi="fr-FR"/>
        </w:rPr>
        <w:t xml:space="preserve">exploitation et les atteintes sexuelles est </w:t>
      </w:r>
      <w:r w:rsidRPr="599DFE9E" w:rsidR="00B16D03">
        <w:rPr>
          <w:i w:val="1"/>
          <w:iCs w:val="1"/>
          <w:sz w:val="22"/>
          <w:szCs w:val="22"/>
          <w:lang w:val="fr-FR" w:bidi="fr-FR"/>
        </w:rPr>
        <w:t>l’</w:t>
      </w:r>
      <w:r w:rsidRPr="599DFE9E" w:rsidR="006238BA">
        <w:rPr>
          <w:i w:val="1"/>
          <w:iCs w:val="1"/>
          <w:sz w:val="22"/>
          <w:szCs w:val="22"/>
          <w:lang w:val="fr-FR" w:bidi="fr-FR"/>
        </w:rPr>
        <w:t>u</w:t>
      </w:r>
      <w:r w:rsidRPr="599DFE9E" w:rsidR="00535B9D">
        <w:rPr>
          <w:i w:val="1"/>
          <w:iCs w:val="1"/>
          <w:sz w:val="22"/>
          <w:szCs w:val="22"/>
          <w:lang w:val="fr-FR" w:bidi="fr-FR"/>
        </w:rPr>
        <w:t xml:space="preserve">n </w:t>
      </w:r>
      <w:r w:rsidRPr="599DFE9E" w:rsidR="00B16D03">
        <w:rPr>
          <w:i w:val="1"/>
          <w:iCs w:val="1"/>
          <w:sz w:val="22"/>
          <w:szCs w:val="22"/>
          <w:lang w:val="fr-FR" w:bidi="fr-FR"/>
        </w:rPr>
        <w:t xml:space="preserve">des </w:t>
      </w:r>
      <w:r w:rsidRPr="599DFE9E" w:rsidR="00535B9D">
        <w:rPr>
          <w:i w:val="1"/>
          <w:iCs w:val="1"/>
          <w:sz w:val="22"/>
          <w:szCs w:val="22"/>
          <w:lang w:val="fr-FR" w:bidi="fr-FR"/>
        </w:rPr>
        <w:t>engagements fondamentaux pris par le Secrétaire général des Nations</w:t>
      </w:r>
      <w:r w:rsidRPr="599DFE9E" w:rsidR="007731C1">
        <w:rPr>
          <w:i w:val="1"/>
          <w:iCs w:val="1"/>
          <w:sz w:val="22"/>
          <w:szCs w:val="22"/>
          <w:lang w:val="fr-FR" w:bidi="fr-FR"/>
        </w:rPr>
        <w:t> </w:t>
      </w:r>
      <w:r w:rsidRPr="599DFE9E" w:rsidR="00535B9D">
        <w:rPr>
          <w:i w:val="1"/>
          <w:iCs w:val="1"/>
          <w:sz w:val="22"/>
          <w:szCs w:val="22"/>
          <w:lang w:val="fr-FR" w:bidi="fr-FR"/>
        </w:rPr>
        <w:t xml:space="preserve">Unies et le Comité permanent interorganisations (IASC). Pour </w:t>
      </w:r>
      <w:r w:rsidRPr="599DFE9E" w:rsidR="00B16D03">
        <w:rPr>
          <w:i w:val="1"/>
          <w:iCs w:val="1"/>
          <w:sz w:val="22"/>
          <w:szCs w:val="22"/>
          <w:lang w:val="fr-FR" w:bidi="fr-FR"/>
        </w:rPr>
        <w:t>honorer</w:t>
      </w:r>
      <w:r w:rsidRPr="599DFE9E" w:rsidR="00535B9D">
        <w:rPr>
          <w:i w:val="1"/>
          <w:iCs w:val="1"/>
          <w:sz w:val="22"/>
          <w:szCs w:val="22"/>
          <w:lang w:val="fr-FR" w:bidi="fr-FR"/>
        </w:rPr>
        <w:t xml:space="preserve"> cet engagement, le IASC s</w:t>
      </w:r>
      <w:r w:rsidRPr="599DFE9E" w:rsidR="005E4072">
        <w:rPr>
          <w:i w:val="1"/>
          <w:iCs w:val="1"/>
          <w:sz w:val="22"/>
          <w:szCs w:val="22"/>
          <w:lang w:val="fr-FR" w:bidi="fr-FR"/>
        </w:rPr>
        <w:t>’</w:t>
      </w:r>
      <w:r w:rsidRPr="599DFE9E" w:rsidR="006670F1">
        <w:rPr>
          <w:i w:val="1"/>
          <w:iCs w:val="1"/>
          <w:sz w:val="22"/>
          <w:szCs w:val="22"/>
          <w:lang w:val="fr-FR" w:bidi="fr-FR"/>
        </w:rPr>
        <w:t>emploie à renforcer la</w:t>
      </w:r>
      <w:r w:rsidRPr="599DFE9E" w:rsidR="00535B9D">
        <w:rPr>
          <w:i w:val="1"/>
          <w:iCs w:val="1"/>
          <w:sz w:val="22"/>
          <w:szCs w:val="22"/>
          <w:lang w:val="fr-FR" w:bidi="fr-FR"/>
        </w:rPr>
        <w:t xml:space="preserve"> PEAS dès le début de</w:t>
      </w:r>
      <w:r w:rsidRPr="599DFE9E" w:rsidR="006670F1">
        <w:rPr>
          <w:i w:val="1"/>
          <w:iCs w:val="1"/>
          <w:sz w:val="22"/>
          <w:szCs w:val="22"/>
          <w:lang w:val="fr-FR" w:bidi="fr-FR"/>
        </w:rPr>
        <w:t>s interventions</w:t>
      </w:r>
      <w:r w:rsidRPr="599DFE9E" w:rsidR="00535B9D">
        <w:rPr>
          <w:i w:val="1"/>
          <w:iCs w:val="1"/>
          <w:sz w:val="22"/>
          <w:szCs w:val="22"/>
          <w:lang w:val="fr-FR" w:bidi="fr-FR"/>
        </w:rPr>
        <w:t xml:space="preserve"> humanitaire</w:t>
      </w:r>
      <w:r w:rsidRPr="599DFE9E" w:rsidR="006670F1">
        <w:rPr>
          <w:i w:val="1"/>
          <w:iCs w:val="1"/>
          <w:sz w:val="22"/>
          <w:szCs w:val="22"/>
          <w:lang w:val="fr-FR" w:bidi="fr-FR"/>
        </w:rPr>
        <w:t>s, en portant une attention particulière à des domaines prioritaires tels que</w:t>
      </w:r>
      <w:r w:rsidRPr="599DFE9E" w:rsidR="00535B9D">
        <w:rPr>
          <w:i w:val="1"/>
          <w:iCs w:val="1"/>
          <w:sz w:val="22"/>
          <w:szCs w:val="22"/>
          <w:lang w:val="fr-FR" w:bidi="fr-FR"/>
        </w:rPr>
        <w:t xml:space="preserve"> l</w:t>
      </w:r>
      <w:r w:rsidRPr="599DFE9E" w:rsidR="006670F1">
        <w:rPr>
          <w:i w:val="1"/>
          <w:iCs w:val="1"/>
          <w:sz w:val="22"/>
          <w:szCs w:val="22"/>
          <w:lang w:val="fr-FR" w:bidi="fr-FR"/>
        </w:rPr>
        <w:t>e</w:t>
      </w:r>
      <w:r w:rsidRPr="599DFE9E" w:rsidR="00535B9D">
        <w:rPr>
          <w:i w:val="1"/>
          <w:iCs w:val="1"/>
          <w:sz w:val="22"/>
          <w:szCs w:val="22"/>
          <w:lang w:val="fr-FR" w:bidi="fr-FR"/>
        </w:rPr>
        <w:t xml:space="preserve"> signalement sûr et accessible, </w:t>
      </w:r>
      <w:r w:rsidRPr="599DFE9E" w:rsidR="006670F1">
        <w:rPr>
          <w:i w:val="1"/>
          <w:iCs w:val="1"/>
          <w:sz w:val="22"/>
          <w:szCs w:val="22"/>
          <w:lang w:val="fr-FR" w:bidi="fr-FR"/>
        </w:rPr>
        <w:t xml:space="preserve">une réponse </w:t>
      </w:r>
      <w:r w:rsidRPr="599DFE9E" w:rsidR="00535B9D">
        <w:rPr>
          <w:i w:val="1"/>
          <w:iCs w:val="1"/>
          <w:sz w:val="22"/>
          <w:szCs w:val="22"/>
          <w:lang w:val="fr-FR" w:bidi="fr-FR"/>
        </w:rPr>
        <w:t>centrée sur les victimes/</w:t>
      </w:r>
      <w:r w:rsidRPr="599DFE9E" w:rsidR="006670F1">
        <w:rPr>
          <w:i w:val="1"/>
          <w:iCs w:val="1"/>
          <w:sz w:val="22"/>
          <w:szCs w:val="22"/>
          <w:lang w:val="fr-FR" w:bidi="fr-FR"/>
        </w:rPr>
        <w:t>rescapé</w:t>
      </w:r>
      <w:r w:rsidRPr="599DFE9E" w:rsidR="009B7C53">
        <w:rPr>
          <w:i w:val="1"/>
          <w:iCs w:val="1"/>
          <w:sz w:val="22"/>
          <w:szCs w:val="22"/>
          <w:lang w:val="fr-FR" w:bidi="fr-FR"/>
        </w:rPr>
        <w:t>(e)</w:t>
      </w:r>
      <w:r w:rsidRPr="599DFE9E" w:rsidR="006670F1">
        <w:rPr>
          <w:i w:val="1"/>
          <w:iCs w:val="1"/>
          <w:sz w:val="22"/>
          <w:szCs w:val="22"/>
          <w:lang w:val="fr-FR" w:bidi="fr-FR"/>
        </w:rPr>
        <w:t>s</w:t>
      </w:r>
      <w:r w:rsidRPr="599DFE9E" w:rsidR="00535B9D">
        <w:rPr>
          <w:i w:val="1"/>
          <w:iCs w:val="1"/>
          <w:sz w:val="22"/>
          <w:szCs w:val="22"/>
          <w:lang w:val="fr-FR" w:bidi="fr-FR"/>
        </w:rPr>
        <w:t xml:space="preserve"> et</w:t>
      </w:r>
      <w:r w:rsidRPr="599DFE9E" w:rsidR="007D2EAC">
        <w:rPr>
          <w:i w:val="1"/>
          <w:iCs w:val="1"/>
          <w:sz w:val="22"/>
          <w:szCs w:val="22"/>
          <w:lang w:val="fr-FR" w:bidi="fr-FR"/>
        </w:rPr>
        <w:t xml:space="preserve"> une responsabilité accrue</w:t>
      </w:r>
      <w:r w:rsidRPr="599DFE9E" w:rsidR="003C35B2">
        <w:rPr>
          <w:i w:val="1"/>
          <w:iCs w:val="1"/>
          <w:sz w:val="22"/>
          <w:szCs w:val="22"/>
          <w:vertAlign w:val="superscript"/>
          <w:lang w:val="fr-FR" w:bidi="fr-FR"/>
        </w:rPr>
        <w:footnoteReference w:id="3"/>
      </w:r>
      <w:r w:rsidRPr="599DFE9E" w:rsidR="005E4072">
        <w:rPr>
          <w:i w:val="1"/>
          <w:iCs w:val="1"/>
          <w:sz w:val="22"/>
          <w:szCs w:val="22"/>
          <w:lang w:val="fr-FR" w:bidi="fr-FR"/>
        </w:rPr>
        <w:t>.</w:t>
      </w:r>
      <w:r w:rsidRPr="599DFE9E" w:rsidR="00535B9D">
        <w:rPr>
          <w:i w:val="1"/>
          <w:iCs w:val="1"/>
          <w:sz w:val="22"/>
          <w:szCs w:val="22"/>
          <w:lang w:val="fr-FR" w:bidi="fr-FR"/>
        </w:rPr>
        <w:t xml:space="preserve"> Le Représentant spécial (adjoint) du Secrétaire général/Coordonnateur de l</w:t>
      </w:r>
      <w:r w:rsidRPr="599DFE9E" w:rsidR="005E4072">
        <w:rPr>
          <w:i w:val="1"/>
          <w:iCs w:val="1"/>
          <w:sz w:val="22"/>
          <w:szCs w:val="22"/>
          <w:lang w:val="fr-FR" w:bidi="fr-FR"/>
        </w:rPr>
        <w:t>’</w:t>
      </w:r>
      <w:r w:rsidRPr="599DFE9E" w:rsidR="00535B9D">
        <w:rPr>
          <w:i w:val="1"/>
          <w:iCs w:val="1"/>
          <w:sz w:val="22"/>
          <w:szCs w:val="22"/>
          <w:lang w:val="fr-FR" w:bidi="fr-FR"/>
        </w:rPr>
        <w:t>action humanitaire/Coordonnateur résident et l</w:t>
      </w:r>
      <w:r w:rsidRPr="599DFE9E" w:rsidR="005E4072">
        <w:rPr>
          <w:i w:val="1"/>
          <w:iCs w:val="1"/>
          <w:sz w:val="22"/>
          <w:szCs w:val="22"/>
          <w:lang w:val="fr-FR" w:bidi="fr-FR"/>
        </w:rPr>
        <w:t>’</w:t>
      </w:r>
      <w:r w:rsidRPr="599DFE9E" w:rsidR="00535B9D">
        <w:rPr>
          <w:i w:val="1"/>
          <w:iCs w:val="1"/>
          <w:sz w:val="22"/>
          <w:szCs w:val="22"/>
          <w:lang w:val="fr-FR" w:bidi="fr-FR"/>
        </w:rPr>
        <w:t>équipe de pays pour l</w:t>
      </w:r>
      <w:r w:rsidRPr="599DFE9E" w:rsidR="005E4072">
        <w:rPr>
          <w:i w:val="1"/>
          <w:iCs w:val="1"/>
          <w:sz w:val="22"/>
          <w:szCs w:val="22"/>
          <w:lang w:val="fr-FR" w:bidi="fr-FR"/>
        </w:rPr>
        <w:t>’</w:t>
      </w:r>
      <w:r w:rsidRPr="599DFE9E" w:rsidR="00535B9D">
        <w:rPr>
          <w:i w:val="1"/>
          <w:iCs w:val="1"/>
          <w:sz w:val="22"/>
          <w:szCs w:val="22"/>
          <w:lang w:val="fr-FR" w:bidi="fr-FR"/>
        </w:rPr>
        <w:t>action humanitaire/l</w:t>
      </w:r>
      <w:r w:rsidRPr="599DFE9E" w:rsidR="005E4072">
        <w:rPr>
          <w:i w:val="1"/>
          <w:iCs w:val="1"/>
          <w:sz w:val="22"/>
          <w:szCs w:val="22"/>
          <w:lang w:val="fr-FR" w:bidi="fr-FR"/>
        </w:rPr>
        <w:t>’</w:t>
      </w:r>
      <w:r w:rsidRPr="599DFE9E" w:rsidR="00535B9D">
        <w:rPr>
          <w:i w:val="1"/>
          <w:iCs w:val="1"/>
          <w:sz w:val="22"/>
          <w:szCs w:val="22"/>
          <w:lang w:val="fr-FR" w:bidi="fr-FR"/>
        </w:rPr>
        <w:t xml:space="preserve">équipe de pays des Nations </w:t>
      </w:r>
      <w:r w:rsidRPr="599DFE9E" w:rsidR="00535B9D">
        <w:rPr>
          <w:i w:val="1"/>
          <w:iCs w:val="1"/>
          <w:sz w:val="22"/>
          <w:szCs w:val="22"/>
          <w:lang w:val="fr-FR" w:bidi="fr-FR"/>
        </w:rPr>
        <w:t xml:space="preserve">Unies </w:t>
      </w:r>
      <w:r w:rsidRPr="599DFE9E" w:rsidR="009B7C53">
        <w:rPr>
          <w:i w:val="1"/>
          <w:iCs w:val="1"/>
          <w:sz w:val="22"/>
          <w:szCs w:val="22"/>
          <w:lang w:val="fr-FR" w:bidi="fr-FR"/>
        </w:rPr>
        <w:t>est</w:t>
      </w:r>
      <w:r w:rsidRPr="599DFE9E" w:rsidR="00535B9D">
        <w:rPr>
          <w:i w:val="1"/>
          <w:iCs w:val="1"/>
          <w:sz w:val="22"/>
          <w:szCs w:val="22"/>
          <w:lang w:val="fr-FR" w:bidi="fr-FR"/>
        </w:rPr>
        <w:t xml:space="preserve"> responsable de la</w:t>
      </w:r>
      <w:r w:rsidRPr="599DFE9E" w:rsidR="00535B9D">
        <w:rPr>
          <w:i w:val="1"/>
          <w:iCs w:val="1"/>
          <w:sz w:val="22"/>
          <w:szCs w:val="22"/>
          <w:lang w:val="fr-FR" w:bidi="fr-FR"/>
        </w:rPr>
        <w:t xml:space="preserve"> mise en œuvre de la politique collective de protection contre l</w:t>
      </w:r>
      <w:r w:rsidRPr="599DFE9E" w:rsidR="005E4072">
        <w:rPr>
          <w:i w:val="1"/>
          <w:iCs w:val="1"/>
          <w:sz w:val="22"/>
          <w:szCs w:val="22"/>
          <w:lang w:val="fr-FR" w:bidi="fr-FR"/>
        </w:rPr>
        <w:t>’</w:t>
      </w:r>
      <w:r w:rsidRPr="599DFE9E" w:rsidR="00535B9D">
        <w:rPr>
          <w:i w:val="1"/>
          <w:iCs w:val="1"/>
          <w:sz w:val="22"/>
          <w:szCs w:val="22"/>
          <w:lang w:val="fr-FR" w:bidi="fr-FR"/>
        </w:rPr>
        <w:t>exploitation et les atteintes sexuelles</w:t>
      </w:r>
      <w:bookmarkEnd w:id="2"/>
      <w:r w:rsidRPr="599DFE9E" w:rsidR="00535B9D">
        <w:rPr>
          <w:i w:val="1"/>
          <w:iCs w:val="1"/>
          <w:sz w:val="22"/>
          <w:szCs w:val="22"/>
          <w:lang w:val="fr-FR" w:bidi="fr-FR"/>
        </w:rPr>
        <w:t>.</w:t>
      </w:r>
      <w:r w:rsidRPr="599DFE9E" w:rsidR="00535B9D">
        <w:rPr>
          <w:sz w:val="22"/>
          <w:szCs w:val="22"/>
          <w:lang w:val="fr-FR" w:bidi="fr-FR"/>
        </w:rPr>
        <w:t xml:space="preserve">]  </w:t>
      </w:r>
    </w:p>
    <w:p w:rsidRPr="005E4072" w:rsidR="004349C8" w:rsidP="09905BEE" w:rsidRDefault="004349C8" w14:paraId="7AA567EA" w14:textId="77777777">
      <w:pPr>
        <w:tabs>
          <w:tab w:val="left" w:pos="2520"/>
        </w:tabs>
        <w:ind w:right="26"/>
        <w:jc w:val="both"/>
        <w:rPr>
          <w:spacing w:val="-3"/>
          <w:sz w:val="22"/>
          <w:lang w:val="fr-FR"/>
        </w:rPr>
      </w:pPr>
    </w:p>
    <w:bookmarkEnd w:id="3"/>
    <w:p w:rsidRPr="005E4072" w:rsidR="003835B8" w:rsidP="599DFE9E" w:rsidRDefault="003835B8" w14:paraId="6624A24B" w14:textId="4A695AA9">
      <w:pPr>
        <w:tabs>
          <w:tab w:val="left" w:pos="2520"/>
        </w:tabs>
        <w:ind w:right="26"/>
        <w:jc w:val="both"/>
        <w:rPr>
          <w:spacing w:val="-3"/>
          <w:sz w:val="22"/>
          <w:szCs w:val="22"/>
          <w:lang w:val="fr-FR"/>
        </w:rPr>
      </w:pPr>
      <w:r w:rsidRPr="599DFE9E" w:rsidR="003835B8">
        <w:rPr>
          <w:sz w:val="22"/>
          <w:szCs w:val="22"/>
          <w:lang w:val="fr-FR" w:bidi="fr-FR"/>
        </w:rPr>
        <w:t xml:space="preserve">Sous la supervision générale du </w:t>
      </w:r>
      <w:r w:rsidRPr="599DFE9E" w:rsidR="007D2EAC">
        <w:rPr>
          <w:sz w:val="22"/>
          <w:szCs w:val="22"/>
          <w:lang w:val="fr-FR" w:bidi="fr-FR"/>
        </w:rPr>
        <w:t>[</w:t>
      </w:r>
      <w:r w:rsidRPr="599DFE9E" w:rsidR="003835B8">
        <w:rPr>
          <w:i w:val="1"/>
          <w:iCs w:val="1"/>
          <w:sz w:val="22"/>
          <w:szCs w:val="22"/>
          <w:lang w:val="fr-FR" w:bidi="fr-FR"/>
        </w:rPr>
        <w:t>Représentant spécial (adjoint) du Secrétaire général/Coordonnateur de l</w:t>
      </w:r>
      <w:r w:rsidRPr="599DFE9E" w:rsidR="005E4072">
        <w:rPr>
          <w:i w:val="1"/>
          <w:iCs w:val="1"/>
          <w:sz w:val="22"/>
          <w:szCs w:val="22"/>
          <w:lang w:val="fr-FR" w:bidi="fr-FR"/>
        </w:rPr>
        <w:t>’</w:t>
      </w:r>
      <w:r w:rsidRPr="599DFE9E" w:rsidR="003835B8">
        <w:rPr>
          <w:i w:val="1"/>
          <w:iCs w:val="1"/>
          <w:sz w:val="22"/>
          <w:szCs w:val="22"/>
          <w:lang w:val="fr-FR" w:bidi="fr-FR"/>
        </w:rPr>
        <w:t>action humanitaire/Coordonnateur résident/Coordonnateur des réfugiés</w:t>
      </w:r>
      <w:r w:rsidRPr="599DFE9E" w:rsidR="003835B8">
        <w:rPr>
          <w:sz w:val="22"/>
          <w:szCs w:val="22"/>
          <w:lang w:val="fr-FR" w:bidi="fr-FR"/>
        </w:rPr>
        <w:t>], le</w:t>
      </w:r>
      <w:r w:rsidRPr="599DFE9E" w:rsidR="004F30F2">
        <w:rPr>
          <w:sz w:val="22"/>
          <w:szCs w:val="22"/>
          <w:lang w:val="fr-FR" w:bidi="fr-FR"/>
        </w:rPr>
        <w:t>(la</w:t>
      </w:r>
      <w:r w:rsidRPr="599DFE9E" w:rsidR="00E15693">
        <w:rPr>
          <w:sz w:val="22"/>
          <w:szCs w:val="22"/>
          <w:lang w:val="fr-FR" w:bidi="fr-FR"/>
        </w:rPr>
        <w:t>)</w:t>
      </w:r>
      <w:r w:rsidRPr="599DFE9E" w:rsidR="003835B8">
        <w:rPr>
          <w:sz w:val="22"/>
          <w:szCs w:val="22"/>
          <w:lang w:val="fr-FR" w:bidi="fr-FR"/>
        </w:rPr>
        <w:t xml:space="preserve"> Coordonnateur</w:t>
      </w:r>
      <w:r w:rsidRPr="599DFE9E" w:rsidR="004F30F2">
        <w:rPr>
          <w:sz w:val="22"/>
          <w:szCs w:val="22"/>
          <w:lang w:val="fr-FR" w:bidi="fr-FR"/>
        </w:rPr>
        <w:t xml:space="preserve">(trice) </w:t>
      </w:r>
      <w:r w:rsidRPr="599DFE9E" w:rsidR="003835B8">
        <w:rPr>
          <w:sz w:val="22"/>
          <w:szCs w:val="22"/>
          <w:lang w:val="fr-FR" w:bidi="fr-FR"/>
        </w:rPr>
        <w:t xml:space="preserve">PEAS </w:t>
      </w:r>
      <w:r w:rsidRPr="599DFE9E" w:rsidR="003835B8">
        <w:rPr>
          <w:sz w:val="22"/>
          <w:szCs w:val="22"/>
          <w:lang w:val="fr-FR" w:bidi="fr-FR"/>
        </w:rPr>
        <w:t xml:space="preserve">coordonne et </w:t>
      </w:r>
      <w:r w:rsidRPr="599DFE9E" w:rsidR="004F30F2">
        <w:rPr>
          <w:sz w:val="22"/>
          <w:szCs w:val="22"/>
          <w:lang w:val="fr-FR" w:bidi="fr-FR"/>
        </w:rPr>
        <w:t>appuie</w:t>
      </w:r>
      <w:r w:rsidRPr="599DFE9E" w:rsidR="003835B8">
        <w:rPr>
          <w:sz w:val="22"/>
          <w:szCs w:val="22"/>
          <w:lang w:val="fr-FR" w:bidi="fr-FR"/>
        </w:rPr>
        <w:t xml:space="preserve"> les activités collectives </w:t>
      </w:r>
      <w:r w:rsidRPr="599DFE9E" w:rsidR="004F30F2">
        <w:rPr>
          <w:sz w:val="22"/>
          <w:szCs w:val="22"/>
          <w:lang w:val="fr-FR" w:bidi="fr-FR"/>
        </w:rPr>
        <w:t>en matière de</w:t>
      </w:r>
      <w:r w:rsidRPr="599DFE9E" w:rsidR="003835B8">
        <w:rPr>
          <w:sz w:val="22"/>
          <w:szCs w:val="22"/>
          <w:lang w:val="fr-FR" w:bidi="fr-FR"/>
        </w:rPr>
        <w:t xml:space="preserve"> </w:t>
      </w:r>
      <w:r w:rsidRPr="599DFE9E" w:rsidR="003835B8">
        <w:rPr>
          <w:sz w:val="22"/>
          <w:szCs w:val="22"/>
          <w:lang w:val="fr-FR" w:bidi="fr-FR"/>
        </w:rPr>
        <w:t xml:space="preserve">PEAS </w:t>
      </w:r>
      <w:r w:rsidRPr="599DFE9E" w:rsidR="003835B8">
        <w:rPr>
          <w:sz w:val="22"/>
          <w:szCs w:val="22"/>
          <w:lang w:val="fr-FR" w:bidi="fr-FR"/>
        </w:rPr>
        <w:t xml:space="preserve">dans</w:t>
      </w:r>
      <w:r w:rsidRPr="599DFE9E" w:rsidR="004F30F2">
        <w:rPr>
          <w:sz w:val="22"/>
          <w:szCs w:val="22"/>
          <w:lang w:val="fr-FR" w:bidi="fr-FR"/>
        </w:rPr>
        <w:t>/à</w:t>
      </w:r>
      <w:r w:rsidRPr="599DFE9E" w:rsidR="003835B8">
        <w:rPr>
          <w:sz w:val="22"/>
          <w:szCs w:val="22"/>
          <w:lang w:val="fr-FR" w:bidi="fr-FR"/>
        </w:rPr>
        <w:t xml:space="preserve"> [</w:t>
      </w:r>
      <w:r w:rsidRPr="599DFE9E" w:rsidR="004F30F2">
        <w:rPr>
          <w:i w:val="1"/>
          <w:iCs w:val="1"/>
          <w:sz w:val="22"/>
          <w:szCs w:val="22"/>
          <w:lang w:val="fr-FR" w:bidi="fr-FR"/>
        </w:rPr>
        <w:t>c</w:t>
      </w:r>
      <w:r w:rsidRPr="599DFE9E" w:rsidR="003835B8">
        <w:rPr>
          <w:i w:val="1"/>
          <w:iCs w:val="1"/>
          <w:sz w:val="22"/>
          <w:szCs w:val="22"/>
          <w:lang w:val="fr-FR" w:bidi="fr-FR"/>
        </w:rPr>
        <w:t>ontexte</w:t>
      </w:r>
      <w:r w:rsidRPr="599DFE9E" w:rsidR="003835B8">
        <w:rPr>
          <w:sz w:val="22"/>
          <w:szCs w:val="22"/>
          <w:lang w:val="fr-FR" w:bidi="fr-FR"/>
        </w:rPr>
        <w:t xml:space="preserve">]. </w:t>
      </w:r>
      <w:r w:rsidRPr="599DFE9E" w:rsidR="004F30F2">
        <w:rPr>
          <w:sz w:val="22"/>
          <w:szCs w:val="22"/>
          <w:lang w:val="fr-FR" w:bidi="fr-FR"/>
        </w:rPr>
        <w:t>Il(elle)</w:t>
      </w:r>
      <w:r w:rsidRPr="599DFE9E" w:rsidR="00E15693">
        <w:rPr>
          <w:sz w:val="22"/>
          <w:szCs w:val="22"/>
          <w:lang w:val="fr-FR" w:bidi="fr-FR"/>
        </w:rPr>
        <w:t xml:space="preserve"> </w:t>
      </w:r>
      <w:r w:rsidRPr="599DFE9E" w:rsidR="003835B8">
        <w:rPr>
          <w:sz w:val="22"/>
          <w:szCs w:val="22"/>
          <w:lang w:val="fr-FR" w:bidi="fr-FR"/>
        </w:rPr>
        <w:t>fait rapport directement au [</w:t>
      </w:r>
      <w:bookmarkStart w:name="_Hlk11226984" w:id="5"/>
      <w:r w:rsidRPr="599DFE9E" w:rsidR="003835B8">
        <w:rPr>
          <w:i w:val="1"/>
          <w:iCs w:val="1"/>
          <w:sz w:val="22"/>
          <w:szCs w:val="22"/>
          <w:lang w:val="fr-FR" w:bidi="fr-FR"/>
        </w:rPr>
        <w:t>plus haut responsable de l</w:t>
      </w:r>
      <w:r w:rsidRPr="599DFE9E" w:rsidR="005E4072">
        <w:rPr>
          <w:i w:val="1"/>
          <w:iCs w:val="1"/>
          <w:sz w:val="22"/>
          <w:szCs w:val="22"/>
          <w:lang w:val="fr-FR" w:bidi="fr-FR"/>
        </w:rPr>
        <w:t>’</w:t>
      </w:r>
      <w:r w:rsidRPr="599DFE9E" w:rsidR="003835B8">
        <w:rPr>
          <w:i w:val="1"/>
          <w:iCs w:val="1"/>
          <w:sz w:val="22"/>
          <w:szCs w:val="22"/>
          <w:lang w:val="fr-FR" w:bidi="fr-FR"/>
        </w:rPr>
        <w:t>intervention et/ou plus haut responsable présent sur place, comme indiqué ci-dessus</w:t>
      </w:r>
      <w:bookmarkEnd w:id="5"/>
      <w:r w:rsidRPr="599DFE9E" w:rsidR="003835B8">
        <w:rPr>
          <w:sz w:val="22"/>
          <w:szCs w:val="22"/>
          <w:lang w:val="fr-FR" w:bidi="fr-FR"/>
        </w:rPr>
        <w:t>]</w:t>
      </w:r>
      <w:r w:rsidRPr="599DFE9E" w:rsidR="00406421">
        <w:rPr>
          <w:rStyle w:val="Appelnotedebasdep"/>
          <w:rFonts w:cs="Calibri" w:cstheme="minorAscii"/>
          <w:sz w:val="22"/>
          <w:szCs w:val="22"/>
          <w:lang w:val="fr-FR" w:bidi="fr-FR"/>
        </w:rPr>
        <w:footnoteReference w:id="4"/>
      </w:r>
      <w:r w:rsidRPr="599DFE9E" w:rsidR="005E4072">
        <w:rPr>
          <w:sz w:val="22"/>
          <w:szCs w:val="22"/>
          <w:lang w:val="fr-FR" w:bidi="fr-FR"/>
        </w:rPr>
        <w:t>.</w:t>
      </w:r>
      <w:r w:rsidRPr="599DFE9E" w:rsidR="003835B8">
        <w:rPr>
          <w:sz w:val="22"/>
          <w:szCs w:val="22"/>
          <w:lang w:val="fr-FR" w:bidi="fr-FR"/>
        </w:rPr>
        <w:t xml:space="preserve"> En étroite collaboration avec les coprésidents du réseau </w:t>
      </w:r>
      <w:r w:rsidRPr="599DFE9E" w:rsidR="003835B8">
        <w:rPr>
          <w:sz w:val="22"/>
          <w:szCs w:val="22"/>
          <w:lang w:val="fr-FR" w:bidi="fr-FR"/>
        </w:rPr>
        <w:t xml:space="preserve">PEAS </w:t>
      </w:r>
      <w:r w:rsidRPr="599DFE9E" w:rsidR="00365D29">
        <w:rPr>
          <w:color w:val="000000"/>
          <w:sz w:val="22"/>
          <w:szCs w:val="22"/>
          <w:lang w:val="fr-FR" w:bidi="fr-FR"/>
        </w:rPr>
        <w:t>[</w:t>
      </w:r>
      <w:r w:rsidRPr="599DFE9E" w:rsidR="00365D29">
        <w:rPr>
          <w:i w:val="1"/>
          <w:iCs w:val="1"/>
          <w:color w:val="000000"/>
          <w:sz w:val="22"/>
          <w:szCs w:val="22"/>
          <w:lang w:val="fr-FR" w:bidi="fr-FR"/>
        </w:rPr>
        <w:t>organisation coprésidente</w:t>
      </w:r>
      <w:r w:rsidRPr="599DFE9E" w:rsidR="00365D29">
        <w:rPr>
          <w:color w:val="000000"/>
          <w:sz w:val="22"/>
          <w:szCs w:val="22"/>
          <w:lang w:val="fr-FR" w:bidi="fr-FR"/>
        </w:rPr>
        <w:t xml:space="preserve"> et </w:t>
      </w:r>
      <w:r w:rsidRPr="599DFE9E" w:rsidR="00365D29">
        <w:rPr>
          <w:i w:val="1"/>
          <w:iCs w:val="1"/>
          <w:color w:val="000000"/>
          <w:sz w:val="22"/>
          <w:szCs w:val="22"/>
          <w:lang w:val="fr-FR" w:bidi="fr-FR"/>
        </w:rPr>
        <w:t>organisation coprésidente</w:t>
      </w:r>
      <w:r w:rsidRPr="599DFE9E" w:rsidR="003835B8">
        <w:rPr>
          <w:sz w:val="22"/>
          <w:szCs w:val="22"/>
          <w:lang w:val="fr-FR" w:bidi="fr-FR"/>
        </w:rPr>
        <w:t>], le</w:t>
      </w:r>
      <w:r w:rsidRPr="599DFE9E" w:rsidR="00E15693">
        <w:rPr>
          <w:sz w:val="22"/>
          <w:szCs w:val="22"/>
          <w:lang w:val="fr-FR" w:bidi="fr-FR"/>
        </w:rPr>
        <w:t>(la)</w:t>
      </w:r>
      <w:r w:rsidRPr="599DFE9E" w:rsidR="003835B8">
        <w:rPr>
          <w:sz w:val="22"/>
          <w:szCs w:val="22"/>
          <w:lang w:val="fr-FR" w:bidi="fr-FR"/>
        </w:rPr>
        <w:t xml:space="preserve"> Coordonnateur</w:t>
      </w:r>
      <w:r w:rsidRPr="599DFE9E" w:rsidR="00E15693">
        <w:rPr>
          <w:sz w:val="22"/>
          <w:szCs w:val="22"/>
          <w:lang w:val="fr-FR" w:bidi="fr-FR"/>
        </w:rPr>
        <w:t>(trice)</w:t>
      </w:r>
      <w:r w:rsidRPr="599DFE9E" w:rsidR="003835B8">
        <w:rPr>
          <w:sz w:val="22"/>
          <w:szCs w:val="22"/>
          <w:lang w:val="fr-FR" w:bidi="fr-FR"/>
        </w:rPr>
        <w:t xml:space="preserve"> </w:t>
      </w:r>
      <w:r w:rsidRPr="599DFE9E" w:rsidR="003835B8">
        <w:rPr>
          <w:sz w:val="22"/>
          <w:szCs w:val="22"/>
          <w:lang w:val="fr-FR" w:bidi="fr-FR"/>
        </w:rPr>
        <w:t xml:space="preserve">PEAS </w:t>
      </w:r>
      <w:r w:rsidRPr="599DFE9E" w:rsidR="003835B8">
        <w:rPr>
          <w:sz w:val="22"/>
          <w:szCs w:val="22"/>
          <w:lang w:val="fr-FR" w:bidi="fr-FR"/>
        </w:rPr>
        <w:t xml:space="preserve">s</w:t>
      </w:r>
      <w:r w:rsidRPr="599DFE9E" w:rsidR="005E4072">
        <w:rPr>
          <w:sz w:val="22"/>
          <w:szCs w:val="22"/>
          <w:lang w:val="fr-FR" w:bidi="fr-FR"/>
        </w:rPr>
        <w:t>’</w:t>
      </w:r>
      <w:r w:rsidRPr="599DFE9E" w:rsidR="003835B8">
        <w:rPr>
          <w:sz w:val="22"/>
          <w:szCs w:val="22"/>
          <w:lang w:val="fr-FR" w:bidi="fr-FR"/>
        </w:rPr>
        <w:t>acquittera des tâches suivantes :</w:t>
      </w:r>
    </w:p>
    <w:p w:rsidRPr="005E4072" w:rsidR="00DA48B8" w:rsidP="004605EB" w:rsidRDefault="00DA48B8" w14:paraId="75BF2E8A" w14:textId="77777777">
      <w:pPr>
        <w:tabs>
          <w:tab w:val="left" w:pos="2520"/>
        </w:tabs>
        <w:ind w:right="26"/>
        <w:jc w:val="both"/>
        <w:rPr>
          <w:rFonts w:cstheme="minorHAnsi"/>
          <w:spacing w:val="-3"/>
          <w:sz w:val="22"/>
          <w:lang w:val="fr-FR"/>
        </w:rPr>
      </w:pPr>
    </w:p>
    <w:p w:rsidRPr="005E4072" w:rsidR="00441025" w:rsidP="004605EB" w:rsidRDefault="00BE49D1" w14:paraId="23584200" w14:textId="6C4F49D7">
      <w:pPr>
        <w:tabs>
          <w:tab w:val="left" w:pos="2520"/>
        </w:tabs>
        <w:ind w:right="26"/>
        <w:jc w:val="both"/>
        <w:outlineLvl w:val="0"/>
        <w:rPr>
          <w:rFonts w:cstheme="minorHAnsi"/>
          <w:b/>
          <w:color w:val="2F5496" w:themeColor="accent1" w:themeShade="BF"/>
          <w:spacing w:val="-3"/>
          <w:sz w:val="32"/>
          <w:szCs w:val="20"/>
          <w:lang w:val="fr-FR"/>
        </w:rPr>
      </w:pPr>
      <w:r w:rsidRPr="00776A84">
        <w:rPr>
          <w:rFonts w:cstheme="minorHAnsi"/>
          <w:b/>
          <w:color w:val="2F5496" w:themeColor="accent1" w:themeShade="BF"/>
          <w:spacing w:val="-3"/>
          <w:sz w:val="32"/>
          <w:szCs w:val="20"/>
          <w:lang w:val="fr-FR" w:bidi="fr-FR"/>
        </w:rPr>
        <w:t>Responsabilités :</w:t>
      </w:r>
    </w:p>
    <w:p w:rsidRPr="005E4072" w:rsidR="000D2CD2" w:rsidP="004605EB" w:rsidRDefault="000D2CD2" w14:paraId="0BE8CBD3" w14:textId="77777777">
      <w:pPr>
        <w:jc w:val="both"/>
        <w:rPr>
          <w:b/>
          <w:sz w:val="24"/>
          <w:szCs w:val="20"/>
          <w:lang w:val="fr-FR"/>
        </w:rPr>
      </w:pPr>
    </w:p>
    <w:p w:rsidRPr="005E4072" w:rsidR="00A80945" w:rsidP="599DFE9E" w:rsidRDefault="00E15693" w14:paraId="7CE01E9D" w14:textId="7F6C161F">
      <w:pPr>
        <w:jc w:val="both"/>
        <w:rPr>
          <w:b w:val="1"/>
          <w:bCs w:val="1"/>
          <w:color w:val="2F5496" w:themeColor="accent1" w:themeShade="BF"/>
          <w:sz w:val="28"/>
          <w:szCs w:val="28"/>
          <w:lang w:val="fr-FR"/>
        </w:rPr>
      </w:pPr>
      <w:r w:rsidRPr="599DFE9E" w:rsidR="00E15693">
        <w:rPr>
          <w:b w:val="1"/>
          <w:bCs w:val="1"/>
          <w:color w:val="2F5496" w:themeColor="accent1" w:themeTint="FF" w:themeShade="BF"/>
          <w:sz w:val="28"/>
          <w:szCs w:val="28"/>
          <w:lang w:val="fr-FR" w:bidi="fr-FR"/>
        </w:rPr>
        <w:t>Appui au</w:t>
      </w:r>
      <w:r w:rsidRPr="599DFE9E" w:rsidR="00D23F4E">
        <w:rPr>
          <w:b w:val="1"/>
          <w:bCs w:val="1"/>
          <w:color w:val="2F5496" w:themeColor="accent1" w:themeTint="FF" w:themeShade="BF"/>
          <w:sz w:val="28"/>
          <w:szCs w:val="28"/>
          <w:lang w:val="fr-FR" w:bidi="fr-FR"/>
        </w:rPr>
        <w:t xml:space="preserve"> programme </w:t>
      </w:r>
      <w:r w:rsidRPr="599DFE9E" w:rsidR="00D23F4E">
        <w:rPr>
          <w:b w:val="1"/>
          <w:bCs w:val="1"/>
          <w:color w:val="2F5496" w:themeColor="accent1" w:themeTint="FF" w:themeShade="BF"/>
          <w:sz w:val="28"/>
          <w:szCs w:val="28"/>
          <w:lang w:val="fr-FR" w:bidi="fr-FR"/>
        </w:rPr>
        <w:t xml:space="preserve">PEAS </w:t>
      </w:r>
      <w:r w:rsidRPr="599DFE9E" w:rsidR="00D23F4E">
        <w:rPr>
          <w:b w:val="1"/>
          <w:bCs w:val="1"/>
          <w:color w:val="2F5496" w:themeColor="accent1" w:themeTint="FF" w:themeShade="BF"/>
          <w:sz w:val="28"/>
          <w:szCs w:val="28"/>
          <w:lang w:val="fr-FR" w:bidi="fr-FR"/>
        </w:rPr>
        <w:t>dans le pays</w:t>
      </w:r>
    </w:p>
    <w:p w:rsidRPr="005E4072" w:rsidR="00AC0D9F" w:rsidP="599DFE9E" w:rsidRDefault="00E15693" w14:paraId="3D035962" w14:textId="3A9A017F">
      <w:pPr>
        <w:pStyle w:val="Paragraphedeliste"/>
        <w:numPr>
          <w:ilvl w:val="0"/>
          <w:numId w:val="12"/>
        </w:numPr>
        <w:jc w:val="both"/>
        <w:rPr>
          <w:rFonts w:cs="Calibri" w:cstheme="minorAscii"/>
          <w:sz w:val="22"/>
          <w:szCs w:val="22"/>
          <w:lang w:val="fr-FR"/>
        </w:rPr>
      </w:pPr>
      <w:r w:rsidRPr="599DFE9E" w:rsidR="00E15693">
        <w:rPr>
          <w:sz w:val="22"/>
          <w:szCs w:val="22"/>
          <w:lang w:val="fr-FR" w:bidi="fr-FR"/>
        </w:rPr>
        <w:t xml:space="preserve">Aider </w:t>
      </w:r>
      <w:r w:rsidRPr="599DFE9E" w:rsidR="00C51AE8">
        <w:rPr>
          <w:sz w:val="22"/>
          <w:szCs w:val="22"/>
          <w:lang w:val="fr-FR" w:bidi="fr-FR"/>
        </w:rPr>
        <w:t xml:space="preserve">les </w:t>
      </w:r>
      <w:r w:rsidRPr="599DFE9E" w:rsidR="00E15693">
        <w:rPr>
          <w:sz w:val="22"/>
          <w:szCs w:val="22"/>
          <w:lang w:val="fr-FR" w:bidi="fr-FR"/>
        </w:rPr>
        <w:t xml:space="preserve">hauts responsables à élaborer et mettre </w:t>
      </w:r>
      <w:r w:rsidRPr="599DFE9E" w:rsidR="00C51AE8">
        <w:rPr>
          <w:sz w:val="22"/>
          <w:szCs w:val="22"/>
          <w:lang w:val="fr-FR" w:bidi="fr-FR"/>
        </w:rPr>
        <w:t xml:space="preserve">en œuvre une stratégie </w:t>
      </w:r>
      <w:r w:rsidRPr="599DFE9E" w:rsidR="00C51AE8">
        <w:rPr>
          <w:sz w:val="22"/>
          <w:szCs w:val="22"/>
          <w:lang w:val="fr-FR" w:bidi="fr-FR"/>
        </w:rPr>
        <w:t xml:space="preserve">PEAS </w:t>
      </w:r>
      <w:r w:rsidRPr="599DFE9E" w:rsidR="00C51AE8">
        <w:rPr>
          <w:sz w:val="22"/>
          <w:szCs w:val="22"/>
          <w:lang w:val="fr-FR" w:bidi="fr-FR"/>
        </w:rPr>
        <w:t>dans le pays</w:t>
      </w:r>
      <w:r w:rsidRPr="599DFE9E" w:rsidR="00C85469">
        <w:rPr>
          <w:sz w:val="22"/>
          <w:szCs w:val="22"/>
          <w:lang w:val="fr-FR" w:bidi="fr-FR"/>
        </w:rPr>
        <w:t>.</w:t>
      </w:r>
    </w:p>
    <w:p w:rsidRPr="005E4072" w:rsidR="00365D29" w:rsidP="599DFE9E" w:rsidRDefault="00D24A8B" w14:paraId="4488D141" w14:textId="7756E0A2">
      <w:pPr>
        <w:pStyle w:val="Paragraphedeliste"/>
        <w:numPr>
          <w:ilvl w:val="0"/>
          <w:numId w:val="12"/>
        </w:numPr>
        <w:jc w:val="both"/>
        <w:rPr>
          <w:rFonts w:cs="Calibri" w:cstheme="minorAscii"/>
          <w:sz w:val="22"/>
          <w:szCs w:val="22"/>
          <w:lang w:val="fr-FR"/>
        </w:rPr>
      </w:pPr>
      <w:r w:rsidRPr="599DFE9E" w:rsidR="00D24A8B">
        <w:rPr>
          <w:sz w:val="22"/>
          <w:szCs w:val="22"/>
          <w:lang w:val="fr-FR" w:bidi="fr-FR"/>
        </w:rPr>
        <w:t xml:space="preserve">Aider les </w:t>
      </w:r>
      <w:r w:rsidRPr="599DFE9E" w:rsidR="00C85469">
        <w:rPr>
          <w:sz w:val="22"/>
          <w:szCs w:val="22"/>
          <w:lang w:val="fr-FR" w:bidi="fr-FR"/>
        </w:rPr>
        <w:t>hauts responsables</w:t>
      </w:r>
      <w:r w:rsidRPr="599DFE9E" w:rsidR="00D24A8B">
        <w:rPr>
          <w:sz w:val="22"/>
          <w:szCs w:val="22"/>
          <w:lang w:val="fr-FR" w:bidi="fr-FR"/>
        </w:rPr>
        <w:t xml:space="preserve"> à </w:t>
      </w:r>
      <w:r w:rsidRPr="599DFE9E" w:rsidR="00C85469">
        <w:rPr>
          <w:sz w:val="22"/>
          <w:szCs w:val="22"/>
          <w:lang w:val="fr-FR" w:bidi="fr-FR"/>
        </w:rPr>
        <w:t>instituer</w:t>
      </w:r>
      <w:r w:rsidRPr="599DFE9E" w:rsidR="00D24A8B">
        <w:rPr>
          <w:sz w:val="22"/>
          <w:szCs w:val="22"/>
          <w:lang w:val="fr-FR" w:bidi="fr-FR"/>
        </w:rPr>
        <w:t xml:space="preserve"> un réseau </w:t>
      </w:r>
      <w:r w:rsidRPr="599DFE9E" w:rsidR="00C85469">
        <w:rPr>
          <w:sz w:val="22"/>
          <w:szCs w:val="22"/>
          <w:lang w:val="fr-FR" w:bidi="fr-FR"/>
        </w:rPr>
        <w:t xml:space="preserve">PEAS </w:t>
      </w:r>
      <w:proofErr w:type="spellStart"/>
      <w:r w:rsidRPr="599DFE9E" w:rsidR="00D24A8B">
        <w:rPr>
          <w:sz w:val="22"/>
          <w:szCs w:val="22"/>
          <w:lang w:val="fr-FR" w:bidi="fr-FR"/>
        </w:rPr>
        <w:t>interorganisations</w:t>
      </w:r>
      <w:proofErr w:type="spellEnd"/>
      <w:r w:rsidRPr="599DFE9E" w:rsidR="00D24A8B">
        <w:rPr>
          <w:sz w:val="22"/>
          <w:szCs w:val="22"/>
          <w:lang w:val="fr-FR" w:bidi="fr-FR"/>
        </w:rPr>
        <w:t xml:space="preserve"> </w:t>
      </w:r>
      <w:r w:rsidRPr="599DFE9E" w:rsidR="00C85469">
        <w:rPr>
          <w:sz w:val="22"/>
          <w:szCs w:val="22"/>
          <w:lang w:val="fr-FR" w:bidi="fr-FR"/>
        </w:rPr>
        <w:t xml:space="preserve">chargé de la </w:t>
      </w:r>
      <w:r w:rsidRPr="599DFE9E" w:rsidR="00D24A8B">
        <w:rPr>
          <w:sz w:val="22"/>
          <w:szCs w:val="22"/>
          <w:lang w:val="fr-FR" w:bidi="fr-FR"/>
        </w:rPr>
        <w:t xml:space="preserve">coordination technique de la PEAS, </w:t>
      </w:r>
      <w:r w:rsidRPr="599DFE9E" w:rsidR="00C85469">
        <w:rPr>
          <w:sz w:val="22"/>
          <w:szCs w:val="22"/>
          <w:lang w:val="fr-FR" w:bidi="fr-FR"/>
        </w:rPr>
        <w:t>dont les</w:t>
      </w:r>
      <w:r w:rsidRPr="599DFE9E" w:rsidR="00D24A8B">
        <w:rPr>
          <w:rFonts w:cs="Calibri" w:cstheme="minorAscii"/>
          <w:sz w:val="22"/>
          <w:szCs w:val="22"/>
          <w:lang w:val="fr-FR" w:bidi="fr-FR"/>
        </w:rPr>
        <w:t xml:space="preserve"> membres</w:t>
      </w:r>
      <w:r w:rsidRPr="599DFE9E" w:rsidR="00D24A8B">
        <w:rPr>
          <w:sz w:val="22"/>
          <w:szCs w:val="22"/>
          <w:lang w:val="fr-FR" w:bidi="fr-FR"/>
        </w:rPr>
        <w:t xml:space="preserve"> </w:t>
      </w:r>
      <w:r w:rsidRPr="599DFE9E" w:rsidR="00C85469">
        <w:rPr>
          <w:sz w:val="22"/>
          <w:szCs w:val="22"/>
          <w:lang w:val="fr-FR" w:bidi="fr-FR"/>
        </w:rPr>
        <w:t xml:space="preserve">sont </w:t>
      </w:r>
      <w:r w:rsidRPr="599DFE9E" w:rsidR="00D24A8B">
        <w:rPr>
          <w:sz w:val="22"/>
          <w:szCs w:val="22"/>
          <w:lang w:val="fr-FR" w:bidi="fr-FR"/>
        </w:rPr>
        <w:t>issus de</w:t>
      </w:r>
      <w:r w:rsidRPr="599DFE9E" w:rsidR="00C85469">
        <w:rPr>
          <w:sz w:val="22"/>
          <w:szCs w:val="22"/>
          <w:lang w:val="fr-FR" w:bidi="fr-FR"/>
        </w:rPr>
        <w:t>s</w:t>
      </w:r>
      <w:r w:rsidRPr="599DFE9E" w:rsidR="00D24A8B">
        <w:rPr>
          <w:sz w:val="22"/>
          <w:szCs w:val="22"/>
          <w:lang w:val="fr-FR" w:bidi="fr-FR"/>
        </w:rPr>
        <w:t xml:space="preserve"> </w:t>
      </w:r>
      <w:r w:rsidRPr="599DFE9E" w:rsidR="00D24A8B">
        <w:rPr>
          <w:color w:val="000000" w:themeColor="text1" w:themeTint="FF" w:themeShade="FF"/>
          <w:sz w:val="22"/>
          <w:szCs w:val="22"/>
          <w:lang w:val="fr-FR" w:bidi="fr-FR"/>
        </w:rPr>
        <w:t>[</w:t>
      </w:r>
      <w:r w:rsidRPr="599DFE9E" w:rsidR="00AC0D9F">
        <w:rPr>
          <w:i w:val="1"/>
          <w:iCs w:val="1"/>
          <w:color w:val="000000" w:themeColor="text1" w:themeTint="FF" w:themeShade="FF"/>
          <w:sz w:val="22"/>
          <w:szCs w:val="22"/>
          <w:lang w:val="fr-FR" w:bidi="fr-FR"/>
        </w:rPr>
        <w:t>organismes du système des Nations Unies</w:t>
      </w:r>
      <w:r w:rsidRPr="599DFE9E" w:rsidR="004605BF">
        <w:rPr>
          <w:i w:val="1"/>
          <w:iCs w:val="1"/>
          <w:color w:val="000000" w:themeColor="text1" w:themeTint="FF" w:themeShade="FF"/>
          <w:sz w:val="22"/>
          <w:szCs w:val="22"/>
          <w:lang w:val="fr-FR" w:bidi="fr-FR"/>
        </w:rPr>
        <w:t> </w:t>
      </w:r>
      <w:r w:rsidRPr="599DFE9E" w:rsidR="00AC0D9F">
        <w:rPr>
          <w:i w:val="1"/>
          <w:iCs w:val="1"/>
          <w:color w:val="000000" w:themeColor="text1" w:themeTint="FF" w:themeShade="FF"/>
          <w:sz w:val="22"/>
          <w:szCs w:val="22"/>
          <w:lang w:val="fr-FR" w:bidi="fr-FR"/>
        </w:rPr>
        <w:t>; organisations internationales, nationales et locales</w:t>
      </w:r>
      <w:r w:rsidRPr="599DFE9E" w:rsidR="004605BF">
        <w:rPr>
          <w:i w:val="1"/>
          <w:iCs w:val="1"/>
          <w:color w:val="000000" w:themeColor="text1" w:themeTint="FF" w:themeShade="FF"/>
          <w:sz w:val="22"/>
          <w:szCs w:val="22"/>
          <w:lang w:val="fr-FR" w:bidi="fr-FR"/>
        </w:rPr>
        <w:t> </w:t>
      </w:r>
      <w:r w:rsidRPr="599DFE9E" w:rsidR="00AC0D9F">
        <w:rPr>
          <w:i w:val="1"/>
          <w:iCs w:val="1"/>
          <w:color w:val="000000" w:themeColor="text1" w:themeTint="FF" w:themeShade="FF"/>
          <w:sz w:val="22"/>
          <w:szCs w:val="22"/>
          <w:lang w:val="fr-FR" w:bidi="fr-FR"/>
        </w:rPr>
        <w:t>; mission des Nations</w:t>
      </w:r>
      <w:r w:rsidRPr="599DFE9E" w:rsidR="007731C1">
        <w:rPr>
          <w:i w:val="1"/>
          <w:iCs w:val="1"/>
          <w:color w:val="000000" w:themeColor="text1" w:themeTint="FF" w:themeShade="FF"/>
          <w:sz w:val="22"/>
          <w:szCs w:val="22"/>
          <w:lang w:val="fr-FR" w:bidi="fr-FR"/>
        </w:rPr>
        <w:t> </w:t>
      </w:r>
      <w:r w:rsidRPr="599DFE9E" w:rsidR="00AC0D9F">
        <w:rPr>
          <w:i w:val="1"/>
          <w:iCs w:val="1"/>
          <w:color w:val="000000" w:themeColor="text1" w:themeTint="FF" w:themeShade="FF"/>
          <w:sz w:val="22"/>
          <w:szCs w:val="22"/>
          <w:lang w:val="fr-FR" w:bidi="fr-FR"/>
        </w:rPr>
        <w:t>Unies</w:t>
      </w:r>
      <w:r w:rsidRPr="599DFE9E" w:rsidR="004605BF">
        <w:rPr>
          <w:i w:val="1"/>
          <w:iCs w:val="1"/>
          <w:color w:val="000000" w:themeColor="text1" w:themeTint="FF" w:themeShade="FF"/>
          <w:sz w:val="22"/>
          <w:szCs w:val="22"/>
          <w:lang w:val="fr-FR" w:bidi="fr-FR"/>
        </w:rPr>
        <w:t> </w:t>
      </w:r>
      <w:r w:rsidRPr="599DFE9E" w:rsidR="00C85469">
        <w:rPr>
          <w:i w:val="1"/>
          <w:iCs w:val="1"/>
          <w:color w:val="000000" w:themeColor="text1" w:themeTint="FF" w:themeShade="FF"/>
          <w:sz w:val="22"/>
          <w:szCs w:val="22"/>
          <w:lang w:val="fr-FR" w:bidi="fr-FR"/>
        </w:rPr>
        <w:t>;</w:t>
      </w:r>
      <w:r w:rsidRPr="599DFE9E" w:rsidR="00AC0D9F">
        <w:rPr>
          <w:i w:val="1"/>
          <w:iCs w:val="1"/>
          <w:color w:val="000000" w:themeColor="text1" w:themeTint="FF" w:themeShade="FF"/>
          <w:sz w:val="22"/>
          <w:szCs w:val="22"/>
          <w:lang w:val="fr-FR" w:bidi="fr-FR"/>
        </w:rPr>
        <w:t xml:space="preserve"> et/ou organismes gouvernementaux</w:t>
      </w:r>
      <w:r w:rsidRPr="599DFE9E" w:rsidR="00D24A8B">
        <w:rPr>
          <w:sz w:val="22"/>
          <w:szCs w:val="22"/>
          <w:lang w:val="fr-FR" w:bidi="fr-FR"/>
        </w:rPr>
        <w:t>]</w:t>
      </w:r>
      <w:r w:rsidRPr="599DFE9E" w:rsidR="00D24A8B">
        <w:rPr>
          <w:rFonts w:cs="Calibri" w:cstheme="minorAscii"/>
          <w:sz w:val="22"/>
          <w:szCs w:val="22"/>
          <w:lang w:val="fr-FR" w:bidi="fr-FR"/>
        </w:rPr>
        <w:t xml:space="preserve"> </w:t>
      </w:r>
      <w:r w:rsidRPr="599DFE9E" w:rsidR="00C85469">
        <w:rPr>
          <w:rFonts w:cs="Calibri" w:cstheme="minorAscii"/>
          <w:sz w:val="22"/>
          <w:szCs w:val="22"/>
          <w:lang w:val="fr-FR" w:bidi="fr-FR"/>
        </w:rPr>
        <w:t xml:space="preserve">intervenant </w:t>
      </w:r>
      <w:r w:rsidRPr="599DFE9E" w:rsidR="00D24A8B">
        <w:rPr>
          <w:rFonts w:cs="Calibri" w:cstheme="minorAscii"/>
          <w:sz w:val="22"/>
          <w:szCs w:val="22"/>
          <w:lang w:val="fr-FR" w:bidi="fr-FR"/>
        </w:rPr>
        <w:t>dans</w:t>
      </w:r>
      <w:r w:rsidRPr="599DFE9E" w:rsidR="00C85469">
        <w:rPr>
          <w:rFonts w:cs="Calibri" w:cstheme="minorAscii"/>
          <w:sz w:val="22"/>
          <w:szCs w:val="22"/>
          <w:lang w:val="fr-FR" w:bidi="fr-FR"/>
        </w:rPr>
        <w:t>/à</w:t>
      </w:r>
      <w:r w:rsidRPr="599DFE9E" w:rsidR="00D24A8B">
        <w:rPr>
          <w:rFonts w:cs="Calibri" w:cstheme="minorAscii"/>
          <w:sz w:val="22"/>
          <w:szCs w:val="22"/>
          <w:lang w:val="fr-FR" w:bidi="fr-FR"/>
        </w:rPr>
        <w:t xml:space="preserve"> [</w:t>
      </w:r>
      <w:r w:rsidRPr="599DFE9E" w:rsidR="00C85469">
        <w:rPr>
          <w:rFonts w:cs="Calibri" w:cstheme="minorAscii"/>
          <w:i w:val="1"/>
          <w:iCs w:val="1"/>
          <w:sz w:val="22"/>
          <w:szCs w:val="22"/>
          <w:lang w:val="fr-FR" w:bidi="fr-FR"/>
        </w:rPr>
        <w:t>c</w:t>
      </w:r>
      <w:r w:rsidRPr="599DFE9E" w:rsidR="00D24A8B">
        <w:rPr>
          <w:rFonts w:cs="Calibri" w:cstheme="minorAscii"/>
          <w:i w:val="1"/>
          <w:iCs w:val="1"/>
          <w:sz w:val="22"/>
          <w:szCs w:val="22"/>
          <w:lang w:val="fr-FR" w:bidi="fr-FR"/>
        </w:rPr>
        <w:t>ontexte</w:t>
      </w:r>
      <w:r w:rsidRPr="599DFE9E" w:rsidR="00D24A8B">
        <w:rPr>
          <w:rFonts w:cs="Calibri" w:cstheme="minorAscii"/>
          <w:sz w:val="22"/>
          <w:szCs w:val="22"/>
          <w:lang w:val="fr-FR" w:bidi="fr-FR"/>
        </w:rPr>
        <w:t>]</w:t>
      </w:r>
      <w:r w:rsidRPr="599DFE9E" w:rsidR="00C85469">
        <w:rPr>
          <w:rFonts w:cs="Calibri" w:cstheme="minorAscii"/>
          <w:sz w:val="22"/>
          <w:szCs w:val="22"/>
          <w:lang w:val="fr-FR" w:bidi="fr-FR"/>
        </w:rPr>
        <w:t>.</w:t>
      </w:r>
    </w:p>
    <w:p w:rsidRPr="005E4072" w:rsidR="00365D29" w:rsidP="599DFE9E" w:rsidRDefault="00C85469" w14:paraId="4FD07D7C" w14:textId="7A1B2B41">
      <w:pPr>
        <w:pStyle w:val="Paragraphedeliste"/>
        <w:numPr>
          <w:ilvl w:val="0"/>
          <w:numId w:val="12"/>
        </w:numPr>
        <w:jc w:val="both"/>
        <w:rPr>
          <w:rFonts w:cs="Calibri" w:cstheme="minorAscii"/>
          <w:sz w:val="22"/>
          <w:szCs w:val="22"/>
          <w:lang w:val="fr-FR"/>
        </w:rPr>
      </w:pPr>
      <w:r w:rsidRPr="599DFE9E" w:rsidR="00C85469">
        <w:rPr>
          <w:sz w:val="22"/>
          <w:szCs w:val="22"/>
          <w:lang w:val="fr-FR" w:bidi="fr-FR"/>
        </w:rPr>
        <w:t xml:space="preserve">Aider le </w:t>
      </w:r>
      <w:r w:rsidRPr="599DFE9E" w:rsidR="00365D29">
        <w:rPr>
          <w:sz w:val="22"/>
          <w:szCs w:val="22"/>
          <w:lang w:val="fr-FR" w:bidi="fr-FR"/>
        </w:rPr>
        <w:t xml:space="preserve">réseau </w:t>
      </w:r>
      <w:r w:rsidRPr="599DFE9E" w:rsidR="005C763D">
        <w:rPr>
          <w:sz w:val="22"/>
          <w:szCs w:val="22"/>
          <w:lang w:val="fr-FR" w:bidi="fr-FR"/>
        </w:rPr>
        <w:t xml:space="preserve">à réaliser </w:t>
      </w:r>
      <w:r w:rsidRPr="599DFE9E" w:rsidR="00365D29">
        <w:rPr>
          <w:sz w:val="22"/>
          <w:szCs w:val="22"/>
          <w:lang w:val="fr-FR" w:bidi="fr-FR"/>
        </w:rPr>
        <w:t xml:space="preserve">une évaluation conjointe des risques en matière de </w:t>
      </w:r>
      <w:r w:rsidRPr="599DFE9E" w:rsidR="00365D29">
        <w:rPr>
          <w:sz w:val="22"/>
          <w:szCs w:val="22"/>
          <w:lang w:val="fr-FR" w:bidi="fr-FR"/>
        </w:rPr>
        <w:t xml:space="preserve">PEAS </w:t>
      </w:r>
      <w:r w:rsidRPr="599DFE9E" w:rsidR="00365D29">
        <w:rPr>
          <w:sz w:val="22"/>
          <w:szCs w:val="22"/>
          <w:lang w:val="fr-FR" w:bidi="fr-FR"/>
        </w:rPr>
        <w:t>dans</w:t>
      </w:r>
      <w:r w:rsidRPr="599DFE9E" w:rsidR="005C763D">
        <w:rPr>
          <w:sz w:val="22"/>
          <w:szCs w:val="22"/>
          <w:lang w:val="fr-FR" w:bidi="fr-FR"/>
        </w:rPr>
        <w:t>/à</w:t>
      </w:r>
      <w:r w:rsidRPr="599DFE9E" w:rsidR="005E4072">
        <w:rPr>
          <w:sz w:val="22"/>
          <w:szCs w:val="22"/>
          <w:lang w:val="fr-FR" w:bidi="fr-FR"/>
        </w:rPr>
        <w:t xml:space="preserve"> </w:t>
      </w:r>
      <w:r w:rsidRPr="599DFE9E" w:rsidR="00365D29">
        <w:rPr>
          <w:rFonts w:cs="Calibri" w:cstheme="minorAscii"/>
          <w:sz w:val="22"/>
          <w:szCs w:val="22"/>
          <w:lang w:val="fr-FR" w:bidi="fr-FR"/>
        </w:rPr>
        <w:t>[</w:t>
      </w:r>
      <w:r w:rsidRPr="599DFE9E" w:rsidR="005C763D">
        <w:rPr>
          <w:rFonts w:cs="Calibri" w:cstheme="minorAscii"/>
          <w:i w:val="1"/>
          <w:iCs w:val="1"/>
          <w:sz w:val="22"/>
          <w:szCs w:val="22"/>
          <w:lang w:val="fr-FR" w:bidi="fr-FR"/>
        </w:rPr>
        <w:t>c</w:t>
      </w:r>
      <w:r w:rsidRPr="599DFE9E" w:rsidR="00365D29">
        <w:rPr>
          <w:rFonts w:cs="Calibri" w:cstheme="minorAscii"/>
          <w:i w:val="1"/>
          <w:iCs w:val="1"/>
          <w:sz w:val="22"/>
          <w:szCs w:val="22"/>
          <w:lang w:val="fr-FR" w:bidi="fr-FR"/>
        </w:rPr>
        <w:t>ontexte</w:t>
      </w:r>
      <w:r w:rsidRPr="599DFE9E" w:rsidR="00365D29">
        <w:rPr>
          <w:rFonts w:cs="Calibri" w:cstheme="minorAscii"/>
          <w:sz w:val="22"/>
          <w:szCs w:val="22"/>
          <w:lang w:val="fr-FR" w:bidi="fr-FR"/>
        </w:rPr>
        <w:t>]</w:t>
      </w:r>
      <w:r w:rsidRPr="599DFE9E" w:rsidR="005C763D">
        <w:rPr>
          <w:rFonts w:cs="Calibri" w:cstheme="minorAscii"/>
          <w:sz w:val="22"/>
          <w:szCs w:val="22"/>
          <w:lang w:val="fr-FR" w:bidi="fr-FR"/>
        </w:rPr>
        <w:t>,</w:t>
      </w:r>
      <w:r w:rsidRPr="599DFE9E" w:rsidR="00365D29">
        <w:rPr>
          <w:rFonts w:cs="Calibri" w:cstheme="minorAscii"/>
          <w:sz w:val="22"/>
          <w:szCs w:val="22"/>
          <w:lang w:val="fr-FR" w:bidi="fr-FR"/>
        </w:rPr>
        <w:t xml:space="preserve"> </w:t>
      </w:r>
      <w:r w:rsidRPr="599DFE9E" w:rsidR="005C763D">
        <w:rPr>
          <w:rFonts w:cs="Calibri" w:cstheme="minorAscii"/>
          <w:sz w:val="22"/>
          <w:szCs w:val="22"/>
          <w:lang w:val="fr-FR" w:bidi="fr-FR"/>
        </w:rPr>
        <w:t>afin d’éclairer les décisions stratégiques prises par les hauts responsables.</w:t>
      </w:r>
    </w:p>
    <w:p w:rsidRPr="005E4072" w:rsidR="005153D0" w:rsidP="599DFE9E" w:rsidRDefault="005C763D" w14:paraId="0C6AD3D8" w14:textId="526FD455">
      <w:pPr>
        <w:pStyle w:val="Paragraphedeliste"/>
        <w:numPr>
          <w:ilvl w:val="0"/>
          <w:numId w:val="12"/>
        </w:numPr>
        <w:jc w:val="both"/>
        <w:rPr>
          <w:rFonts w:cs="Calibri" w:cstheme="minorAscii"/>
          <w:sz w:val="22"/>
          <w:szCs w:val="22"/>
          <w:lang w:val="fr-FR"/>
        </w:rPr>
      </w:pPr>
      <w:r w:rsidRPr="599DFE9E" w:rsidR="005C763D">
        <w:rPr>
          <w:sz w:val="22"/>
          <w:szCs w:val="22"/>
          <w:lang w:val="fr-FR" w:bidi="fr-FR"/>
        </w:rPr>
        <w:t xml:space="preserve">Aider les hauts responsables à élaborer et mettre </w:t>
      </w:r>
      <w:r w:rsidRPr="599DFE9E" w:rsidR="005153D0">
        <w:rPr>
          <w:sz w:val="22"/>
          <w:szCs w:val="22"/>
          <w:lang w:val="fr-FR" w:bidi="fr-FR"/>
        </w:rPr>
        <w:t xml:space="preserve">en œuvre </w:t>
      </w:r>
      <w:r w:rsidRPr="599DFE9E" w:rsidR="005C763D">
        <w:rPr>
          <w:sz w:val="22"/>
          <w:szCs w:val="22"/>
          <w:lang w:val="fr-FR" w:bidi="fr-FR"/>
        </w:rPr>
        <w:t>le</w:t>
      </w:r>
      <w:r w:rsidRPr="599DFE9E" w:rsidR="005153D0">
        <w:rPr>
          <w:sz w:val="22"/>
          <w:szCs w:val="22"/>
          <w:lang w:val="fr-FR" w:bidi="fr-FR"/>
        </w:rPr>
        <w:t xml:space="preserve"> cadr</w:t>
      </w:r>
      <w:r w:rsidRPr="599DFE9E" w:rsidR="00BE51F3">
        <w:rPr>
          <w:sz w:val="22"/>
          <w:szCs w:val="22"/>
          <w:lang w:val="fr-FR" w:bidi="fr-FR"/>
        </w:rPr>
        <w:t>e</w:t>
      </w:r>
      <w:r w:rsidRPr="599DFE9E" w:rsidR="005153D0">
        <w:rPr>
          <w:sz w:val="22"/>
          <w:szCs w:val="22"/>
          <w:lang w:val="fr-FR" w:bidi="fr-FR"/>
        </w:rPr>
        <w:t xml:space="preserve"> de référence du réseau PEAS et un plan d</w:t>
      </w:r>
      <w:r w:rsidRPr="599DFE9E" w:rsidR="005E4072">
        <w:rPr>
          <w:sz w:val="22"/>
          <w:szCs w:val="22"/>
          <w:lang w:val="fr-FR" w:bidi="fr-FR"/>
        </w:rPr>
        <w:t>’</w:t>
      </w:r>
      <w:r w:rsidRPr="599DFE9E" w:rsidR="005153D0">
        <w:rPr>
          <w:sz w:val="22"/>
          <w:szCs w:val="22"/>
          <w:lang w:val="fr-FR" w:bidi="fr-FR"/>
        </w:rPr>
        <w:t>action</w:t>
      </w:r>
      <w:r w:rsidRPr="599DFE9E" w:rsidR="005C763D">
        <w:rPr>
          <w:sz w:val="22"/>
          <w:szCs w:val="22"/>
          <w:lang w:val="fr-FR" w:bidi="fr-FR"/>
        </w:rPr>
        <w:t xml:space="preserve"> sur la base de </w:t>
      </w:r>
      <w:r w:rsidRPr="599DFE9E" w:rsidR="005153D0">
        <w:rPr>
          <w:sz w:val="22"/>
          <w:szCs w:val="22"/>
          <w:lang w:val="fr-FR" w:bidi="fr-FR"/>
        </w:rPr>
        <w:t>l</w:t>
      </w:r>
      <w:r w:rsidRPr="599DFE9E" w:rsidR="005E4072">
        <w:rPr>
          <w:sz w:val="22"/>
          <w:szCs w:val="22"/>
          <w:lang w:val="fr-FR" w:bidi="fr-FR"/>
        </w:rPr>
        <w:t>’</w:t>
      </w:r>
      <w:r w:rsidRPr="599DFE9E" w:rsidR="005153D0">
        <w:rPr>
          <w:sz w:val="22"/>
          <w:szCs w:val="22"/>
          <w:lang w:val="fr-FR" w:bidi="fr-FR"/>
        </w:rPr>
        <w:t>évaluation des risques.</w:t>
      </w:r>
    </w:p>
    <w:p w:rsidRPr="005E4072" w:rsidR="00F812EB" w:rsidP="004605EB" w:rsidRDefault="00F812EB" w14:paraId="794DB81E" w14:textId="77777777">
      <w:pPr>
        <w:jc w:val="both"/>
        <w:rPr>
          <w:sz w:val="22"/>
          <w:lang w:val="fr-FR"/>
        </w:rPr>
      </w:pPr>
    </w:p>
    <w:p w:rsidRPr="005E4072" w:rsidR="002C1623" w:rsidP="599DFE9E" w:rsidRDefault="00E002A8" w14:paraId="359D4F02" w14:textId="2CA3A967">
      <w:pPr>
        <w:jc w:val="both"/>
        <w:rPr>
          <w:b w:val="1"/>
          <w:bCs w:val="1"/>
          <w:color w:val="2F5496" w:themeColor="accent1" w:themeShade="BF"/>
          <w:sz w:val="28"/>
          <w:szCs w:val="28"/>
          <w:lang w:val="fr-FR"/>
        </w:rPr>
      </w:pPr>
      <w:r w:rsidRPr="599DFE9E" w:rsidR="00E002A8">
        <w:rPr>
          <w:b w:val="1"/>
          <w:bCs w:val="1"/>
          <w:color w:val="2F5496" w:themeColor="accent1" w:themeTint="FF" w:themeShade="BF"/>
          <w:sz w:val="28"/>
          <w:szCs w:val="28"/>
          <w:lang w:val="fr-FR" w:bidi="fr-FR"/>
        </w:rPr>
        <w:t>C</w:t>
      </w:r>
      <w:r w:rsidRPr="599DFE9E" w:rsidR="00D23F4E">
        <w:rPr>
          <w:b w:val="1"/>
          <w:bCs w:val="1"/>
          <w:color w:val="2F5496" w:themeColor="accent1" w:themeTint="FF" w:themeShade="BF"/>
          <w:sz w:val="28"/>
          <w:szCs w:val="28"/>
          <w:lang w:val="fr-FR" w:bidi="fr-FR"/>
        </w:rPr>
        <w:t xml:space="preserve">oordination du réseau </w:t>
      </w:r>
      <w:r w:rsidRPr="599DFE9E" w:rsidR="00D23F4E">
        <w:rPr>
          <w:b w:val="1"/>
          <w:bCs w:val="1"/>
          <w:color w:val="2F5496" w:themeColor="accent1" w:themeTint="FF" w:themeShade="BF"/>
          <w:sz w:val="28"/>
          <w:szCs w:val="28"/>
          <w:lang w:val="fr-FR" w:bidi="fr-FR"/>
        </w:rPr>
        <w:t xml:space="preserve">PEAS </w:t>
      </w:r>
    </w:p>
    <w:p w:rsidRPr="005E4072" w:rsidR="00365D29" w:rsidP="599DFE9E" w:rsidRDefault="2D7F5D9D" w14:paraId="6EECE028" w14:textId="7D9F9ECA">
      <w:pPr>
        <w:pStyle w:val="Paragraphedeliste"/>
        <w:numPr>
          <w:ilvl w:val="0"/>
          <w:numId w:val="13"/>
        </w:numPr>
        <w:tabs>
          <w:tab w:val="left" w:pos="2520"/>
        </w:tabs>
        <w:ind w:right="26"/>
        <w:jc w:val="both"/>
        <w:rPr>
          <w:color w:val="000000"/>
          <w:sz w:val="22"/>
          <w:szCs w:val="22"/>
          <w:lang w:val="fr-FR"/>
        </w:rPr>
      </w:pPr>
      <w:r w:rsidRPr="599DFE9E" w:rsidR="2D7F5D9D">
        <w:rPr>
          <w:sz w:val="22"/>
          <w:szCs w:val="22"/>
          <w:lang w:val="fr-FR" w:bidi="fr-FR"/>
        </w:rPr>
        <w:t xml:space="preserve">Coordonner et soutenir le réseau </w:t>
      </w:r>
      <w:r w:rsidRPr="599DFE9E" w:rsidR="2D7F5D9D">
        <w:rPr>
          <w:sz w:val="22"/>
          <w:szCs w:val="22"/>
          <w:lang w:val="fr-FR" w:bidi="fr-FR"/>
        </w:rPr>
        <w:t xml:space="preserve">PEAS </w:t>
      </w:r>
      <w:r w:rsidRPr="599DFE9E" w:rsidR="2D7F5D9D">
        <w:rPr>
          <w:sz w:val="22"/>
          <w:szCs w:val="22"/>
          <w:lang w:val="fr-FR" w:bidi="fr-FR"/>
        </w:rPr>
        <w:t xml:space="preserve">interorganisations en </w:t>
      </w:r>
      <w:r w:rsidRPr="599DFE9E" w:rsidR="00F8547B">
        <w:rPr>
          <w:sz w:val="22"/>
          <w:szCs w:val="22"/>
          <w:lang w:val="fr-FR" w:bidi="fr-FR"/>
        </w:rPr>
        <w:t>concertation</w:t>
      </w:r>
      <w:r w:rsidRPr="599DFE9E" w:rsidR="2D7F5D9D">
        <w:rPr>
          <w:sz w:val="22"/>
          <w:szCs w:val="22"/>
          <w:lang w:val="fr-FR" w:bidi="fr-FR"/>
        </w:rPr>
        <w:t xml:space="preserve"> avec les coprésidents du réseau </w:t>
      </w:r>
      <w:r w:rsidRPr="599DFE9E" w:rsidR="48A92392">
        <w:rPr>
          <w:color w:val="000000" w:themeColor="text1" w:themeTint="FF" w:themeShade="FF"/>
          <w:sz w:val="22"/>
          <w:szCs w:val="22"/>
          <w:lang w:val="fr-FR" w:bidi="fr-FR"/>
        </w:rPr>
        <w:t>[</w:t>
      </w:r>
      <w:r w:rsidRPr="599DFE9E" w:rsidR="48A92392">
        <w:rPr>
          <w:i w:val="1"/>
          <w:iCs w:val="1"/>
          <w:color w:val="000000" w:themeColor="text1" w:themeTint="FF" w:themeShade="FF"/>
          <w:sz w:val="22"/>
          <w:szCs w:val="22"/>
          <w:lang w:val="fr-FR" w:bidi="fr-FR"/>
        </w:rPr>
        <w:t xml:space="preserve">organisation coprésidente </w:t>
      </w:r>
      <w:r w:rsidRPr="599DFE9E" w:rsidR="48A92392">
        <w:rPr>
          <w:color w:val="000000" w:themeColor="text1" w:themeTint="FF" w:themeShade="FF"/>
          <w:sz w:val="22"/>
          <w:szCs w:val="22"/>
          <w:lang w:val="fr-FR" w:bidi="fr-FR"/>
        </w:rPr>
        <w:t xml:space="preserve">et </w:t>
      </w:r>
      <w:r w:rsidRPr="599DFE9E" w:rsidR="48A92392">
        <w:rPr>
          <w:i w:val="1"/>
          <w:iCs w:val="1"/>
          <w:color w:val="000000" w:themeColor="text1" w:themeTint="FF" w:themeShade="FF"/>
          <w:sz w:val="22"/>
          <w:szCs w:val="22"/>
          <w:lang w:val="fr-FR" w:bidi="fr-FR"/>
        </w:rPr>
        <w:t>organisation coprésidente</w:t>
      </w:r>
      <w:r w:rsidRPr="599DFE9E" w:rsidR="48A92392">
        <w:rPr>
          <w:color w:val="000000" w:themeColor="text1" w:themeTint="FF" w:themeShade="FF"/>
          <w:sz w:val="22"/>
          <w:szCs w:val="22"/>
          <w:lang w:val="fr-FR" w:bidi="fr-FR"/>
        </w:rPr>
        <w:t>] afin qu</w:t>
      </w:r>
      <w:r w:rsidRPr="599DFE9E" w:rsidR="005E4072">
        <w:rPr>
          <w:color w:val="000000" w:themeColor="text1" w:themeTint="FF" w:themeShade="FF"/>
          <w:sz w:val="22"/>
          <w:szCs w:val="22"/>
          <w:lang w:val="fr-FR" w:bidi="fr-FR"/>
        </w:rPr>
        <w:t>’</w:t>
      </w:r>
      <w:r w:rsidRPr="599DFE9E" w:rsidR="48A92392">
        <w:rPr>
          <w:color w:val="000000" w:themeColor="text1" w:themeTint="FF" w:themeShade="FF"/>
          <w:sz w:val="22"/>
          <w:szCs w:val="22"/>
          <w:lang w:val="fr-FR" w:bidi="fr-FR"/>
        </w:rPr>
        <w:t>il s</w:t>
      </w:r>
      <w:r w:rsidRPr="599DFE9E" w:rsidR="005E4072">
        <w:rPr>
          <w:color w:val="000000" w:themeColor="text1" w:themeTint="FF" w:themeShade="FF"/>
          <w:sz w:val="22"/>
          <w:szCs w:val="22"/>
          <w:lang w:val="fr-FR" w:bidi="fr-FR"/>
        </w:rPr>
        <w:t>’</w:t>
      </w:r>
      <w:r w:rsidRPr="599DFE9E" w:rsidR="48A92392">
        <w:rPr>
          <w:color w:val="000000" w:themeColor="text1" w:themeTint="FF" w:themeShade="FF"/>
          <w:sz w:val="22"/>
          <w:szCs w:val="22"/>
          <w:lang w:val="fr-FR" w:bidi="fr-FR"/>
        </w:rPr>
        <w:t xml:space="preserve">acquitte de ses responsabilités </w:t>
      </w:r>
      <w:r w:rsidRPr="599DFE9E" w:rsidR="00F8547B">
        <w:rPr>
          <w:color w:val="000000" w:themeColor="text1" w:themeTint="FF" w:themeShade="FF"/>
          <w:sz w:val="22"/>
          <w:szCs w:val="22"/>
          <w:lang w:val="fr-FR" w:bidi="fr-FR"/>
        </w:rPr>
        <w:t>conformément à son</w:t>
      </w:r>
      <w:r w:rsidRPr="599DFE9E" w:rsidR="48A92392">
        <w:rPr>
          <w:color w:val="000000" w:themeColor="text1" w:themeTint="FF" w:themeShade="FF"/>
          <w:sz w:val="22"/>
          <w:szCs w:val="22"/>
          <w:lang w:val="fr-FR" w:bidi="fr-FR"/>
        </w:rPr>
        <w:t xml:space="preserve"> cadre de référence et </w:t>
      </w:r>
      <w:r w:rsidRPr="599DFE9E" w:rsidR="00F8547B">
        <w:rPr>
          <w:color w:val="000000" w:themeColor="text1" w:themeTint="FF" w:themeShade="FF"/>
          <w:sz w:val="22"/>
          <w:szCs w:val="22"/>
          <w:lang w:val="fr-FR" w:bidi="fr-FR"/>
        </w:rPr>
        <w:t>à</w:t>
      </w:r>
      <w:r w:rsidRPr="599DFE9E" w:rsidR="48A92392">
        <w:rPr>
          <w:color w:val="000000" w:themeColor="text1" w:themeTint="FF" w:themeShade="FF"/>
          <w:sz w:val="22"/>
          <w:szCs w:val="22"/>
          <w:lang w:val="fr-FR" w:bidi="fr-FR"/>
        </w:rPr>
        <w:t xml:space="preserve"> son plan </w:t>
      </w:r>
      <w:r w:rsidRPr="599DFE9E" w:rsidR="48A92392">
        <w:rPr>
          <w:color w:val="000000" w:themeColor="text1" w:themeTint="FF" w:themeShade="FF"/>
          <w:sz w:val="22"/>
          <w:szCs w:val="22"/>
          <w:lang w:val="fr-FR" w:bidi="fr-FR"/>
        </w:rPr>
        <w:t>d</w:t>
      </w:r>
      <w:r w:rsidRPr="599DFE9E" w:rsidR="005E4072">
        <w:rPr>
          <w:color w:val="000000" w:themeColor="text1" w:themeTint="FF" w:themeShade="FF"/>
          <w:sz w:val="22"/>
          <w:szCs w:val="22"/>
          <w:lang w:val="fr-FR" w:bidi="fr-FR"/>
        </w:rPr>
        <w:t>’</w:t>
      </w:r>
      <w:r w:rsidRPr="599DFE9E" w:rsidR="48A92392">
        <w:rPr>
          <w:color w:val="000000" w:themeColor="text1" w:themeTint="FF" w:themeShade="FF"/>
          <w:sz w:val="22"/>
          <w:szCs w:val="22"/>
          <w:lang w:val="fr-FR" w:bidi="fr-FR"/>
        </w:rPr>
        <w:t>action</w:t>
      </w:r>
    </w:p>
    <w:p w:rsidRPr="005E4072" w:rsidR="00DC5C89" w:rsidP="599DFE9E" w:rsidRDefault="002C1623" w14:paraId="106055F8" w14:textId="0F4923BD">
      <w:pPr>
        <w:pStyle w:val="Paragraphedeliste"/>
        <w:numPr>
          <w:ilvl w:val="0"/>
          <w:numId w:val="13"/>
        </w:numPr>
        <w:tabs>
          <w:tab w:val="left" w:pos="2520"/>
        </w:tabs>
        <w:ind w:right="26"/>
        <w:jc w:val="both"/>
        <w:rPr>
          <w:color w:val="000000"/>
          <w:sz w:val="22"/>
          <w:szCs w:val="22"/>
          <w:lang w:val="fr-FR"/>
        </w:rPr>
      </w:pPr>
      <w:r w:rsidRPr="599DFE9E" w:rsidR="002C1623">
        <w:rPr>
          <w:rFonts w:cs="Calibri" w:cstheme="minorAscii"/>
          <w:sz w:val="22"/>
          <w:szCs w:val="22"/>
          <w:lang w:val="fr-FR" w:bidi="fr-FR"/>
        </w:rPr>
        <w:t xml:space="preserve">Représenter le réseau </w:t>
      </w:r>
      <w:r w:rsidRPr="599DFE9E" w:rsidR="002C1623">
        <w:rPr>
          <w:rFonts w:cs="Calibri" w:cstheme="minorAscii"/>
          <w:sz w:val="22"/>
          <w:szCs w:val="22"/>
          <w:lang w:val="fr-FR" w:bidi="fr-FR"/>
        </w:rPr>
        <w:t xml:space="preserve">PEAS </w:t>
      </w:r>
      <w:r w:rsidRPr="599DFE9E" w:rsidR="002C1623">
        <w:rPr>
          <w:rFonts w:cs="Calibri" w:cstheme="minorAscii"/>
          <w:sz w:val="22"/>
          <w:szCs w:val="22"/>
          <w:lang w:val="fr-FR" w:bidi="fr-FR"/>
        </w:rPr>
        <w:t>dans [</w:t>
      </w:r>
      <w:r w:rsidRPr="599DFE9E" w:rsidR="002C1623">
        <w:rPr>
          <w:rFonts w:cs="Calibri" w:cstheme="minorAscii"/>
          <w:i w:val="1"/>
          <w:iCs w:val="1"/>
          <w:sz w:val="22"/>
          <w:szCs w:val="22"/>
          <w:lang w:val="fr-FR" w:bidi="fr-FR"/>
        </w:rPr>
        <w:t xml:space="preserve">les organes de coordination et les </w:t>
      </w:r>
      <w:r w:rsidRPr="599DFE9E" w:rsidR="00361A90">
        <w:rPr>
          <w:rFonts w:cs="Calibri" w:cstheme="minorAscii"/>
          <w:i w:val="1"/>
          <w:iCs w:val="1"/>
          <w:sz w:val="22"/>
          <w:szCs w:val="22"/>
          <w:lang w:val="fr-FR" w:bidi="fr-FR"/>
        </w:rPr>
        <w:t xml:space="preserve">enceintes de </w:t>
      </w:r>
      <w:proofErr w:type="gramStart"/>
      <w:r w:rsidRPr="599DFE9E" w:rsidR="00361A90">
        <w:rPr>
          <w:rFonts w:cs="Calibri" w:cstheme="minorAscii"/>
          <w:i w:val="1"/>
          <w:iCs w:val="1"/>
          <w:sz w:val="22"/>
          <w:szCs w:val="22"/>
          <w:lang w:val="fr-FR" w:bidi="fr-FR"/>
        </w:rPr>
        <w:t>direction</w:t>
      </w:r>
      <w:r w:rsidRPr="599DFE9E" w:rsidR="002C1623">
        <w:rPr>
          <w:rFonts w:cs="Calibri" w:cstheme="minorAscii"/>
          <w:i w:val="1"/>
          <w:iCs w:val="1"/>
          <w:sz w:val="22"/>
          <w:szCs w:val="22"/>
          <w:lang w:val="fr-FR" w:bidi="fr-FR"/>
        </w:rPr>
        <w:t xml:space="preserve"> concernés</w:t>
      </w:r>
      <w:proofErr w:type="gramEnd"/>
      <w:r w:rsidRPr="599DFE9E" w:rsidR="002C1623">
        <w:rPr>
          <w:rFonts w:cs="Calibri" w:cstheme="minorAscii"/>
          <w:i w:val="1"/>
          <w:iCs w:val="1"/>
          <w:sz w:val="22"/>
          <w:szCs w:val="22"/>
          <w:lang w:val="fr-FR" w:bidi="fr-FR"/>
        </w:rPr>
        <w:t xml:space="preserve"> dans le </w:t>
      </w:r>
      <w:r w:rsidRPr="599DFE9E" w:rsidR="00361A90">
        <w:rPr>
          <w:rFonts w:cs="Calibri" w:cstheme="minorAscii"/>
          <w:i w:val="1"/>
          <w:iCs w:val="1"/>
          <w:sz w:val="22"/>
          <w:szCs w:val="22"/>
          <w:lang w:val="fr-FR" w:bidi="fr-FR"/>
        </w:rPr>
        <w:t>c</w:t>
      </w:r>
      <w:r w:rsidRPr="599DFE9E" w:rsidR="002C1623">
        <w:rPr>
          <w:rFonts w:cs="Calibri" w:cstheme="minorAscii"/>
          <w:i w:val="1"/>
          <w:iCs w:val="1"/>
          <w:sz w:val="22"/>
          <w:szCs w:val="22"/>
          <w:lang w:val="fr-FR" w:bidi="fr-FR"/>
        </w:rPr>
        <w:t>ontexte</w:t>
      </w:r>
      <w:r w:rsidRPr="599DFE9E" w:rsidR="002C1623">
        <w:rPr>
          <w:rFonts w:cs="Calibri" w:cstheme="minorAscii"/>
          <w:sz w:val="22"/>
          <w:szCs w:val="22"/>
          <w:lang w:val="fr-FR" w:bidi="fr-FR"/>
        </w:rPr>
        <w:t>]</w:t>
      </w:r>
    </w:p>
    <w:p w:rsidRPr="005E4072" w:rsidR="00365D29" w:rsidP="599DFE9E" w:rsidRDefault="00365D29" w14:paraId="5ACED340" w14:textId="36BE5DB3">
      <w:pPr>
        <w:pStyle w:val="Paragraphedeliste"/>
        <w:numPr>
          <w:ilvl w:val="0"/>
          <w:numId w:val="13"/>
        </w:numPr>
        <w:tabs>
          <w:tab w:val="left" w:pos="2520"/>
        </w:tabs>
        <w:ind w:right="26"/>
        <w:jc w:val="both"/>
        <w:rPr>
          <w:color w:val="000000"/>
          <w:sz w:val="22"/>
          <w:szCs w:val="22"/>
          <w:lang w:val="fr-FR"/>
        </w:rPr>
      </w:pPr>
      <w:r w:rsidRPr="599DFE9E" w:rsidR="00365D29">
        <w:rPr>
          <w:rFonts w:cs="Calibri" w:cstheme="minorAscii"/>
          <w:sz w:val="22"/>
          <w:szCs w:val="22"/>
          <w:lang w:val="fr-FR" w:bidi="fr-FR"/>
        </w:rPr>
        <w:t>Lorsque le</w:t>
      </w:r>
      <w:r w:rsidRPr="599DFE9E" w:rsidR="00361A90">
        <w:rPr>
          <w:rFonts w:cs="Calibri" w:cstheme="minorAscii"/>
          <w:sz w:val="22"/>
          <w:szCs w:val="22"/>
          <w:lang w:val="fr-FR" w:bidi="fr-FR"/>
        </w:rPr>
        <w:t>(la)</w:t>
      </w:r>
      <w:r w:rsidRPr="599DFE9E" w:rsidR="00365D29">
        <w:rPr>
          <w:rFonts w:cs="Calibri" w:cstheme="minorAscii"/>
          <w:sz w:val="22"/>
          <w:szCs w:val="22"/>
          <w:lang w:val="fr-FR" w:bidi="fr-FR"/>
        </w:rPr>
        <w:t xml:space="preserve"> Coordonnateur</w:t>
      </w:r>
      <w:r w:rsidRPr="599DFE9E" w:rsidR="00361A90">
        <w:rPr>
          <w:rFonts w:cs="Calibri" w:cstheme="minorAscii"/>
          <w:sz w:val="22"/>
          <w:szCs w:val="22"/>
          <w:lang w:val="fr-FR" w:bidi="fr-FR"/>
        </w:rPr>
        <w:t>(trice)</w:t>
      </w:r>
      <w:r w:rsidRPr="599DFE9E" w:rsidR="00365D29">
        <w:rPr>
          <w:rFonts w:cs="Calibri" w:cstheme="minorAscii"/>
          <w:sz w:val="22"/>
          <w:szCs w:val="22"/>
          <w:lang w:val="fr-FR" w:bidi="fr-FR"/>
        </w:rPr>
        <w:t xml:space="preserve"> </w:t>
      </w:r>
      <w:r w:rsidRPr="599DFE9E" w:rsidR="00365D29">
        <w:rPr>
          <w:rFonts w:cs="Calibri" w:cstheme="minorAscii"/>
          <w:sz w:val="22"/>
          <w:szCs w:val="22"/>
          <w:lang w:val="fr-FR" w:bidi="fr-FR"/>
        </w:rPr>
        <w:t xml:space="preserve">PEAS </w:t>
      </w:r>
      <w:r w:rsidRPr="599DFE9E" w:rsidR="00365D29">
        <w:rPr>
          <w:rFonts w:cs="Calibri" w:cstheme="minorAscii"/>
          <w:sz w:val="22"/>
          <w:szCs w:val="22"/>
          <w:lang w:val="fr-FR" w:bidi="fr-FR"/>
        </w:rPr>
        <w:t>n</w:t>
      </w:r>
      <w:r w:rsidRPr="599DFE9E" w:rsidR="005E4072">
        <w:rPr>
          <w:rFonts w:cs="Calibri" w:cstheme="minorAscii"/>
          <w:sz w:val="22"/>
          <w:szCs w:val="22"/>
          <w:lang w:val="fr-FR" w:bidi="fr-FR"/>
        </w:rPr>
        <w:t>’</w:t>
      </w:r>
      <w:r w:rsidRPr="599DFE9E" w:rsidR="00365D29">
        <w:rPr>
          <w:rFonts w:cs="Calibri" w:cstheme="minorAscii"/>
          <w:sz w:val="22"/>
          <w:szCs w:val="22"/>
          <w:lang w:val="fr-FR" w:bidi="fr-FR"/>
        </w:rPr>
        <w:t xml:space="preserve">est pas disponible, le réseau sera supervisé, soutenu et représenté par </w:t>
      </w:r>
      <w:r w:rsidRPr="599DFE9E" w:rsidR="00676876">
        <w:rPr>
          <w:color w:val="000000" w:themeColor="text1" w:themeTint="FF" w:themeShade="FF"/>
          <w:sz w:val="22"/>
          <w:szCs w:val="22"/>
          <w:lang w:val="fr-FR" w:bidi="fr-FR"/>
        </w:rPr>
        <w:t>[</w:t>
      </w:r>
      <w:r w:rsidRPr="599DFE9E" w:rsidR="00676876">
        <w:rPr>
          <w:i w:val="1"/>
          <w:iCs w:val="1"/>
          <w:color w:val="000000" w:themeColor="text1" w:themeTint="FF" w:themeShade="FF"/>
          <w:sz w:val="22"/>
          <w:szCs w:val="22"/>
          <w:lang w:val="fr-FR" w:bidi="fr-FR"/>
        </w:rPr>
        <w:t>organisation coprésidente</w:t>
      </w:r>
      <w:r w:rsidRPr="599DFE9E" w:rsidR="00676876">
        <w:rPr>
          <w:color w:val="000000" w:themeColor="text1" w:themeTint="FF" w:themeShade="FF"/>
          <w:sz w:val="22"/>
          <w:szCs w:val="22"/>
          <w:lang w:val="fr-FR" w:bidi="fr-FR"/>
        </w:rPr>
        <w:t xml:space="preserve"> et </w:t>
      </w:r>
      <w:r w:rsidRPr="599DFE9E" w:rsidR="00676876">
        <w:rPr>
          <w:i w:val="1"/>
          <w:iCs w:val="1"/>
          <w:color w:val="000000" w:themeColor="text1" w:themeTint="FF" w:themeShade="FF"/>
          <w:sz w:val="22"/>
          <w:szCs w:val="22"/>
          <w:lang w:val="fr-FR" w:bidi="fr-FR"/>
        </w:rPr>
        <w:t>organisation coprésidente</w:t>
      </w:r>
      <w:r w:rsidRPr="599DFE9E" w:rsidR="00365D29">
        <w:rPr>
          <w:rFonts w:cs="Calibri" w:cstheme="minorAscii"/>
          <w:sz w:val="22"/>
          <w:szCs w:val="22"/>
          <w:lang w:val="fr-FR" w:bidi="fr-FR"/>
        </w:rPr>
        <w:t>]</w:t>
      </w:r>
    </w:p>
    <w:p w:rsidRPr="005E4072" w:rsidR="002C1623" w:rsidP="004605EB" w:rsidRDefault="002C1623" w14:paraId="4B8B1504" w14:textId="7B4518B5">
      <w:pPr>
        <w:tabs>
          <w:tab w:val="left" w:pos="2520"/>
        </w:tabs>
        <w:ind w:right="26"/>
        <w:jc w:val="both"/>
        <w:rPr>
          <w:rFonts w:cstheme="minorHAnsi"/>
          <w:sz w:val="22"/>
          <w:lang w:val="fr-FR"/>
        </w:rPr>
      </w:pPr>
    </w:p>
    <w:p w:rsidRPr="005E4072" w:rsidR="00BE7BAC" w:rsidP="004605EB" w:rsidRDefault="00BE7BAC" w14:paraId="24D1D017" w14:textId="77777777">
      <w:pPr>
        <w:tabs>
          <w:tab w:val="left" w:pos="2520"/>
        </w:tabs>
        <w:ind w:right="26"/>
        <w:jc w:val="both"/>
        <w:rPr>
          <w:rFonts w:cstheme="minorHAnsi"/>
          <w:sz w:val="22"/>
          <w:lang w:val="fr-FR"/>
        </w:rPr>
      </w:pPr>
    </w:p>
    <w:p w:rsidRPr="005E4072" w:rsidR="00D45FCF" w:rsidP="599DFE9E" w:rsidRDefault="00BE49D1" w14:paraId="68D40869" w14:textId="4223EB65">
      <w:pPr>
        <w:tabs>
          <w:tab w:val="left" w:pos="2520"/>
        </w:tabs>
        <w:ind w:right="26"/>
        <w:jc w:val="both"/>
        <w:rPr>
          <w:rFonts w:cs="Calibri" w:cstheme="minorAscii"/>
          <w:b w:val="1"/>
          <w:bCs w:val="1"/>
          <w:color w:val="2F5496" w:themeColor="accent1" w:themeShade="BF"/>
          <w:spacing w:val="-3"/>
          <w:sz w:val="28"/>
          <w:szCs w:val="28"/>
          <w:lang w:val="fr-FR"/>
        </w:rPr>
      </w:pPr>
      <w:r w:rsidRPr="599DFE9E" w:rsidR="00BE49D1">
        <w:rPr>
          <w:rFonts w:cs="Calibri" w:cstheme="minorAscii"/>
          <w:b w:val="1"/>
          <w:bCs w:val="1"/>
          <w:color w:val="2F5496" w:themeColor="accent1" w:themeShade="BF"/>
          <w:spacing w:val="-3"/>
          <w:sz w:val="28"/>
          <w:szCs w:val="28"/>
          <w:lang w:val="fr-FR" w:bidi="fr-FR"/>
        </w:rPr>
        <w:t>Renforce</w:t>
      </w:r>
      <w:r w:rsidRPr="599DFE9E" w:rsidR="00361A90">
        <w:rPr>
          <w:rFonts w:cs="Calibri" w:cstheme="minorAscii"/>
          <w:b w:val="1"/>
          <w:bCs w:val="1"/>
          <w:color w:val="2F5496" w:themeColor="accent1" w:themeShade="BF"/>
          <w:spacing w:val="-3"/>
          <w:sz w:val="28"/>
          <w:szCs w:val="28"/>
          <w:lang w:val="fr-FR" w:bidi="fr-FR"/>
        </w:rPr>
        <w:t>ment de</w:t>
      </w:r>
      <w:r w:rsidRPr="599DFE9E" w:rsidR="00BE49D1">
        <w:rPr>
          <w:rFonts w:cs="Calibri" w:cstheme="minorAscii"/>
          <w:b w:val="1"/>
          <w:bCs w:val="1"/>
          <w:color w:val="2F5496" w:themeColor="accent1" w:themeShade="BF"/>
          <w:spacing w:val="-3"/>
          <w:sz w:val="28"/>
          <w:szCs w:val="28"/>
          <w:lang w:val="fr-FR" w:bidi="fr-FR"/>
        </w:rPr>
        <w:t xml:space="preserve"> la </w:t>
      </w:r>
      <w:r w:rsidRPr="599DFE9E" w:rsidR="00BE49D1">
        <w:rPr>
          <w:rFonts w:cs="Calibri" w:cstheme="minorAscii"/>
          <w:b w:val="1"/>
          <w:bCs w:val="1"/>
          <w:color w:val="2F5496" w:themeColor="accent1" w:themeShade="BF"/>
          <w:spacing w:val="-3"/>
          <w:sz w:val="28"/>
          <w:szCs w:val="28"/>
          <w:lang w:val="fr-FR" w:bidi="fr-FR"/>
        </w:rPr>
        <w:t xml:space="preserve">PEAS </w:t>
      </w:r>
      <w:r w:rsidRPr="599DFE9E" w:rsidR="00BE49D1">
        <w:rPr>
          <w:rFonts w:cs="Calibri" w:cstheme="minorAscii"/>
          <w:b w:val="1"/>
          <w:bCs w:val="1"/>
          <w:color w:val="2F5496" w:themeColor="accent1" w:themeShade="BF"/>
          <w:spacing w:val="-3"/>
          <w:sz w:val="28"/>
          <w:szCs w:val="28"/>
          <w:lang w:val="fr-FR" w:bidi="fr-FR"/>
        </w:rPr>
        <w:t xml:space="preserve">au sein des organisations</w:t>
      </w:r>
    </w:p>
    <w:p w:rsidRPr="005E4072" w:rsidR="00313370" w:rsidP="599DFE9E" w:rsidRDefault="00313370" w14:paraId="4FB6DE22" w14:textId="03B2919A">
      <w:pPr>
        <w:pStyle w:val="Paragraphedeliste"/>
        <w:numPr>
          <w:ilvl w:val="0"/>
          <w:numId w:val="21"/>
        </w:numPr>
        <w:tabs>
          <w:tab w:val="left" w:pos="2520"/>
        </w:tabs>
        <w:ind w:right="26"/>
        <w:jc w:val="both"/>
        <w:rPr>
          <w:rFonts w:cs="Calibri" w:cstheme="minorAscii"/>
          <w:spacing w:val="-3"/>
          <w:sz w:val="22"/>
          <w:szCs w:val="22"/>
          <w:lang w:val="fr-FR"/>
        </w:rPr>
      </w:pPr>
      <w:r w:rsidRPr="599DFE9E" w:rsidR="00313370">
        <w:rPr>
          <w:rFonts w:cs="Calibri" w:cstheme="minorAscii"/>
          <w:spacing w:val="-3"/>
          <w:sz w:val="22"/>
          <w:szCs w:val="22"/>
          <w:lang w:val="fr-FR" w:bidi="fr-FR"/>
        </w:rPr>
        <w:t xml:space="preserve">Sur demande, fournir des </w:t>
      </w:r>
      <w:r w:rsidRPr="599DFE9E" w:rsidR="00361A90">
        <w:rPr>
          <w:rFonts w:cs="Calibri" w:cstheme="minorAscii"/>
          <w:spacing w:val="-3"/>
          <w:sz w:val="22"/>
          <w:szCs w:val="22"/>
          <w:lang w:val="fr-FR" w:bidi="fr-FR"/>
        </w:rPr>
        <w:t>avis</w:t>
      </w:r>
      <w:r w:rsidRPr="599DFE9E" w:rsidR="00313370">
        <w:rPr>
          <w:rFonts w:cs="Calibri" w:cstheme="minorAscii"/>
          <w:spacing w:val="-3"/>
          <w:sz w:val="22"/>
          <w:szCs w:val="22"/>
          <w:lang w:val="fr-FR" w:bidi="fr-FR"/>
        </w:rPr>
        <w:t xml:space="preserve"> d</w:t>
      </w:r>
      <w:r w:rsidRPr="599DFE9E" w:rsidR="005E4072">
        <w:rPr>
          <w:rFonts w:cs="Calibri" w:cstheme="minorAscii"/>
          <w:spacing w:val="-3"/>
          <w:sz w:val="22"/>
          <w:szCs w:val="22"/>
          <w:lang w:val="fr-FR" w:bidi="fr-FR"/>
        </w:rPr>
        <w:t>’</w:t>
      </w:r>
      <w:r w:rsidRPr="599DFE9E" w:rsidR="00313370">
        <w:rPr>
          <w:rFonts w:cs="Calibri" w:cstheme="minorAscii"/>
          <w:spacing w:val="-3"/>
          <w:sz w:val="22"/>
          <w:szCs w:val="22"/>
          <w:lang w:val="fr-FR" w:bidi="fr-FR"/>
        </w:rPr>
        <w:t xml:space="preserve">expert et un </w:t>
      </w:r>
      <w:r w:rsidRPr="599DFE9E" w:rsidR="00361A90">
        <w:rPr>
          <w:rFonts w:cs="Calibri" w:cstheme="minorAscii"/>
          <w:spacing w:val="-3"/>
          <w:sz w:val="22"/>
          <w:szCs w:val="22"/>
          <w:lang w:val="fr-FR" w:bidi="fr-FR"/>
        </w:rPr>
        <w:t>soutien</w:t>
      </w:r>
      <w:r w:rsidRPr="599DFE9E" w:rsidR="00313370">
        <w:rPr>
          <w:rFonts w:cs="Calibri" w:cstheme="minorAscii"/>
          <w:spacing w:val="-3"/>
          <w:sz w:val="22"/>
          <w:szCs w:val="22"/>
          <w:lang w:val="fr-FR" w:bidi="fr-FR"/>
        </w:rPr>
        <w:t xml:space="preserve"> technique aux membres du réseau et aux autres entités concernées </w:t>
      </w:r>
      <w:r w:rsidRPr="599DFE9E" w:rsidR="00361A90">
        <w:rPr>
          <w:rFonts w:cs="Calibri" w:cstheme="minorAscii"/>
          <w:spacing w:val="-3"/>
          <w:sz w:val="22"/>
          <w:szCs w:val="22"/>
          <w:lang w:val="fr-FR" w:bidi="fr-FR"/>
        </w:rPr>
        <w:t>intervenant</w:t>
      </w:r>
      <w:r w:rsidRPr="599DFE9E" w:rsidR="00313370">
        <w:rPr>
          <w:rFonts w:cs="Calibri" w:cstheme="minorAscii"/>
          <w:spacing w:val="-3"/>
          <w:sz w:val="22"/>
          <w:szCs w:val="22"/>
          <w:lang w:val="fr-FR" w:bidi="fr-FR"/>
        </w:rPr>
        <w:t xml:space="preserve"> dans le contexte</w:t>
      </w:r>
      <w:r w:rsidRPr="599DFE9E" w:rsidR="0023230D">
        <w:rPr>
          <w:rFonts w:cs="Calibri" w:cstheme="minorAscii"/>
          <w:spacing w:val="-3"/>
          <w:sz w:val="22"/>
          <w:szCs w:val="22"/>
          <w:lang w:val="fr-FR" w:bidi="fr-FR"/>
        </w:rPr>
        <w:t>,</w:t>
      </w:r>
      <w:r w:rsidRPr="599DFE9E" w:rsidR="00313370">
        <w:rPr>
          <w:rFonts w:cs="Calibri" w:cstheme="minorAscii"/>
          <w:spacing w:val="-3"/>
          <w:sz w:val="22"/>
          <w:szCs w:val="22"/>
          <w:lang w:val="fr-FR" w:bidi="fr-FR"/>
        </w:rPr>
        <w:t xml:space="preserve"> afin de renforcer leurs programmes </w:t>
      </w:r>
      <w:r w:rsidRPr="599DFE9E" w:rsidR="0023230D">
        <w:rPr>
          <w:rFonts w:cs="Calibri" w:cstheme="minorAscii"/>
          <w:spacing w:val="-3"/>
          <w:sz w:val="22"/>
          <w:szCs w:val="22"/>
          <w:lang w:val="fr-FR" w:bidi="fr-FR"/>
        </w:rPr>
        <w:t xml:space="preserve">PEAS </w:t>
      </w:r>
      <w:r w:rsidRPr="599DFE9E" w:rsidR="00313370">
        <w:rPr>
          <w:rFonts w:cs="Calibri" w:cstheme="minorAscii"/>
          <w:spacing w:val="-3"/>
          <w:sz w:val="22"/>
          <w:szCs w:val="22"/>
          <w:lang w:val="fr-FR" w:bidi="fr-FR"/>
        </w:rPr>
        <w:t>internes conformément aux bonnes pratiques et aux normes</w:t>
      </w:r>
      <w:r w:rsidRPr="599DFE9E">
        <w:rPr>
          <w:rStyle w:val="Appelnotedebasdep"/>
          <w:rFonts w:cs="Calibri" w:cstheme="minorAscii"/>
          <w:spacing w:val="-3"/>
          <w:sz w:val="22"/>
          <w:szCs w:val="22"/>
          <w:lang w:val="fr-FR" w:bidi="fr-FR"/>
        </w:rPr>
        <w:footnoteReference w:id="5"/>
      </w:r>
      <w:r w:rsidRPr="599DFE9E" w:rsidR="00313370">
        <w:rPr>
          <w:rFonts w:cs="Calibri" w:cstheme="minorAscii"/>
          <w:spacing w:val="-3"/>
          <w:sz w:val="22"/>
          <w:szCs w:val="22"/>
          <w:lang w:val="fr-FR" w:bidi="fr-FR"/>
        </w:rPr>
        <w:t xml:space="preserve"> </w:t>
      </w:r>
    </w:p>
    <w:p w:rsidRPr="005E4072" w:rsidR="00441025" w:rsidP="004605EB" w:rsidRDefault="00441025" w14:paraId="61336865" w14:textId="77777777">
      <w:pPr>
        <w:tabs>
          <w:tab w:val="left" w:pos="2520"/>
        </w:tabs>
        <w:ind w:right="26"/>
        <w:jc w:val="both"/>
        <w:rPr>
          <w:rFonts w:cstheme="minorHAnsi"/>
          <w:spacing w:val="-3"/>
          <w:sz w:val="22"/>
          <w:szCs w:val="20"/>
          <w:lang w:val="fr-FR"/>
        </w:rPr>
      </w:pPr>
    </w:p>
    <w:p w:rsidRPr="005E4072" w:rsidR="00441025" w:rsidP="004605EB" w:rsidRDefault="001F3F05" w14:paraId="0C38CB47" w14:textId="77777777">
      <w:pPr>
        <w:tabs>
          <w:tab w:val="left" w:pos="2520"/>
        </w:tabs>
        <w:ind w:right="26"/>
        <w:jc w:val="both"/>
        <w:rPr>
          <w:rFonts w:cstheme="minorHAnsi"/>
          <w:spacing w:val="-3"/>
          <w:sz w:val="22"/>
          <w:szCs w:val="20"/>
          <w:lang w:val="fr-FR"/>
        </w:rPr>
      </w:pPr>
      <w:r w:rsidRPr="00776A84">
        <w:rPr>
          <w:rFonts w:cstheme="minorHAnsi"/>
          <w:b/>
          <w:color w:val="2F5496" w:themeColor="accent1" w:themeShade="BF"/>
          <w:spacing w:val="-3"/>
          <w:sz w:val="28"/>
          <w:szCs w:val="20"/>
          <w:lang w:val="fr-FR" w:bidi="fr-FR"/>
        </w:rPr>
        <w:t>Mobilisation des parties prenantes</w:t>
      </w:r>
    </w:p>
    <w:p w:rsidRPr="005E4072" w:rsidR="00441025" w:rsidP="004605EB" w:rsidRDefault="00441025" w14:paraId="79DB1B70" w14:textId="77777777">
      <w:pPr>
        <w:jc w:val="both"/>
        <w:rPr>
          <w:rFonts w:cstheme="minorHAnsi"/>
          <w:spacing w:val="-3"/>
          <w:sz w:val="22"/>
          <w:szCs w:val="20"/>
          <w:lang w:val="fr-FR"/>
        </w:rPr>
      </w:pPr>
    </w:p>
    <w:p w:rsidRPr="005E4072" w:rsidR="00441025" w:rsidP="004605EB" w:rsidRDefault="00222D87" w14:paraId="65B87DD0" w14:textId="77777777">
      <w:pPr>
        <w:jc w:val="both"/>
        <w:outlineLvl w:val="0"/>
        <w:rPr>
          <w:b/>
          <w:sz w:val="22"/>
          <w:lang w:val="fr-FR"/>
        </w:rPr>
      </w:pPr>
      <w:r w:rsidRPr="00776A84">
        <w:rPr>
          <w:b/>
          <w:color w:val="2F5496" w:themeColor="accent1" w:themeShade="BF"/>
          <w:sz w:val="22"/>
          <w:lang w:val="fr-FR" w:bidi="fr-FR"/>
        </w:rPr>
        <w:t>Collaboration avec la communauté</w:t>
      </w:r>
    </w:p>
    <w:p w:rsidRPr="005E4072" w:rsidR="009C0906" w:rsidP="599DFE9E" w:rsidRDefault="0072267F" w14:paraId="71BF8494" w14:textId="49B70DCE" w14:noSpellErr="1">
      <w:pPr>
        <w:jc w:val="both"/>
        <w:rPr>
          <w:i w:val="1"/>
          <w:iCs w:val="1"/>
          <w:sz w:val="22"/>
          <w:szCs w:val="22"/>
          <w:lang w:val="fr-FR"/>
        </w:rPr>
      </w:pPr>
      <w:r w:rsidRPr="599DFE9E" w:rsidR="0072267F">
        <w:rPr>
          <w:i w:val="1"/>
          <w:iCs w:val="1"/>
          <w:sz w:val="22"/>
          <w:szCs w:val="22"/>
          <w:lang w:val="fr-FR" w:bidi="fr-FR"/>
        </w:rPr>
        <w:t xml:space="preserve">Toute activité </w:t>
      </w:r>
      <w:r w:rsidRPr="599DFE9E" w:rsidR="007152E9">
        <w:rPr>
          <w:i w:val="1"/>
          <w:iCs w:val="1"/>
          <w:sz w:val="22"/>
          <w:szCs w:val="22"/>
          <w:lang w:val="fr-FR" w:bidi="fr-FR"/>
        </w:rPr>
        <w:t xml:space="preserve">visant à collaborer </w:t>
      </w:r>
      <w:r w:rsidRPr="599DFE9E" w:rsidR="0072267F">
        <w:rPr>
          <w:i w:val="1"/>
          <w:iCs w:val="1"/>
          <w:sz w:val="22"/>
          <w:szCs w:val="22"/>
          <w:lang w:val="fr-FR" w:bidi="fr-FR"/>
        </w:rPr>
        <w:t xml:space="preserve">avec la population touchée doit être planifiée et mise en œuvre en étroite coordination avec les groupes/acteurs </w:t>
      </w:r>
      <w:bookmarkStart w:name="_Hlk7617433" w:id="8"/>
      <w:r w:rsidRPr="599DFE9E" w:rsidR="0072267F">
        <w:rPr>
          <w:i w:val="1"/>
          <w:iCs w:val="1"/>
          <w:sz w:val="22"/>
          <w:szCs w:val="22"/>
          <w:lang w:val="fr-FR" w:bidi="fr-FR"/>
        </w:rPr>
        <w:t>chargés de la responsabilité à</w:t>
      </w:r>
      <w:r w:rsidRPr="599DFE9E" w:rsidR="0072267F">
        <w:rPr>
          <w:i w:val="1"/>
          <w:iCs w:val="1"/>
          <w:sz w:val="22"/>
          <w:szCs w:val="22"/>
          <w:lang w:val="fr-FR" w:bidi="fr-FR"/>
        </w:rPr>
        <w:t xml:space="preserve"> l</w:t>
      </w:r>
      <w:r w:rsidRPr="599DFE9E" w:rsidR="005E4072">
        <w:rPr>
          <w:i w:val="1"/>
          <w:iCs w:val="1"/>
          <w:sz w:val="22"/>
          <w:szCs w:val="22"/>
          <w:lang w:val="fr-FR" w:bidi="fr-FR"/>
        </w:rPr>
        <w:t>’</w:t>
      </w:r>
      <w:r w:rsidRPr="599DFE9E" w:rsidR="0072267F">
        <w:rPr>
          <w:i w:val="1"/>
          <w:iCs w:val="1"/>
          <w:sz w:val="22"/>
          <w:szCs w:val="22"/>
          <w:lang w:val="fr-FR" w:bidi="fr-FR"/>
        </w:rPr>
        <w:t>égard des populations touchées et/ou de la communication avec les communautés</w:t>
      </w:r>
      <w:bookmarkEnd w:id="8"/>
      <w:r w:rsidRPr="599DFE9E" w:rsidR="0072267F">
        <w:rPr>
          <w:i w:val="1"/>
          <w:iCs w:val="1"/>
          <w:sz w:val="22"/>
          <w:szCs w:val="22"/>
          <w:lang w:val="fr-FR" w:bidi="fr-FR"/>
        </w:rPr>
        <w:t xml:space="preserve"> dans</w:t>
      </w:r>
      <w:r w:rsidRPr="599DFE9E" w:rsidR="007152E9">
        <w:rPr>
          <w:i w:val="1"/>
          <w:iCs w:val="1"/>
          <w:sz w:val="22"/>
          <w:szCs w:val="22"/>
          <w:lang w:val="fr-FR" w:bidi="fr-FR"/>
        </w:rPr>
        <w:t>/à</w:t>
      </w:r>
      <w:r w:rsidRPr="599DFE9E" w:rsidR="0072267F">
        <w:rPr>
          <w:i w:val="1"/>
          <w:iCs w:val="1"/>
          <w:sz w:val="22"/>
          <w:szCs w:val="22"/>
          <w:lang w:val="fr-FR" w:bidi="fr-FR"/>
        </w:rPr>
        <w:t xml:space="preserve"> </w:t>
      </w:r>
      <w:r w:rsidRPr="599DFE9E" w:rsidR="0072267F">
        <w:rPr>
          <w:sz w:val="22"/>
          <w:szCs w:val="22"/>
          <w:lang w:val="fr-FR" w:bidi="fr-FR"/>
        </w:rPr>
        <w:t>[</w:t>
      </w:r>
      <w:r w:rsidRPr="599DFE9E" w:rsidR="007152E9">
        <w:rPr>
          <w:sz w:val="22"/>
          <w:szCs w:val="22"/>
          <w:lang w:val="fr-FR" w:bidi="fr-FR"/>
        </w:rPr>
        <w:t>c</w:t>
      </w:r>
      <w:r w:rsidRPr="599DFE9E" w:rsidR="0072267F">
        <w:rPr>
          <w:sz w:val="22"/>
          <w:szCs w:val="22"/>
          <w:lang w:val="fr-FR" w:bidi="fr-FR"/>
        </w:rPr>
        <w:t>ontexte]</w:t>
      </w:r>
    </w:p>
    <w:p w:rsidRPr="005E4072" w:rsidR="001E120F" w:rsidP="599DFE9E" w:rsidRDefault="00427900" w14:paraId="5B4E10CF" w14:textId="2D199D2A" w14:noSpellErr="1">
      <w:pPr>
        <w:pStyle w:val="Paragraphedeliste"/>
        <w:numPr>
          <w:ilvl w:val="0"/>
          <w:numId w:val="9"/>
        </w:numPr>
        <w:jc w:val="both"/>
        <w:rPr>
          <w:rFonts w:ascii="Calibri" w:hAnsi="Calibri" w:eastAsia="Calibri" w:cs="Calibri" w:asciiTheme="minorAscii" w:hAnsiTheme="minorAscii" w:eastAsiaTheme="minorAscii" w:cstheme="minorAscii"/>
          <w:sz w:val="22"/>
          <w:szCs w:val="22"/>
          <w:lang w:val="fr-FR"/>
        </w:rPr>
      </w:pPr>
      <w:r w:rsidRPr="599DFE9E" w:rsidR="00427900">
        <w:rPr>
          <w:sz w:val="22"/>
          <w:szCs w:val="22"/>
          <w:lang w:val="fr-FR" w:bidi="fr-FR"/>
        </w:rPr>
        <w:t xml:space="preserve">Dans le cadre des activités générales de </w:t>
      </w:r>
      <w:r w:rsidRPr="599DFE9E" w:rsidR="00CC339B">
        <w:rPr>
          <w:sz w:val="22"/>
          <w:szCs w:val="22"/>
          <w:lang w:val="fr-FR" w:bidi="fr-FR"/>
        </w:rPr>
        <w:t>mobilisation communautaire</w:t>
      </w:r>
      <w:r w:rsidRPr="599DFE9E" w:rsidR="00427900">
        <w:rPr>
          <w:sz w:val="22"/>
          <w:szCs w:val="22"/>
          <w:lang w:val="fr-FR" w:bidi="fr-FR"/>
        </w:rPr>
        <w:t xml:space="preserve">, aider le réseau à connaître le point de vue de la communauté sur le comportement des travailleurs humanitaires et des autres personnes travaillant dans </w:t>
      </w:r>
      <w:r w:rsidRPr="599DFE9E" w:rsidR="00CC339B">
        <w:rPr>
          <w:sz w:val="22"/>
          <w:szCs w:val="22"/>
          <w:lang w:val="fr-FR" w:bidi="fr-FR"/>
        </w:rPr>
        <w:t xml:space="preserve">le domaine de </w:t>
      </w:r>
      <w:r w:rsidRPr="599DFE9E" w:rsidR="00427900">
        <w:rPr>
          <w:sz w:val="22"/>
          <w:szCs w:val="22"/>
          <w:lang w:val="fr-FR" w:bidi="fr-FR"/>
        </w:rPr>
        <w:t>[</w:t>
      </w:r>
      <w:r w:rsidRPr="599DFE9E" w:rsidR="00CC339B">
        <w:rPr>
          <w:i w:val="1"/>
          <w:iCs w:val="1"/>
          <w:sz w:val="22"/>
          <w:szCs w:val="22"/>
          <w:lang w:val="fr-FR" w:bidi="fr-FR"/>
        </w:rPr>
        <w:t xml:space="preserve">aide </w:t>
      </w:r>
      <w:r w:rsidRPr="599DFE9E" w:rsidR="00427900">
        <w:rPr>
          <w:i w:val="1"/>
          <w:iCs w:val="1"/>
          <w:sz w:val="22"/>
          <w:szCs w:val="22"/>
          <w:lang w:val="fr-FR" w:bidi="fr-FR"/>
        </w:rPr>
        <w:t>humanitaire</w:t>
      </w:r>
      <w:r w:rsidRPr="599DFE9E" w:rsidR="00427900">
        <w:rPr>
          <w:sz w:val="22"/>
          <w:szCs w:val="22"/>
          <w:lang w:val="fr-FR" w:bidi="fr-FR"/>
        </w:rPr>
        <w:t>], ainsi que ses pr</w:t>
      </w:r>
      <w:r w:rsidRPr="599DFE9E" w:rsidR="00427900">
        <w:rPr>
          <w:sz w:val="22"/>
          <w:szCs w:val="22"/>
          <w:lang w:val="fr-FR" w:bidi="fr-FR"/>
        </w:rPr>
        <w:t>éférences en ce qui concerne la communication sur les questions sexuelles et la réception et l</w:t>
      </w:r>
      <w:r w:rsidRPr="599DFE9E" w:rsidR="005E4072">
        <w:rPr>
          <w:sz w:val="22"/>
          <w:szCs w:val="22"/>
          <w:lang w:val="fr-FR" w:bidi="fr-FR"/>
        </w:rPr>
        <w:t>’</w:t>
      </w:r>
      <w:r w:rsidRPr="599DFE9E" w:rsidR="00427900">
        <w:rPr>
          <w:sz w:val="22"/>
          <w:szCs w:val="22"/>
          <w:lang w:val="fr-FR" w:bidi="fr-FR"/>
        </w:rPr>
        <w:t>échange d</w:t>
      </w:r>
      <w:r w:rsidRPr="599DFE9E" w:rsidR="005E4072">
        <w:rPr>
          <w:sz w:val="22"/>
          <w:szCs w:val="22"/>
          <w:lang w:val="fr-FR" w:bidi="fr-FR"/>
        </w:rPr>
        <w:t>’</w:t>
      </w:r>
      <w:r w:rsidRPr="599DFE9E" w:rsidR="00427900">
        <w:rPr>
          <w:sz w:val="22"/>
          <w:szCs w:val="22"/>
          <w:lang w:val="fr-FR" w:bidi="fr-FR"/>
        </w:rPr>
        <w:t>informations sensible</w:t>
      </w:r>
      <w:r w:rsidRPr="599DFE9E" w:rsidR="00CC339B">
        <w:rPr>
          <w:sz w:val="22"/>
          <w:szCs w:val="22"/>
          <w:lang w:val="fr-FR" w:bidi="fr-FR"/>
        </w:rPr>
        <w:t>s</w:t>
      </w:r>
      <w:r w:rsidRPr="599DFE9E" w:rsidR="00427900">
        <w:rPr>
          <w:sz w:val="22"/>
          <w:szCs w:val="22"/>
          <w:lang w:val="fr-FR" w:bidi="fr-FR"/>
        </w:rPr>
        <w:t>, afin d</w:t>
      </w:r>
      <w:r w:rsidRPr="599DFE9E" w:rsidR="005E4072">
        <w:rPr>
          <w:sz w:val="22"/>
          <w:szCs w:val="22"/>
          <w:lang w:val="fr-FR" w:bidi="fr-FR"/>
        </w:rPr>
        <w:t>’</w:t>
      </w:r>
      <w:r w:rsidRPr="599DFE9E" w:rsidR="00427900">
        <w:rPr>
          <w:sz w:val="22"/>
          <w:szCs w:val="22"/>
          <w:lang w:val="fr-FR" w:bidi="fr-FR"/>
        </w:rPr>
        <w:t xml:space="preserve">éclairer les </w:t>
      </w:r>
      <w:r w:rsidRPr="599DFE9E" w:rsidR="00CC339B">
        <w:rPr>
          <w:sz w:val="22"/>
          <w:szCs w:val="22"/>
          <w:lang w:val="fr-FR" w:bidi="fr-FR"/>
        </w:rPr>
        <w:t>mesures</w:t>
      </w:r>
      <w:r w:rsidRPr="599DFE9E" w:rsidR="00427900">
        <w:rPr>
          <w:sz w:val="22"/>
          <w:szCs w:val="22"/>
          <w:lang w:val="fr-FR" w:bidi="fr-FR"/>
        </w:rPr>
        <w:t xml:space="preserve"> de sensibilisation et les activités du réseau</w:t>
      </w:r>
      <w:r w:rsidRPr="599DFE9E" w:rsidR="00CC339B">
        <w:rPr>
          <w:sz w:val="22"/>
          <w:szCs w:val="22"/>
          <w:lang w:val="fr-FR" w:bidi="fr-FR"/>
        </w:rPr>
        <w:t>.</w:t>
      </w:r>
    </w:p>
    <w:p w:rsidRPr="005E4072" w:rsidR="00735FDD" w:rsidP="599DFE9E" w:rsidRDefault="00CC339B" w14:paraId="5CE7B688" w14:textId="77F5E002">
      <w:pPr>
        <w:pStyle w:val="Paragraphedeliste"/>
        <w:numPr>
          <w:ilvl w:val="0"/>
          <w:numId w:val="9"/>
        </w:numPr>
        <w:jc w:val="both"/>
        <w:rPr>
          <w:sz w:val="22"/>
          <w:szCs w:val="22"/>
          <w:lang w:val="fr-FR"/>
        </w:rPr>
      </w:pPr>
      <w:r w:rsidRPr="599DFE9E" w:rsidR="00CC339B">
        <w:rPr>
          <w:sz w:val="22"/>
          <w:szCs w:val="22"/>
          <w:lang w:val="fr-FR" w:bidi="fr-FR"/>
        </w:rPr>
        <w:t>Aider</w:t>
      </w:r>
      <w:r w:rsidRPr="599DFE9E" w:rsidR="0072267F">
        <w:rPr>
          <w:sz w:val="22"/>
          <w:szCs w:val="22"/>
          <w:lang w:val="fr-FR" w:bidi="fr-FR"/>
        </w:rPr>
        <w:t xml:space="preserve"> le réseau </w:t>
      </w:r>
      <w:r w:rsidRPr="599DFE9E" w:rsidR="00CC339B">
        <w:rPr>
          <w:sz w:val="22"/>
          <w:szCs w:val="22"/>
          <w:lang w:val="fr-FR" w:bidi="fr-FR"/>
        </w:rPr>
        <w:t xml:space="preserve">à élaborer </w:t>
      </w:r>
      <w:r w:rsidRPr="599DFE9E" w:rsidR="0072267F">
        <w:rPr>
          <w:sz w:val="22"/>
          <w:szCs w:val="22"/>
          <w:lang w:val="fr-FR" w:bidi="fr-FR"/>
        </w:rPr>
        <w:t>une stratégie de communication collective</w:t>
      </w:r>
      <w:bookmarkStart w:name="_Hlk7616668" w:id="9"/>
      <w:r w:rsidRPr="599DFE9E" w:rsidR="0072267F">
        <w:rPr>
          <w:sz w:val="22"/>
          <w:szCs w:val="22"/>
          <w:lang w:val="fr-FR" w:bidi="fr-FR"/>
        </w:rPr>
        <w:t xml:space="preserve"> visant à </w:t>
      </w:r>
      <w:r w:rsidRPr="599DFE9E" w:rsidR="00CC339B">
        <w:rPr>
          <w:sz w:val="22"/>
          <w:szCs w:val="22"/>
          <w:lang w:val="fr-FR" w:bidi="fr-FR"/>
        </w:rPr>
        <w:t>faire connaître</w:t>
      </w:r>
      <w:r w:rsidRPr="599DFE9E" w:rsidR="0072267F">
        <w:rPr>
          <w:sz w:val="22"/>
          <w:szCs w:val="22"/>
          <w:lang w:val="fr-FR" w:bidi="fr-FR"/>
        </w:rPr>
        <w:t xml:space="preserve"> les principaux messages </w:t>
      </w:r>
      <w:r w:rsidRPr="599DFE9E" w:rsidR="00CC339B">
        <w:rPr>
          <w:sz w:val="22"/>
          <w:szCs w:val="22"/>
          <w:lang w:val="fr-FR" w:bidi="fr-FR"/>
        </w:rPr>
        <w:t>sur</w:t>
      </w:r>
      <w:r w:rsidRPr="599DFE9E" w:rsidR="0072267F">
        <w:rPr>
          <w:sz w:val="22"/>
          <w:szCs w:val="22"/>
          <w:lang w:val="fr-FR" w:bidi="fr-FR"/>
        </w:rPr>
        <w:t xml:space="preserve"> la </w:t>
      </w:r>
      <w:r w:rsidRPr="599DFE9E" w:rsidR="0072267F">
        <w:rPr>
          <w:sz w:val="22"/>
          <w:szCs w:val="22"/>
          <w:lang w:val="fr-FR" w:bidi="fr-FR"/>
        </w:rPr>
        <w:t>PEAS</w:t>
      </w:r>
      <w:r w:rsidRPr="599DFE9E" w:rsidR="0072267F">
        <w:rPr>
          <w:sz w:val="22"/>
          <w:szCs w:val="22"/>
          <w:lang w:val="fr-FR" w:bidi="fr-FR"/>
        </w:rPr>
        <w:t xml:space="preserve">, </w:t>
      </w:r>
      <w:r w:rsidRPr="599DFE9E" w:rsidR="00CC339B">
        <w:rPr>
          <w:sz w:val="22"/>
          <w:szCs w:val="22"/>
          <w:lang w:val="fr-FR" w:bidi="fr-FR"/>
        </w:rPr>
        <w:t>y compris les droits des</w:t>
      </w:r>
      <w:r w:rsidRPr="599DFE9E" w:rsidR="0072267F">
        <w:rPr>
          <w:sz w:val="22"/>
          <w:szCs w:val="22"/>
          <w:lang w:val="fr-FR" w:bidi="fr-FR"/>
        </w:rPr>
        <w:t xml:space="preserve"> populations touchées</w:t>
      </w:r>
      <w:r w:rsidRPr="599DFE9E" w:rsidR="00CC339B">
        <w:rPr>
          <w:sz w:val="22"/>
          <w:szCs w:val="22"/>
          <w:lang w:val="fr-FR" w:bidi="fr-FR"/>
        </w:rPr>
        <w:t>,</w:t>
      </w:r>
      <w:r w:rsidRPr="599DFE9E" w:rsidR="0072267F">
        <w:rPr>
          <w:sz w:val="22"/>
          <w:szCs w:val="22"/>
          <w:lang w:val="fr-FR" w:bidi="fr-FR"/>
        </w:rPr>
        <w:t xml:space="preserve"> le</w:t>
      </w:r>
      <w:r w:rsidRPr="599DFE9E" w:rsidR="00CC339B">
        <w:rPr>
          <w:sz w:val="22"/>
          <w:szCs w:val="22"/>
          <w:lang w:val="fr-FR" w:bidi="fr-FR"/>
        </w:rPr>
        <w:t xml:space="preserve"> fait </w:t>
      </w:r>
      <w:r w:rsidRPr="599DFE9E" w:rsidR="0072267F">
        <w:rPr>
          <w:sz w:val="22"/>
          <w:szCs w:val="22"/>
          <w:lang w:val="fr-FR" w:bidi="fr-FR"/>
        </w:rPr>
        <w:t>que l</w:t>
      </w:r>
      <w:r w:rsidRPr="599DFE9E" w:rsidR="005E4072">
        <w:rPr>
          <w:sz w:val="22"/>
          <w:szCs w:val="22"/>
          <w:lang w:val="fr-FR" w:bidi="fr-FR"/>
        </w:rPr>
        <w:t>’</w:t>
      </w:r>
      <w:r w:rsidRPr="599DFE9E" w:rsidR="0072267F">
        <w:rPr>
          <w:sz w:val="22"/>
          <w:szCs w:val="22"/>
          <w:lang w:val="fr-FR" w:bidi="fr-FR"/>
        </w:rPr>
        <w:t>assistance et les services ne sont jamais conditionnés à des faveurs sexuelles, et le</w:t>
      </w:r>
      <w:r w:rsidRPr="599DFE9E" w:rsidR="00CC339B">
        <w:rPr>
          <w:sz w:val="22"/>
          <w:szCs w:val="22"/>
          <w:lang w:val="fr-FR" w:bidi="fr-FR"/>
        </w:rPr>
        <w:t>s modalités de dépôt des</w:t>
      </w:r>
      <w:r w:rsidRPr="599DFE9E" w:rsidR="0072267F">
        <w:rPr>
          <w:sz w:val="22"/>
          <w:szCs w:val="22"/>
          <w:lang w:val="fr-FR" w:bidi="fr-FR"/>
        </w:rPr>
        <w:t xml:space="preserve"> plaintes sensible</w:t>
      </w:r>
      <w:r w:rsidRPr="599DFE9E" w:rsidR="00CC339B">
        <w:rPr>
          <w:sz w:val="22"/>
          <w:szCs w:val="22"/>
          <w:lang w:val="fr-FR" w:bidi="fr-FR"/>
        </w:rPr>
        <w:t>s.</w:t>
      </w:r>
    </w:p>
    <w:p w:rsidRPr="005E4072" w:rsidR="00441025" w:rsidP="599DFE9E" w:rsidRDefault="009C0906" w14:paraId="4052575F" w14:textId="17A682FB">
      <w:pPr>
        <w:pStyle w:val="Paragraphedeliste"/>
        <w:numPr>
          <w:ilvl w:val="0"/>
          <w:numId w:val="9"/>
        </w:numPr>
        <w:jc w:val="both"/>
        <w:rPr>
          <w:sz w:val="22"/>
          <w:szCs w:val="22"/>
          <w:lang w:val="fr-FR"/>
        </w:rPr>
      </w:pPr>
      <w:r w:rsidRPr="599DFE9E" w:rsidR="009C0906">
        <w:rPr>
          <w:sz w:val="22"/>
          <w:szCs w:val="22"/>
          <w:lang w:val="fr-FR" w:bidi="fr-FR"/>
        </w:rPr>
        <w:t>Veiller à ce que la mise en œuvre du plan d</w:t>
      </w:r>
      <w:r w:rsidRPr="599DFE9E" w:rsidR="005E4072">
        <w:rPr>
          <w:sz w:val="22"/>
          <w:szCs w:val="22"/>
          <w:lang w:val="fr-FR" w:bidi="fr-FR"/>
        </w:rPr>
        <w:t>’</w:t>
      </w:r>
      <w:r w:rsidRPr="599DFE9E" w:rsidR="009C0906">
        <w:rPr>
          <w:sz w:val="22"/>
          <w:szCs w:val="22"/>
          <w:lang w:val="fr-FR" w:bidi="fr-FR"/>
        </w:rPr>
        <w:t xml:space="preserve">action du réseau </w:t>
      </w:r>
      <w:r w:rsidRPr="599DFE9E" w:rsidR="009C0906">
        <w:rPr>
          <w:sz w:val="22"/>
          <w:szCs w:val="22"/>
          <w:lang w:val="fr-FR" w:bidi="fr-FR"/>
        </w:rPr>
        <w:t xml:space="preserve">PEAS </w:t>
      </w:r>
      <w:r w:rsidRPr="599DFE9E" w:rsidR="009C0906">
        <w:rPr>
          <w:sz w:val="22"/>
          <w:szCs w:val="22"/>
          <w:lang w:val="fr-FR" w:bidi="fr-FR"/>
        </w:rPr>
        <w:t xml:space="preserve">soit éclairée par la </w:t>
      </w:r>
      <w:r w:rsidRPr="599DFE9E" w:rsidR="00F9767E">
        <w:rPr>
          <w:sz w:val="22"/>
          <w:szCs w:val="22"/>
          <w:lang w:val="fr-FR" w:bidi="fr-FR"/>
        </w:rPr>
        <w:t>participation de</w:t>
      </w:r>
      <w:r w:rsidRPr="599DFE9E" w:rsidR="009C0906">
        <w:rPr>
          <w:sz w:val="22"/>
          <w:szCs w:val="22"/>
          <w:lang w:val="fr-FR" w:bidi="fr-FR"/>
        </w:rPr>
        <w:t xml:space="preserve"> la communauté, adaptée au contexte et à la culture</w:t>
      </w:r>
      <w:r w:rsidRPr="599DFE9E" w:rsidR="00633EFA">
        <w:rPr>
          <w:sz w:val="22"/>
          <w:szCs w:val="22"/>
          <w:lang w:val="fr-FR" w:bidi="fr-FR"/>
        </w:rPr>
        <w:t>,</w:t>
      </w:r>
      <w:r w:rsidRPr="599DFE9E" w:rsidR="009C0906">
        <w:rPr>
          <w:sz w:val="22"/>
          <w:szCs w:val="22"/>
          <w:lang w:val="fr-FR" w:bidi="fr-FR"/>
        </w:rPr>
        <w:t xml:space="preserve"> et axée sur les besoins de la communauté</w:t>
      </w:r>
      <w:r w:rsidRPr="599DFE9E" w:rsidR="00F9767E">
        <w:rPr>
          <w:sz w:val="22"/>
          <w:szCs w:val="22"/>
          <w:lang w:val="fr-FR" w:bidi="fr-FR"/>
        </w:rPr>
        <w:t>.</w:t>
      </w:r>
    </w:p>
    <w:bookmarkEnd w:id="9"/>
    <w:p w:rsidRPr="005E4072" w:rsidR="00441025" w:rsidP="004605EB" w:rsidRDefault="00441025" w14:paraId="31EEBACB" w14:textId="77777777">
      <w:pPr>
        <w:jc w:val="both"/>
        <w:rPr>
          <w:rFonts w:cstheme="minorHAnsi"/>
          <w:spacing w:val="-3"/>
          <w:sz w:val="22"/>
          <w:szCs w:val="20"/>
          <w:lang w:val="fr-FR"/>
        </w:rPr>
      </w:pPr>
    </w:p>
    <w:p w:rsidRPr="005E4072" w:rsidR="00CE7DC5" w:rsidP="004605EB" w:rsidRDefault="00F9767E" w14:paraId="2E80CB13" w14:textId="1C544F2F">
      <w:pPr>
        <w:jc w:val="both"/>
        <w:rPr>
          <w:rFonts w:cstheme="minorHAnsi"/>
          <w:b/>
          <w:color w:val="2F5496" w:themeColor="accent1" w:themeShade="BF"/>
          <w:spacing w:val="-3"/>
          <w:sz w:val="22"/>
          <w:szCs w:val="20"/>
          <w:lang w:val="fr-FR"/>
        </w:rPr>
      </w:pPr>
      <w:r>
        <w:rPr>
          <w:rFonts w:cstheme="minorHAnsi"/>
          <w:b/>
          <w:color w:val="2F5496" w:themeColor="accent1" w:themeShade="BF"/>
          <w:spacing w:val="-3"/>
          <w:sz w:val="22"/>
          <w:szCs w:val="20"/>
          <w:lang w:val="fr-FR" w:bidi="fr-FR"/>
        </w:rPr>
        <w:t>C</w:t>
      </w:r>
      <w:r w:rsidR="00E52B21">
        <w:rPr>
          <w:rFonts w:cstheme="minorHAnsi"/>
          <w:b/>
          <w:color w:val="2F5496" w:themeColor="accent1" w:themeShade="BF"/>
          <w:spacing w:val="-3"/>
          <w:sz w:val="22"/>
          <w:szCs w:val="20"/>
          <w:lang w:val="fr-FR" w:bidi="fr-FR"/>
        </w:rPr>
        <w:t>oordination des [</w:t>
      </w:r>
      <w:r w:rsidR="00E52B21">
        <w:rPr>
          <w:rFonts w:cstheme="minorHAnsi"/>
          <w:b/>
          <w:i/>
          <w:color w:val="2F5496" w:themeColor="accent1" w:themeShade="BF"/>
          <w:spacing w:val="-3"/>
          <w:sz w:val="22"/>
          <w:szCs w:val="20"/>
          <w:lang w:val="fr-FR" w:bidi="fr-FR"/>
        </w:rPr>
        <w:t>groupes sectoriels/secteurs</w:t>
      </w:r>
      <w:r w:rsidR="00E52B21">
        <w:rPr>
          <w:rFonts w:cstheme="minorHAnsi"/>
          <w:b/>
          <w:color w:val="2F5496" w:themeColor="accent1" w:themeShade="BF"/>
          <w:spacing w:val="-3"/>
          <w:sz w:val="22"/>
          <w:szCs w:val="20"/>
          <w:lang w:val="fr-FR" w:bidi="fr-FR"/>
        </w:rPr>
        <w:t xml:space="preserve">] </w:t>
      </w:r>
    </w:p>
    <w:p w:rsidRPr="005E4072" w:rsidR="00441025" w:rsidP="599DFE9E" w:rsidRDefault="00272793" w14:paraId="1DFB5CC4" w14:textId="32B2E737">
      <w:pPr>
        <w:pStyle w:val="Paragraphedeliste"/>
        <w:numPr>
          <w:ilvl w:val="0"/>
          <w:numId w:val="15"/>
        </w:numPr>
        <w:jc w:val="both"/>
        <w:rPr>
          <w:rFonts w:cs="Calibri" w:cstheme="minorAscii"/>
          <w:spacing w:val="-3"/>
          <w:sz w:val="22"/>
          <w:szCs w:val="22"/>
          <w:lang w:val="fr-FR"/>
        </w:rPr>
      </w:pPr>
      <w:r w:rsidRPr="599DFE9E" w:rsidR="00272793">
        <w:rPr>
          <w:rFonts w:cs="Calibri" w:cstheme="minorAscii"/>
          <w:spacing w:val="-3"/>
          <w:sz w:val="22"/>
          <w:szCs w:val="22"/>
          <w:lang w:val="fr-FR" w:bidi="fr-FR"/>
        </w:rPr>
        <w:t xml:space="preserve">Collaborer et se concerter </w:t>
      </w:r>
      <w:r w:rsidRPr="599DFE9E" w:rsidR="00FB1707">
        <w:rPr>
          <w:rFonts w:cs="Calibri" w:cstheme="minorAscii"/>
          <w:spacing w:val="-3"/>
          <w:sz w:val="22"/>
          <w:szCs w:val="22"/>
          <w:lang w:val="fr-FR" w:bidi="fr-FR"/>
        </w:rPr>
        <w:t>avec les [</w:t>
      </w:r>
      <w:r w:rsidRPr="599DFE9E" w:rsidR="00FB1707">
        <w:rPr>
          <w:rFonts w:cs="Calibri" w:cstheme="minorAscii"/>
          <w:i w:val="1"/>
          <w:iCs w:val="1"/>
          <w:spacing w:val="-3"/>
          <w:sz w:val="22"/>
          <w:szCs w:val="22"/>
          <w:lang w:val="fr-FR" w:bidi="fr-FR"/>
        </w:rPr>
        <w:t>groupes sectoriels/secteurs</w:t>
      </w:r>
      <w:r w:rsidRPr="599DFE9E" w:rsidR="00FB1707">
        <w:rPr>
          <w:rFonts w:cs="Calibri" w:cstheme="minorAscii"/>
          <w:spacing w:val="-3"/>
          <w:sz w:val="22"/>
          <w:szCs w:val="22"/>
          <w:lang w:val="fr-FR" w:bidi="fr-FR"/>
        </w:rPr>
        <w:t>] d</w:t>
      </w:r>
      <w:r w:rsidRPr="599DFE9E" w:rsidR="00272793">
        <w:rPr>
          <w:rFonts w:cs="Calibri" w:cstheme="minorAscii"/>
          <w:spacing w:val="-3"/>
          <w:sz w:val="22"/>
          <w:szCs w:val="22"/>
          <w:lang w:val="fr-FR" w:bidi="fr-FR"/>
        </w:rPr>
        <w:t>ans/à</w:t>
      </w:r>
      <w:r w:rsidRPr="599DFE9E" w:rsidR="00FB1707">
        <w:rPr>
          <w:rFonts w:cs="Calibri" w:cstheme="minorAscii"/>
          <w:spacing w:val="-3"/>
          <w:sz w:val="22"/>
          <w:szCs w:val="22"/>
          <w:lang w:val="fr-FR" w:bidi="fr-FR"/>
        </w:rPr>
        <w:t xml:space="preserve"> [</w:t>
      </w:r>
      <w:r w:rsidRPr="599DFE9E" w:rsidR="00272793">
        <w:rPr>
          <w:rFonts w:cs="Calibri" w:cstheme="minorAscii"/>
          <w:i w:val="1"/>
          <w:iCs w:val="1"/>
          <w:spacing w:val="-3"/>
          <w:sz w:val="22"/>
          <w:szCs w:val="22"/>
          <w:lang w:val="fr-FR" w:bidi="fr-FR"/>
        </w:rPr>
        <w:t>c</w:t>
      </w:r>
      <w:r w:rsidRPr="599DFE9E" w:rsidR="00FB1707">
        <w:rPr>
          <w:rFonts w:cs="Calibri" w:cstheme="minorAscii"/>
          <w:i w:val="1"/>
          <w:iCs w:val="1"/>
          <w:spacing w:val="-3"/>
          <w:sz w:val="22"/>
          <w:szCs w:val="22"/>
          <w:lang w:val="fr-FR" w:bidi="fr-FR"/>
        </w:rPr>
        <w:t>ontexte</w:t>
      </w:r>
      <w:r w:rsidRPr="599DFE9E" w:rsidR="00FB1707">
        <w:rPr>
          <w:rFonts w:cs="Calibri" w:cstheme="minorAscii"/>
          <w:spacing w:val="-3"/>
          <w:sz w:val="22"/>
          <w:szCs w:val="22"/>
          <w:lang w:val="fr-FR" w:bidi="fr-FR"/>
        </w:rPr>
        <w:t xml:space="preserve">] </w:t>
      </w:r>
      <w:r w:rsidRPr="599DFE9E" w:rsidR="00272793">
        <w:rPr>
          <w:rFonts w:cs="Calibri" w:cstheme="minorAscii"/>
          <w:spacing w:val="-3"/>
          <w:sz w:val="22"/>
          <w:szCs w:val="22"/>
          <w:lang w:val="fr-FR" w:bidi="fr-FR"/>
        </w:rPr>
        <w:t>afin que</w:t>
      </w:r>
      <w:r w:rsidRPr="599DFE9E" w:rsidR="00FB1707">
        <w:rPr>
          <w:rFonts w:cs="Calibri" w:cstheme="minorAscii"/>
          <w:spacing w:val="-3"/>
          <w:sz w:val="22"/>
          <w:szCs w:val="22"/>
          <w:lang w:val="fr-FR" w:bidi="fr-FR"/>
        </w:rPr>
        <w:t xml:space="preserve"> la </w:t>
      </w:r>
      <w:r w:rsidRPr="599DFE9E" w:rsidR="00FB1707">
        <w:rPr>
          <w:rFonts w:cs="Calibri" w:cstheme="minorAscii"/>
          <w:spacing w:val="-3"/>
          <w:sz w:val="22"/>
          <w:szCs w:val="22"/>
          <w:lang w:val="fr-FR" w:bidi="fr-FR"/>
        </w:rPr>
        <w:t xml:space="preserve">PEAS </w:t>
      </w:r>
      <w:r w:rsidRPr="599DFE9E" w:rsidR="00272793">
        <w:rPr>
          <w:rFonts w:cs="Calibri" w:cstheme="minorAscii"/>
          <w:spacing w:val="-3"/>
          <w:sz w:val="22"/>
          <w:szCs w:val="22"/>
          <w:lang w:val="fr-FR" w:bidi="fr-FR"/>
        </w:rPr>
        <w:t xml:space="preserve">soit prise en co</w:t>
      </w:r>
      <w:r w:rsidRPr="599DFE9E" w:rsidR="00272793">
        <w:rPr>
          <w:rFonts w:cs="Calibri" w:cstheme="minorAscii"/>
          <w:sz w:val="22"/>
          <w:szCs w:val="22"/>
          <w:lang w:val="fr-FR" w:bidi="fr-FR"/>
        </w:rPr>
        <w:t xml:space="preserve">nsidération pendant </w:t>
      </w:r>
      <w:r w:rsidRPr="599DFE9E" w:rsidR="00FB1707">
        <w:rPr>
          <w:rFonts w:cs="Calibri" w:cstheme="minorAscii"/>
          <w:sz w:val="22"/>
          <w:szCs w:val="22"/>
          <w:lang w:val="fr-FR" w:bidi="fr-FR"/>
        </w:rPr>
        <w:t>la planification</w:t>
      </w:r>
      <w:r w:rsidRPr="599DFE9E" w:rsidR="00272793">
        <w:rPr>
          <w:rFonts w:cs="Calibri" w:cstheme="minorAscii"/>
          <w:sz w:val="22"/>
          <w:szCs w:val="22"/>
          <w:lang w:val="fr-FR" w:bidi="fr-FR"/>
        </w:rPr>
        <w:t xml:space="preserve"> et</w:t>
      </w:r>
      <w:r w:rsidRPr="599DFE9E" w:rsidR="00FB1707">
        <w:rPr>
          <w:rFonts w:cs="Calibri" w:cstheme="minorAscii"/>
          <w:sz w:val="22"/>
          <w:szCs w:val="22"/>
          <w:lang w:val="fr-FR" w:bidi="fr-FR"/>
        </w:rPr>
        <w:t xml:space="preserve"> l</w:t>
      </w:r>
      <w:r w:rsidRPr="599DFE9E" w:rsidR="005E4072">
        <w:rPr>
          <w:rFonts w:cs="Calibri" w:cstheme="minorAscii"/>
          <w:sz w:val="22"/>
          <w:szCs w:val="22"/>
          <w:lang w:val="fr-FR" w:bidi="fr-FR"/>
        </w:rPr>
        <w:t>’</w:t>
      </w:r>
      <w:r w:rsidRPr="599DFE9E" w:rsidR="00FB1707">
        <w:rPr>
          <w:rFonts w:cs="Calibri" w:cstheme="minorAscii"/>
          <w:sz w:val="22"/>
          <w:szCs w:val="22"/>
          <w:lang w:val="fr-FR" w:bidi="fr-FR"/>
        </w:rPr>
        <w:t xml:space="preserve">élaboration des politiques et </w:t>
      </w:r>
      <w:r w:rsidRPr="599DFE9E" w:rsidR="00272793">
        <w:rPr>
          <w:rFonts w:cs="Calibri" w:cstheme="minorAscii"/>
          <w:sz w:val="22"/>
          <w:szCs w:val="22"/>
          <w:lang w:val="fr-FR" w:bidi="fr-FR"/>
        </w:rPr>
        <w:t xml:space="preserve">des </w:t>
      </w:r>
      <w:r w:rsidRPr="599DFE9E" w:rsidR="00FB1707">
        <w:rPr>
          <w:rFonts w:cs="Calibri" w:cstheme="minorAscii"/>
          <w:sz w:val="22"/>
          <w:szCs w:val="22"/>
          <w:lang w:val="fr-FR" w:bidi="fr-FR"/>
        </w:rPr>
        <w:t>programm</w:t>
      </w:r>
      <w:r w:rsidRPr="599DFE9E" w:rsidR="00272793">
        <w:rPr>
          <w:rFonts w:cs="Calibri" w:cstheme="minorAscii"/>
          <w:sz w:val="22"/>
          <w:szCs w:val="22"/>
          <w:lang w:val="fr-FR" w:bidi="fr-FR"/>
        </w:rPr>
        <w:t>es.</w:t>
      </w:r>
    </w:p>
    <w:p w:rsidRPr="005E4072" w:rsidR="00FE5B80" w:rsidP="599DFE9E" w:rsidRDefault="00FE5B80" w14:paraId="4F227BE8" w14:textId="44359F67">
      <w:pPr>
        <w:pStyle w:val="Paragraphedeliste"/>
        <w:numPr>
          <w:ilvl w:val="0"/>
          <w:numId w:val="15"/>
        </w:numPr>
        <w:jc w:val="both"/>
        <w:rPr>
          <w:rFonts w:cs="Calibri" w:cstheme="minorAscii"/>
          <w:spacing w:val="-3"/>
          <w:sz w:val="22"/>
          <w:szCs w:val="22"/>
          <w:lang w:val="fr-FR"/>
        </w:rPr>
      </w:pPr>
      <w:r w:rsidRPr="599DFE9E" w:rsidR="00FE5B80">
        <w:rPr>
          <w:rFonts w:cs="Calibri" w:cstheme="minorAscii"/>
          <w:spacing w:val="-3"/>
          <w:sz w:val="22"/>
          <w:szCs w:val="22"/>
          <w:lang w:val="fr-FR" w:bidi="fr-FR"/>
        </w:rPr>
        <w:t xml:space="preserve">Représenter le réseau </w:t>
      </w:r>
      <w:r w:rsidRPr="599DFE9E" w:rsidR="00FE5B80">
        <w:rPr>
          <w:rFonts w:cs="Calibri" w:cstheme="minorAscii"/>
          <w:spacing w:val="-3"/>
          <w:sz w:val="22"/>
          <w:szCs w:val="22"/>
          <w:lang w:val="fr-FR" w:bidi="fr-FR"/>
        </w:rPr>
        <w:t xml:space="preserve">PEAS </w:t>
      </w:r>
      <w:r w:rsidRPr="599DFE9E" w:rsidR="00FE5B80">
        <w:rPr>
          <w:rFonts w:cs="Calibri" w:cstheme="minorAscii"/>
          <w:spacing w:val="-3"/>
          <w:sz w:val="22"/>
          <w:szCs w:val="22"/>
          <w:lang w:val="fr-FR" w:bidi="fr-FR"/>
        </w:rPr>
        <w:t xml:space="preserve">et faire le point </w:t>
      </w:r>
      <w:r w:rsidRPr="599DFE9E" w:rsidR="00272793">
        <w:rPr>
          <w:rFonts w:cs="Calibri" w:cstheme="minorAscii"/>
          <w:spacing w:val="-3"/>
          <w:sz w:val="22"/>
          <w:szCs w:val="22"/>
          <w:lang w:val="fr-FR" w:bidi="fr-FR"/>
        </w:rPr>
        <w:t>des</w:t>
      </w:r>
      <w:r w:rsidRPr="599DFE9E" w:rsidR="00FE5B80">
        <w:rPr>
          <w:rFonts w:cs="Calibri" w:cstheme="minorAscii"/>
          <w:spacing w:val="-3"/>
          <w:sz w:val="22"/>
          <w:szCs w:val="22"/>
          <w:lang w:val="fr-FR" w:bidi="fr-FR"/>
        </w:rPr>
        <w:t xml:space="preserve"> activités de </w:t>
      </w:r>
      <w:r w:rsidRPr="599DFE9E" w:rsidR="00FE5B80">
        <w:rPr>
          <w:rFonts w:cs="Calibri" w:cstheme="minorAscii"/>
          <w:spacing w:val="-3"/>
          <w:sz w:val="22"/>
          <w:szCs w:val="22"/>
          <w:lang w:val="fr-FR" w:bidi="fr-FR"/>
        </w:rPr>
        <w:t xml:space="preserve">PEAS </w:t>
      </w:r>
      <w:r w:rsidRPr="599DFE9E" w:rsidR="00FE5B80">
        <w:rPr>
          <w:rFonts w:cs="Calibri" w:cstheme="minorAscii"/>
          <w:spacing w:val="-3"/>
          <w:sz w:val="22"/>
          <w:szCs w:val="22"/>
          <w:lang w:val="fr-FR" w:bidi="fr-FR"/>
        </w:rPr>
        <w:t xml:space="preserve">pertinentes </w:t>
      </w:r>
      <w:r w:rsidRPr="599DFE9E" w:rsidR="00272793">
        <w:rPr>
          <w:rFonts w:cs="Calibri" w:cstheme="minorAscii"/>
          <w:spacing w:val="-3"/>
          <w:sz w:val="22"/>
          <w:szCs w:val="22"/>
          <w:lang w:val="fr-FR" w:bidi="fr-FR"/>
        </w:rPr>
        <w:t>aux</w:t>
      </w:r>
      <w:r w:rsidRPr="599DFE9E" w:rsidR="00FE5B80">
        <w:rPr>
          <w:rFonts w:cs="Calibri" w:cstheme="minorAscii"/>
          <w:spacing w:val="-3"/>
          <w:sz w:val="22"/>
          <w:szCs w:val="22"/>
          <w:lang w:val="fr-FR" w:bidi="fr-FR"/>
        </w:rPr>
        <w:t xml:space="preserve"> réunions </w:t>
      </w:r>
      <w:r w:rsidRPr="599DFE9E" w:rsidR="00272793">
        <w:rPr>
          <w:rFonts w:cs="Calibri" w:cstheme="minorAscii"/>
          <w:spacing w:val="-3"/>
          <w:sz w:val="22"/>
          <w:szCs w:val="22"/>
          <w:lang w:val="fr-FR" w:bidi="fr-FR"/>
        </w:rPr>
        <w:t>de</w:t>
      </w:r>
      <w:r w:rsidRPr="599DFE9E" w:rsidR="00FE5B80">
        <w:rPr>
          <w:rFonts w:cs="Calibri" w:cstheme="minorAscii"/>
          <w:spacing w:val="-3"/>
          <w:sz w:val="22"/>
          <w:szCs w:val="22"/>
          <w:lang w:val="fr-FR" w:bidi="fr-FR"/>
        </w:rPr>
        <w:t xml:space="preserve"> [</w:t>
      </w:r>
      <w:r w:rsidRPr="599DFE9E" w:rsidR="00FE5B80">
        <w:rPr>
          <w:rFonts w:cs="Calibri" w:cstheme="minorAscii"/>
          <w:i w:val="1"/>
          <w:iCs w:val="1"/>
          <w:spacing w:val="-3"/>
          <w:sz w:val="22"/>
          <w:szCs w:val="22"/>
          <w:lang w:val="fr-FR" w:bidi="fr-FR"/>
        </w:rPr>
        <w:t>groupes sectoriels/secteurs</w:t>
      </w:r>
      <w:r w:rsidRPr="599DFE9E" w:rsidR="00FE5B80">
        <w:rPr>
          <w:rFonts w:cs="Calibri" w:cstheme="minorAscii"/>
          <w:spacing w:val="-3"/>
          <w:sz w:val="22"/>
          <w:szCs w:val="22"/>
          <w:lang w:val="fr-FR" w:bidi="fr-FR"/>
        </w:rPr>
        <w:t>] et entre [</w:t>
      </w:r>
      <w:r w:rsidRPr="599DFE9E" w:rsidR="00FE5B80">
        <w:rPr>
          <w:rFonts w:cs="Calibri" w:cstheme="minorAscii"/>
          <w:i w:val="1"/>
          <w:iCs w:val="1"/>
          <w:spacing w:val="-3"/>
          <w:sz w:val="22"/>
          <w:szCs w:val="22"/>
          <w:lang w:val="fr-FR" w:bidi="fr-FR"/>
        </w:rPr>
        <w:t>groupes sectoriels/secteurs]</w:t>
      </w:r>
    </w:p>
    <w:p w:rsidRPr="005E4072" w:rsidR="00FE5B80" w:rsidP="599DFE9E" w:rsidRDefault="00FE5B80" w14:paraId="78F84FAA" w14:textId="4747C258">
      <w:pPr>
        <w:pStyle w:val="Paragraphedeliste"/>
        <w:numPr>
          <w:ilvl w:val="0"/>
          <w:numId w:val="15"/>
        </w:numPr>
        <w:jc w:val="both"/>
        <w:rPr>
          <w:rFonts w:cs="Calibri" w:cstheme="minorAscii"/>
          <w:spacing w:val="-3"/>
          <w:sz w:val="22"/>
          <w:szCs w:val="22"/>
          <w:lang w:val="fr-FR"/>
        </w:rPr>
      </w:pPr>
      <w:r w:rsidRPr="599DFE9E" w:rsidR="00FE5B80">
        <w:rPr>
          <w:rFonts w:cs="Calibri" w:cstheme="minorAscii"/>
          <w:spacing w:val="-3"/>
          <w:sz w:val="22"/>
          <w:szCs w:val="22"/>
          <w:lang w:val="fr-FR" w:bidi="fr-FR"/>
        </w:rPr>
        <w:t>Rendre compte au réseau PEAS des</w:t>
      </w:r>
      <w:r w:rsidRPr="599DFE9E" w:rsidR="00272793">
        <w:rPr>
          <w:rFonts w:cs="Calibri" w:cstheme="minorAscii"/>
          <w:sz w:val="22"/>
          <w:szCs w:val="22"/>
          <w:lang w:val="fr-FR" w:bidi="fr-FR"/>
        </w:rPr>
        <w:t xml:space="preserve"> évolutions et faits nouveaux </w:t>
      </w:r>
      <w:r w:rsidRPr="599DFE9E" w:rsidR="00787E3F">
        <w:rPr>
          <w:rFonts w:cs="Calibri" w:cstheme="minorAscii"/>
          <w:sz w:val="22"/>
          <w:szCs w:val="22"/>
          <w:lang w:val="fr-FR" w:bidi="fr-FR"/>
        </w:rPr>
        <w:t>concernant les</w:t>
      </w:r>
      <w:r w:rsidRPr="599DFE9E" w:rsidR="00FE5B80">
        <w:rPr>
          <w:rFonts w:cs="Calibri" w:cstheme="minorAscii"/>
          <w:spacing w:val="-3"/>
          <w:sz w:val="22"/>
          <w:szCs w:val="22"/>
          <w:lang w:val="fr-FR" w:bidi="fr-FR"/>
        </w:rPr>
        <w:t xml:space="preserve"> [</w:t>
      </w:r>
      <w:r w:rsidRPr="599DFE9E" w:rsidR="00FE5B80">
        <w:rPr>
          <w:rFonts w:cs="Calibri" w:cstheme="minorAscii"/>
          <w:i w:val="1"/>
          <w:iCs w:val="1"/>
          <w:spacing w:val="-3"/>
          <w:sz w:val="22"/>
          <w:szCs w:val="22"/>
          <w:lang w:val="fr-FR" w:bidi="fr-FR"/>
        </w:rPr>
        <w:t>groupes sectoriels/secteurs</w:t>
      </w:r>
      <w:r w:rsidRPr="599DFE9E" w:rsidR="00FE5B80">
        <w:rPr>
          <w:rFonts w:cs="Calibri" w:cstheme="minorAscii"/>
          <w:spacing w:val="-3"/>
          <w:sz w:val="22"/>
          <w:szCs w:val="22"/>
          <w:lang w:val="fr-FR" w:bidi="fr-FR"/>
        </w:rPr>
        <w:t xml:space="preserve">] qui peuvent </w:t>
      </w:r>
      <w:r w:rsidRPr="599DFE9E" w:rsidR="00787E3F">
        <w:rPr>
          <w:rFonts w:cs="Calibri" w:cstheme="minorAscii"/>
          <w:spacing w:val="-3"/>
          <w:sz w:val="22"/>
          <w:szCs w:val="22"/>
          <w:lang w:val="fr-FR" w:bidi="fr-FR"/>
        </w:rPr>
        <w:t>influer sur</w:t>
      </w:r>
      <w:r w:rsidRPr="599DFE9E" w:rsidR="00FE5B80">
        <w:rPr>
          <w:rFonts w:cs="Calibri" w:cstheme="minorAscii"/>
          <w:spacing w:val="-3"/>
          <w:sz w:val="22"/>
          <w:szCs w:val="22"/>
          <w:lang w:val="fr-FR" w:bidi="fr-FR"/>
        </w:rPr>
        <w:t xml:space="preserve"> la mise en œuvre du plan d</w:t>
      </w:r>
      <w:r w:rsidRPr="599DFE9E" w:rsidR="005E4072">
        <w:rPr>
          <w:rFonts w:cs="Calibri" w:cstheme="minorAscii"/>
          <w:spacing w:val="-3"/>
          <w:sz w:val="22"/>
          <w:szCs w:val="22"/>
          <w:lang w:val="fr-FR" w:bidi="fr-FR"/>
        </w:rPr>
        <w:t>’</w:t>
      </w:r>
      <w:r w:rsidRPr="599DFE9E" w:rsidR="00FE5B80">
        <w:rPr>
          <w:rFonts w:cs="Calibri" w:cstheme="minorAscii"/>
          <w:spacing w:val="-3"/>
          <w:sz w:val="22"/>
          <w:szCs w:val="22"/>
          <w:lang w:val="fr-FR" w:bidi="fr-FR"/>
        </w:rPr>
        <w:t xml:space="preserve">action </w:t>
      </w:r>
      <w:r w:rsidRPr="599DFE9E" w:rsidR="00FE5B80">
        <w:rPr>
          <w:rFonts w:cs="Calibri" w:cstheme="minorAscii"/>
          <w:spacing w:val="-3"/>
          <w:sz w:val="22"/>
          <w:szCs w:val="22"/>
          <w:lang w:val="fr-FR" w:bidi="fr-FR"/>
        </w:rPr>
        <w:t>PEAS</w:t>
      </w:r>
    </w:p>
    <w:p w:rsidRPr="005E4072" w:rsidR="008248EC" w:rsidP="004605EB" w:rsidRDefault="008248EC" w14:paraId="69152B89" w14:textId="77777777">
      <w:pPr>
        <w:jc w:val="both"/>
        <w:rPr>
          <w:rFonts w:cstheme="minorHAnsi"/>
          <w:spacing w:val="-3"/>
          <w:sz w:val="22"/>
          <w:szCs w:val="20"/>
          <w:lang w:val="fr-FR"/>
        </w:rPr>
      </w:pPr>
    </w:p>
    <w:p w:rsidRPr="005E4072" w:rsidR="00D46A57" w:rsidP="004605EB" w:rsidRDefault="00406421" w14:paraId="6C340D7E" w14:textId="4E617037">
      <w:pPr>
        <w:jc w:val="both"/>
        <w:rPr>
          <w:rFonts w:cstheme="minorHAnsi"/>
          <w:b/>
          <w:color w:val="2F5496" w:themeColor="accent1" w:themeShade="BF"/>
          <w:spacing w:val="-3"/>
          <w:sz w:val="22"/>
          <w:szCs w:val="20"/>
          <w:lang w:val="fr-FR"/>
        </w:rPr>
      </w:pPr>
      <w:r>
        <w:rPr>
          <w:rFonts w:cstheme="minorHAnsi"/>
          <w:b/>
          <w:color w:val="2F5496" w:themeColor="accent1" w:themeShade="BF"/>
          <w:spacing w:val="-3"/>
          <w:sz w:val="22"/>
          <w:szCs w:val="20"/>
          <w:lang w:val="fr-FR" w:bidi="fr-FR"/>
        </w:rPr>
        <w:t>Sous</w:t>
      </w:r>
      <w:proofErr w:type="gramStart"/>
      <w:r>
        <w:rPr>
          <w:rFonts w:cstheme="minorHAnsi"/>
          <w:b/>
          <w:color w:val="2F5496" w:themeColor="accent1" w:themeShade="BF"/>
          <w:spacing w:val="-3"/>
          <w:sz w:val="22"/>
          <w:szCs w:val="20"/>
          <w:lang w:val="fr-FR" w:bidi="fr-FR"/>
        </w:rPr>
        <w:t>-[</w:t>
      </w:r>
      <w:proofErr w:type="gramEnd"/>
      <w:r>
        <w:rPr>
          <w:rFonts w:cstheme="minorHAnsi"/>
          <w:b/>
          <w:color w:val="2F5496" w:themeColor="accent1" w:themeShade="BF"/>
          <w:spacing w:val="-3"/>
          <w:sz w:val="22"/>
          <w:szCs w:val="20"/>
          <w:lang w:val="fr-FR" w:bidi="fr-FR"/>
        </w:rPr>
        <w:t>groupes sectoriels/secteurs] de la protection, de la lutte contre la violence sexiste et de la protection de l</w:t>
      </w:r>
      <w:r w:rsidR="005E4072">
        <w:rPr>
          <w:rFonts w:cstheme="minorHAnsi"/>
          <w:b/>
          <w:color w:val="2F5496" w:themeColor="accent1" w:themeShade="BF"/>
          <w:spacing w:val="-3"/>
          <w:sz w:val="22"/>
          <w:szCs w:val="20"/>
          <w:lang w:val="fr-FR" w:bidi="fr-FR"/>
        </w:rPr>
        <w:t>’</w:t>
      </w:r>
      <w:r>
        <w:rPr>
          <w:rFonts w:cstheme="minorHAnsi"/>
          <w:b/>
          <w:color w:val="2F5496" w:themeColor="accent1" w:themeShade="BF"/>
          <w:spacing w:val="-3"/>
          <w:sz w:val="22"/>
          <w:szCs w:val="20"/>
          <w:lang w:val="fr-FR" w:bidi="fr-FR"/>
        </w:rPr>
        <w:t xml:space="preserve">enfance </w:t>
      </w:r>
    </w:p>
    <w:p w:rsidRPr="005E4072" w:rsidR="00D46A57" w:rsidP="599DFE9E" w:rsidRDefault="00D46A57" w14:paraId="23F69C1A" w14:textId="418E4601">
      <w:pPr>
        <w:pStyle w:val="Paragraphedeliste"/>
        <w:numPr>
          <w:ilvl w:val="0"/>
          <w:numId w:val="16"/>
        </w:numPr>
        <w:jc w:val="both"/>
        <w:rPr>
          <w:rFonts w:cs="Calibri" w:cstheme="minorAscii"/>
          <w:spacing w:val="-3"/>
          <w:sz w:val="22"/>
          <w:szCs w:val="22"/>
          <w:lang w:val="fr-FR"/>
        </w:rPr>
      </w:pPr>
      <w:r w:rsidRPr="599DFE9E" w:rsidR="00D46A57">
        <w:rPr>
          <w:rFonts w:cs="Calibri" w:cstheme="minorAscii"/>
          <w:spacing w:val="-3"/>
          <w:sz w:val="22"/>
          <w:szCs w:val="22"/>
          <w:lang w:val="fr-FR" w:bidi="fr-FR"/>
        </w:rPr>
        <w:t>Collaborer avec le</w:t>
      </w:r>
      <w:r w:rsidRPr="599DFE9E" w:rsidR="00131971">
        <w:rPr>
          <w:rFonts w:cs="Calibri" w:cstheme="minorAscii"/>
          <w:spacing w:val="-3"/>
          <w:sz w:val="22"/>
          <w:szCs w:val="22"/>
          <w:lang w:val="fr-FR" w:bidi="fr-FR"/>
        </w:rPr>
        <w:t xml:space="preserve"> </w:t>
      </w:r>
      <w:r w:rsidRPr="599DFE9E" w:rsidR="00406421">
        <w:rPr>
          <w:sz w:val="22"/>
          <w:szCs w:val="22"/>
          <w:lang w:val="fr-FR" w:bidi="fr-FR"/>
        </w:rPr>
        <w:t>Coordonnateur du [</w:t>
      </w:r>
      <w:r w:rsidRPr="599DFE9E" w:rsidR="00406421">
        <w:rPr>
          <w:i w:val="1"/>
          <w:iCs w:val="1"/>
          <w:sz w:val="22"/>
          <w:szCs w:val="22"/>
          <w:lang w:val="fr-FR" w:bidi="fr-FR"/>
        </w:rPr>
        <w:t>groupe sectoriel/secteur</w:t>
      </w:r>
      <w:r w:rsidRPr="599DFE9E" w:rsidR="00406421">
        <w:rPr>
          <w:sz w:val="22"/>
          <w:szCs w:val="22"/>
          <w:lang w:val="fr-FR" w:bidi="fr-FR"/>
        </w:rPr>
        <w:t>] de la protection, le Coordonnateur du sous</w:t>
      </w:r>
      <w:proofErr w:type="gramStart"/>
      <w:r w:rsidRPr="599DFE9E" w:rsidR="00406421">
        <w:rPr>
          <w:sz w:val="22"/>
          <w:szCs w:val="22"/>
          <w:lang w:val="fr-FR" w:bidi="fr-FR"/>
        </w:rPr>
        <w:t>-[</w:t>
      </w:r>
      <w:proofErr w:type="gramEnd"/>
      <w:r w:rsidRPr="599DFE9E" w:rsidR="00406421">
        <w:rPr>
          <w:i w:val="1"/>
          <w:iCs w:val="1"/>
          <w:sz w:val="22"/>
          <w:szCs w:val="22"/>
          <w:lang w:val="fr-FR" w:bidi="fr-FR"/>
        </w:rPr>
        <w:t>groupe sectoriel/secteur</w:t>
      </w:r>
      <w:r w:rsidRPr="599DFE9E" w:rsidR="00406421">
        <w:rPr>
          <w:sz w:val="22"/>
          <w:szCs w:val="22"/>
          <w:lang w:val="fr-FR" w:bidi="fr-FR"/>
        </w:rPr>
        <w:t>] de la lutte contre la violence sexiste</w:t>
      </w:r>
      <w:r w:rsidRPr="599DFE9E" w:rsidR="00131971">
        <w:rPr>
          <w:sz w:val="22"/>
          <w:szCs w:val="22"/>
          <w:lang w:val="fr-FR" w:bidi="fr-FR"/>
        </w:rPr>
        <w:t>,</w:t>
      </w:r>
      <w:r w:rsidRPr="599DFE9E" w:rsidR="00406421">
        <w:rPr>
          <w:sz w:val="22"/>
          <w:szCs w:val="22"/>
          <w:lang w:val="fr-FR" w:bidi="fr-FR"/>
        </w:rPr>
        <w:t xml:space="preserve"> et le Coordonnateur du sous</w:t>
      </w:r>
      <w:proofErr w:type="gramStart"/>
      <w:r w:rsidRPr="599DFE9E" w:rsidR="00406421">
        <w:rPr>
          <w:sz w:val="22"/>
          <w:szCs w:val="22"/>
          <w:lang w:val="fr-FR" w:bidi="fr-FR"/>
        </w:rPr>
        <w:t xml:space="preserve">-[</w:t>
      </w:r>
      <w:proofErr w:type="gramEnd"/>
      <w:r w:rsidRPr="599DFE9E" w:rsidR="00406421">
        <w:rPr>
          <w:i w:val="1"/>
          <w:iCs w:val="1"/>
          <w:sz w:val="22"/>
          <w:szCs w:val="22"/>
          <w:lang w:val="fr-FR" w:bidi="fr-FR"/>
        </w:rPr>
        <w:t>groupe sectoriel/secteur</w:t>
      </w:r>
      <w:r w:rsidRPr="599DFE9E" w:rsidR="00406421">
        <w:rPr>
          <w:sz w:val="22"/>
          <w:szCs w:val="22"/>
          <w:lang w:val="fr-FR" w:bidi="fr-FR"/>
        </w:rPr>
        <w:t>] de la protection de l</w:t>
      </w:r>
      <w:r w:rsidRPr="599DFE9E" w:rsidR="005E4072">
        <w:rPr>
          <w:sz w:val="22"/>
          <w:szCs w:val="22"/>
          <w:lang w:val="fr-FR" w:bidi="fr-FR"/>
        </w:rPr>
        <w:t>’</w:t>
      </w:r>
      <w:r w:rsidRPr="599DFE9E" w:rsidR="00406421">
        <w:rPr>
          <w:sz w:val="22"/>
          <w:szCs w:val="22"/>
          <w:lang w:val="fr-FR" w:bidi="fr-FR"/>
        </w:rPr>
        <w:t xml:space="preserve">enfance afin de </w:t>
      </w:r>
      <w:r w:rsidRPr="599DFE9E" w:rsidR="00131971">
        <w:rPr>
          <w:sz w:val="22"/>
          <w:szCs w:val="22"/>
          <w:lang w:val="fr-FR" w:bidi="fr-FR"/>
        </w:rPr>
        <w:t>garantir une approche harmonisée des</w:t>
      </w:r>
      <w:r w:rsidRPr="599DFE9E" w:rsidR="00406421">
        <w:rPr>
          <w:sz w:val="22"/>
          <w:szCs w:val="22"/>
          <w:lang w:val="fr-FR" w:bidi="fr-FR"/>
        </w:rPr>
        <w:t xml:space="preserve"> activités de prévention et d</w:t>
      </w:r>
      <w:r w:rsidRPr="599DFE9E" w:rsidR="00530B0D">
        <w:rPr>
          <w:sz w:val="22"/>
          <w:szCs w:val="22"/>
          <w:lang w:val="fr-FR" w:bidi="fr-FR"/>
        </w:rPr>
        <w:t>e soutien</w:t>
      </w:r>
      <w:r w:rsidRPr="599DFE9E" w:rsidR="00406421">
        <w:rPr>
          <w:sz w:val="22"/>
          <w:szCs w:val="22"/>
          <w:lang w:val="fr-FR" w:bidi="fr-FR"/>
        </w:rPr>
        <w:t xml:space="preserve"> aux </w:t>
      </w:r>
      <w:r w:rsidRPr="599DFE9E" w:rsidR="00406421">
        <w:rPr>
          <w:sz w:val="22"/>
          <w:szCs w:val="22"/>
          <w:lang w:val="fr-FR" w:bidi="fr-FR"/>
        </w:rPr>
        <w:lastRenderedPageBreak/>
        <w:t>victimes/</w:t>
      </w:r>
      <w:r w:rsidRPr="599DFE9E" w:rsidR="00530B0D">
        <w:rPr>
          <w:sz w:val="22"/>
          <w:szCs w:val="22"/>
          <w:lang w:val="fr-FR" w:bidi="fr-FR"/>
        </w:rPr>
        <w:t>rescapés</w:t>
      </w:r>
      <w:r w:rsidRPr="599DFE9E" w:rsidR="00406421">
        <w:rPr>
          <w:sz w:val="22"/>
          <w:szCs w:val="22"/>
          <w:lang w:val="fr-FR" w:bidi="fr-FR"/>
        </w:rPr>
        <w:t xml:space="preserve"> et de </w:t>
      </w:r>
      <w:r w:rsidRPr="599DFE9E" w:rsidR="00530B0D">
        <w:rPr>
          <w:sz w:val="22"/>
          <w:szCs w:val="22"/>
          <w:lang w:val="fr-FR" w:bidi="fr-FR"/>
        </w:rPr>
        <w:t xml:space="preserve">faire en sorte </w:t>
      </w:r>
      <w:r w:rsidRPr="599DFE9E" w:rsidR="00406421">
        <w:rPr>
          <w:sz w:val="22"/>
          <w:szCs w:val="22"/>
          <w:lang w:val="fr-FR" w:bidi="fr-FR"/>
        </w:rPr>
        <w:t xml:space="preserve">q</w:t>
      </w:r>
      <w:r w:rsidRPr="599DFE9E" w:rsidR="00406421">
        <w:rPr>
          <w:sz w:val="22"/>
          <w:szCs w:val="22"/>
          <w:lang w:val="fr-FR" w:bidi="fr-FR"/>
        </w:rPr>
        <w:t xml:space="preserve">ue les activités du réseau </w:t>
      </w:r>
      <w:r w:rsidRPr="599DFE9E" w:rsidR="00406421">
        <w:rPr>
          <w:sz w:val="22"/>
          <w:szCs w:val="22"/>
          <w:lang w:val="fr-FR" w:bidi="fr-FR"/>
        </w:rPr>
        <w:t xml:space="preserve">PEAS </w:t>
      </w:r>
      <w:r w:rsidRPr="599DFE9E" w:rsidR="00530B0D">
        <w:rPr>
          <w:sz w:val="22"/>
          <w:szCs w:val="22"/>
          <w:lang w:val="fr-FR" w:bidi="fr-FR"/>
        </w:rPr>
        <w:t>suivent</w:t>
      </w:r>
      <w:r w:rsidRPr="599DFE9E" w:rsidR="00406421">
        <w:rPr>
          <w:sz w:val="22"/>
          <w:szCs w:val="22"/>
          <w:lang w:val="fr-FR" w:bidi="fr-FR"/>
        </w:rPr>
        <w:t xml:space="preserve"> une approche centrée sur les victimes/</w:t>
      </w:r>
      <w:r w:rsidRPr="599DFE9E" w:rsidR="00530B0D">
        <w:rPr>
          <w:sz w:val="22"/>
          <w:szCs w:val="22"/>
          <w:lang w:val="fr-FR" w:bidi="fr-FR"/>
        </w:rPr>
        <w:t>rescapés</w:t>
      </w:r>
      <w:r w:rsidRPr="599DFE9E" w:rsidR="00406421">
        <w:rPr>
          <w:sz w:val="22"/>
          <w:szCs w:val="22"/>
          <w:lang w:val="fr-FR" w:bidi="fr-FR"/>
        </w:rPr>
        <w:t xml:space="preserve"> </w:t>
      </w:r>
      <w:r w:rsidRPr="599DFE9E" w:rsidR="00530B0D">
        <w:rPr>
          <w:sz w:val="22"/>
          <w:szCs w:val="22"/>
          <w:lang w:val="fr-FR" w:bidi="fr-FR"/>
        </w:rPr>
        <w:t>à l’appui d</w:t>
      </w:r>
      <w:r w:rsidRPr="599DFE9E" w:rsidR="00530B0D">
        <w:rPr>
          <w:sz w:val="22"/>
          <w:szCs w:val="22"/>
          <w:lang w:val="fr-FR" w:bidi="fr-FR"/>
        </w:rPr>
        <w:t>e</w:t>
      </w:r>
      <w:r w:rsidRPr="599DFE9E" w:rsidR="00406421">
        <w:rPr>
          <w:sz w:val="22"/>
          <w:szCs w:val="22"/>
          <w:lang w:val="fr-FR" w:bidi="fr-FR"/>
        </w:rPr>
        <w:t xml:space="preserve"> leurs droits</w:t>
      </w:r>
    </w:p>
    <w:p w:rsidRPr="005E4072" w:rsidR="00D46A57" w:rsidP="599DFE9E" w:rsidRDefault="00D46A57" w14:paraId="46CF58B4" w14:textId="66E617BC" w14:noSpellErr="1">
      <w:pPr>
        <w:pStyle w:val="Paragraphedeliste"/>
        <w:numPr>
          <w:ilvl w:val="0"/>
          <w:numId w:val="16"/>
        </w:numPr>
        <w:jc w:val="both"/>
        <w:rPr>
          <w:rFonts w:cs="Calibri" w:cstheme="minorAscii"/>
          <w:spacing w:val="-3"/>
          <w:sz w:val="22"/>
          <w:szCs w:val="22"/>
          <w:lang w:val="fr-FR"/>
        </w:rPr>
      </w:pPr>
      <w:r w:rsidRPr="599DFE9E" w:rsidR="00D46A57">
        <w:rPr>
          <w:rFonts w:cs="Calibri" w:cstheme="minorAscii"/>
          <w:spacing w:val="-3"/>
          <w:sz w:val="22"/>
          <w:szCs w:val="22"/>
          <w:lang w:val="fr-FR" w:bidi="fr-FR"/>
        </w:rPr>
        <w:t>[</w:t>
      </w:r>
      <w:r w:rsidRPr="599DFE9E" w:rsidR="00D46A57">
        <w:rPr>
          <w:rFonts w:cs="Calibri" w:cstheme="minorAscii"/>
          <w:i w:val="1"/>
          <w:iCs w:val="1"/>
          <w:spacing w:val="-3"/>
          <w:sz w:val="22"/>
          <w:szCs w:val="22"/>
          <w:lang w:val="fr-FR" w:bidi="fr-FR"/>
        </w:rPr>
        <w:t>Lorsqu</w:t>
      </w:r>
      <w:r w:rsidRPr="599DFE9E" w:rsidR="005E4072">
        <w:rPr>
          <w:rFonts w:cs="Calibri" w:cstheme="minorAscii"/>
          <w:i w:val="1"/>
          <w:iCs w:val="1"/>
          <w:spacing w:val="-3"/>
          <w:sz w:val="22"/>
          <w:szCs w:val="22"/>
          <w:lang w:val="fr-FR" w:bidi="fr-FR"/>
        </w:rPr>
        <w:t>’</w:t>
      </w:r>
      <w:r w:rsidRPr="599DFE9E" w:rsidR="00D46A57">
        <w:rPr>
          <w:rFonts w:cs="Calibri" w:cstheme="minorAscii"/>
          <w:i w:val="1"/>
          <w:iCs w:val="1"/>
          <w:spacing w:val="-3"/>
          <w:sz w:val="22"/>
          <w:szCs w:val="22"/>
          <w:lang w:val="fr-FR" w:bidi="fr-FR"/>
        </w:rPr>
        <w:t>il existe un spécialiste des droits des victimes, un défens</w:t>
      </w:r>
      <w:r w:rsidRPr="599DFE9E" w:rsidR="00D46A57">
        <w:rPr>
          <w:rFonts w:cs="Calibri" w:cstheme="minorAscii"/>
          <w:i w:val="1"/>
          <w:iCs w:val="1"/>
          <w:sz w:val="22"/>
          <w:szCs w:val="22"/>
          <w:lang w:val="fr-FR" w:bidi="fr-FR"/>
        </w:rPr>
        <w:t>eur des droits des victimes sur le terrain ou un point de contact pour les droits des victimes chargé de soutenir les entités des Nations Unies à l</w:t>
      </w:r>
      <w:r w:rsidRPr="599DFE9E" w:rsidR="005E4072">
        <w:rPr>
          <w:rFonts w:cs="Calibri" w:cstheme="minorAscii"/>
          <w:i w:val="1"/>
          <w:iCs w:val="1"/>
          <w:sz w:val="22"/>
          <w:szCs w:val="22"/>
          <w:lang w:val="fr-FR" w:bidi="fr-FR"/>
        </w:rPr>
        <w:t>’</w:t>
      </w:r>
      <w:r w:rsidRPr="599DFE9E" w:rsidR="00D46A57">
        <w:rPr>
          <w:rFonts w:cs="Calibri" w:cstheme="minorAscii"/>
          <w:i w:val="1"/>
          <w:iCs w:val="1"/>
          <w:sz w:val="22"/>
          <w:szCs w:val="22"/>
          <w:lang w:val="fr-FR" w:bidi="fr-FR"/>
        </w:rPr>
        <w:t>échelle du système</w:t>
      </w:r>
      <w:r w:rsidRPr="599DFE9E" w:rsidR="004605BF">
        <w:rPr>
          <w:rFonts w:cs="Calibri" w:cstheme="minorAscii"/>
          <w:i w:val="1"/>
          <w:iCs w:val="1"/>
          <w:sz w:val="22"/>
          <w:szCs w:val="22"/>
          <w:lang w:val="fr-FR" w:bidi="fr-FR"/>
        </w:rPr>
        <w:t> </w:t>
      </w:r>
      <w:r w:rsidRPr="599DFE9E" w:rsidR="00D46A57">
        <w:rPr>
          <w:rFonts w:cs="Calibri" w:cstheme="minorAscii"/>
          <w:i w:val="1"/>
          <w:iCs w:val="1"/>
          <w:sz w:val="22"/>
          <w:szCs w:val="22"/>
          <w:lang w:val="fr-FR" w:bidi="fr-FR"/>
        </w:rPr>
        <w:t xml:space="preserve">: </w:t>
      </w:r>
      <w:r w:rsidRPr="599DFE9E" w:rsidR="00D30FFF">
        <w:rPr>
          <w:rFonts w:cs="Calibri" w:cstheme="minorAscii"/>
          <w:i w:val="1"/>
          <w:iCs w:val="1"/>
          <w:sz w:val="22"/>
          <w:szCs w:val="22"/>
          <w:lang w:val="fr-FR" w:bidi="fr-FR"/>
        </w:rPr>
        <w:t>se concerter</w:t>
      </w:r>
      <w:r w:rsidRPr="599DFE9E" w:rsidR="00D46A57">
        <w:rPr>
          <w:rFonts w:cs="Calibri" w:cstheme="minorAscii"/>
          <w:i w:val="1"/>
          <w:iCs w:val="1"/>
          <w:sz w:val="22"/>
          <w:szCs w:val="22"/>
          <w:lang w:val="fr-FR" w:bidi="fr-FR"/>
        </w:rPr>
        <w:t xml:space="preserve"> avec le </w:t>
      </w:r>
      <w:bookmarkStart w:name="OLE_LINK118" w:id="10"/>
      <w:bookmarkStart w:name="OLE_LINK119" w:id="11"/>
      <w:r w:rsidRPr="599DFE9E" w:rsidR="00AE166D">
        <w:rPr>
          <w:rFonts w:cs="Calibri" w:cstheme="minorAscii"/>
          <w:i w:val="1"/>
          <w:iCs w:val="1"/>
          <w:sz w:val="22"/>
          <w:szCs w:val="22"/>
          <w:lang w:val="fr-FR" w:bidi="fr-FR"/>
        </w:rPr>
        <w:t>spécialiste des droits des victimes</w:t>
      </w:r>
      <w:bookmarkEnd w:id="10"/>
      <w:bookmarkEnd w:id="11"/>
      <w:r w:rsidRPr="599DFE9E" w:rsidR="00AE166D">
        <w:rPr>
          <w:rFonts w:cs="Calibri" w:cstheme="minorAscii"/>
          <w:i w:val="1"/>
          <w:iCs w:val="1"/>
          <w:sz w:val="22"/>
          <w:szCs w:val="22"/>
          <w:lang w:val="fr-FR" w:bidi="fr-FR"/>
        </w:rPr>
        <w:t>/défenseur des droits des victimes sur le terrain/point de contact pour les droits des victimes</w:t>
      </w:r>
      <w:r w:rsidRPr="599DFE9E" w:rsidR="00220996">
        <w:rPr>
          <w:rFonts w:cs="Calibri" w:cstheme="minorAscii"/>
          <w:i w:val="1"/>
          <w:iCs w:val="1"/>
          <w:sz w:val="22"/>
          <w:szCs w:val="22"/>
          <w:lang w:val="fr-FR" w:bidi="fr-FR"/>
        </w:rPr>
        <w:t xml:space="preserve"> </w:t>
      </w:r>
      <w:r w:rsidRPr="599DFE9E" w:rsidR="00D46A57">
        <w:rPr>
          <w:rFonts w:cs="Calibri" w:cstheme="minorAscii"/>
          <w:i w:val="1"/>
          <w:iCs w:val="1"/>
          <w:sz w:val="22"/>
          <w:szCs w:val="22"/>
          <w:lang w:val="fr-FR" w:bidi="fr-FR"/>
        </w:rPr>
        <w:t xml:space="preserve">et le Coordonnateur de la lutte contre la violence sexiste, </w:t>
      </w:r>
      <w:r w:rsidRPr="599DFE9E" w:rsidR="00D30FFF">
        <w:rPr>
          <w:rFonts w:cs="Calibri" w:cstheme="minorAscii"/>
          <w:i w:val="1"/>
          <w:iCs w:val="1"/>
          <w:sz w:val="22"/>
          <w:szCs w:val="22"/>
          <w:lang w:val="fr-FR" w:bidi="fr-FR"/>
        </w:rPr>
        <w:t>pour garantir</w:t>
      </w:r>
      <w:r w:rsidRPr="599DFE9E" w:rsidR="00D46A57">
        <w:rPr>
          <w:rFonts w:cs="Calibri" w:cstheme="minorAscii"/>
          <w:i w:val="1"/>
          <w:iCs w:val="1"/>
          <w:sz w:val="22"/>
          <w:szCs w:val="22"/>
          <w:lang w:val="fr-FR" w:bidi="fr-FR"/>
        </w:rPr>
        <w:t xml:space="preserve"> la cohérence de l</w:t>
      </w:r>
      <w:r w:rsidRPr="599DFE9E" w:rsidR="005E4072">
        <w:rPr>
          <w:rFonts w:cs="Calibri" w:cstheme="minorAscii"/>
          <w:i w:val="1"/>
          <w:iCs w:val="1"/>
          <w:sz w:val="22"/>
          <w:szCs w:val="22"/>
          <w:lang w:val="fr-FR" w:bidi="fr-FR"/>
        </w:rPr>
        <w:t>’</w:t>
      </w:r>
      <w:r w:rsidRPr="599DFE9E" w:rsidR="00D46A57">
        <w:rPr>
          <w:rFonts w:cs="Calibri" w:cstheme="minorAscii"/>
          <w:i w:val="1"/>
          <w:iCs w:val="1"/>
          <w:sz w:val="22"/>
          <w:szCs w:val="22"/>
          <w:lang w:val="fr-FR" w:bidi="fr-FR"/>
        </w:rPr>
        <w:t>approche mise en œuvre à l</w:t>
      </w:r>
      <w:r w:rsidRPr="599DFE9E" w:rsidR="005E4072">
        <w:rPr>
          <w:rFonts w:cs="Calibri" w:cstheme="minorAscii"/>
          <w:i w:val="1"/>
          <w:iCs w:val="1"/>
          <w:sz w:val="22"/>
          <w:szCs w:val="22"/>
          <w:lang w:val="fr-FR" w:bidi="fr-FR"/>
        </w:rPr>
        <w:t>’</w:t>
      </w:r>
      <w:r w:rsidRPr="599DFE9E" w:rsidR="00D46A57">
        <w:rPr>
          <w:rFonts w:cs="Calibri" w:cstheme="minorAscii"/>
          <w:i w:val="1"/>
          <w:iCs w:val="1"/>
          <w:sz w:val="22"/>
          <w:szCs w:val="22"/>
          <w:lang w:val="fr-FR" w:bidi="fr-FR"/>
        </w:rPr>
        <w:t xml:space="preserve">échelle des Nations Unies </w:t>
      </w:r>
      <w:r w:rsidRPr="599DFE9E" w:rsidR="00D30FFF">
        <w:rPr>
          <w:rFonts w:cs="Calibri" w:cstheme="minorAscii"/>
          <w:i w:val="1"/>
          <w:iCs w:val="1"/>
          <w:sz w:val="22"/>
          <w:szCs w:val="22"/>
          <w:lang w:val="fr-FR" w:bidi="fr-FR"/>
        </w:rPr>
        <w:t>en matière d</w:t>
      </w:r>
      <w:r w:rsidRPr="599DFE9E" w:rsidR="00D30FFF">
        <w:rPr>
          <w:i w:val="1"/>
          <w:iCs w:val="1"/>
          <w:sz w:val="22"/>
          <w:szCs w:val="22"/>
          <w:lang w:val="fr-FR" w:bidi="fr-FR"/>
        </w:rPr>
        <w:t>e</w:t>
      </w:r>
      <w:r w:rsidRPr="599DFE9E" w:rsidR="00D46A57">
        <w:rPr>
          <w:i w:val="1"/>
          <w:iCs w:val="1"/>
          <w:sz w:val="22"/>
          <w:szCs w:val="22"/>
          <w:lang w:val="fr-FR" w:bidi="fr-FR"/>
        </w:rPr>
        <w:t xml:space="preserve"> prévention de l</w:t>
      </w:r>
      <w:r w:rsidRPr="599DFE9E" w:rsidR="005E4072">
        <w:rPr>
          <w:i w:val="1"/>
          <w:iCs w:val="1"/>
          <w:sz w:val="22"/>
          <w:szCs w:val="22"/>
          <w:lang w:val="fr-FR" w:bidi="fr-FR"/>
        </w:rPr>
        <w:t>’</w:t>
      </w:r>
      <w:r w:rsidRPr="599DFE9E" w:rsidR="00D46A57">
        <w:rPr>
          <w:i w:val="1"/>
          <w:iCs w:val="1"/>
          <w:sz w:val="22"/>
          <w:szCs w:val="22"/>
          <w:lang w:val="fr-FR" w:bidi="fr-FR"/>
        </w:rPr>
        <w:t xml:space="preserve">exploitation et des atteintes sexuelles et </w:t>
      </w:r>
      <w:r w:rsidRPr="599DFE9E" w:rsidR="00D30FFF">
        <w:rPr>
          <w:i w:val="1"/>
          <w:iCs w:val="1"/>
          <w:sz w:val="22"/>
          <w:szCs w:val="22"/>
          <w:lang w:val="fr-FR" w:bidi="fr-FR"/>
        </w:rPr>
        <w:t xml:space="preserve">de soutien </w:t>
      </w:r>
      <w:r w:rsidRPr="599DFE9E" w:rsidR="00D46A57">
        <w:rPr>
          <w:i w:val="1"/>
          <w:iCs w:val="1"/>
          <w:sz w:val="22"/>
          <w:szCs w:val="22"/>
          <w:lang w:val="fr-FR" w:bidi="fr-FR"/>
        </w:rPr>
        <w:t>aux victimes/</w:t>
      </w:r>
      <w:r w:rsidRPr="599DFE9E" w:rsidR="00D30FFF">
        <w:rPr>
          <w:i w:val="1"/>
          <w:iCs w:val="1"/>
          <w:sz w:val="22"/>
          <w:szCs w:val="22"/>
          <w:lang w:val="fr-FR" w:bidi="fr-FR"/>
        </w:rPr>
        <w:t>rescapés</w:t>
      </w:r>
      <w:r w:rsidRPr="599DFE9E" w:rsidR="00D46A57">
        <w:rPr>
          <w:sz w:val="22"/>
          <w:szCs w:val="22"/>
          <w:lang w:val="fr-FR" w:bidi="fr-FR"/>
        </w:rPr>
        <w:t>]</w:t>
      </w:r>
    </w:p>
    <w:p w:rsidRPr="005E4072" w:rsidR="00D46A57" w:rsidP="004605EB" w:rsidRDefault="00D46A57" w14:paraId="1B8AC144" w14:textId="77777777">
      <w:pPr>
        <w:jc w:val="both"/>
        <w:rPr>
          <w:rFonts w:cstheme="minorHAnsi"/>
          <w:spacing w:val="-3"/>
          <w:sz w:val="22"/>
          <w:szCs w:val="20"/>
          <w:lang w:val="fr-FR"/>
        </w:rPr>
      </w:pPr>
    </w:p>
    <w:p w:rsidRPr="00FE5B80" w:rsidR="008248EC" w:rsidP="004605EB" w:rsidRDefault="00222D87" w14:paraId="3525194F" w14:textId="77777777">
      <w:pPr>
        <w:jc w:val="both"/>
        <w:rPr>
          <w:rFonts w:cstheme="minorHAnsi"/>
          <w:b/>
          <w:spacing w:val="-3"/>
          <w:sz w:val="22"/>
          <w:szCs w:val="20"/>
        </w:rPr>
      </w:pPr>
      <w:r w:rsidRPr="00776A84">
        <w:rPr>
          <w:rFonts w:cstheme="minorHAnsi"/>
          <w:b/>
          <w:color w:val="2F5496" w:themeColor="accent1" w:themeShade="BF"/>
          <w:spacing w:val="-3"/>
          <w:sz w:val="22"/>
          <w:szCs w:val="20"/>
          <w:lang w:val="fr-FR" w:bidi="fr-FR"/>
        </w:rPr>
        <w:t>Acteurs gouvernementaux</w:t>
      </w:r>
    </w:p>
    <w:p w:rsidRPr="005E4072" w:rsidR="005D2063" w:rsidP="004605EB" w:rsidRDefault="00D30FFF" w14:paraId="6B48A9BD" w14:textId="17A17686">
      <w:pPr>
        <w:pStyle w:val="Paragraphedeliste"/>
        <w:numPr>
          <w:ilvl w:val="0"/>
          <w:numId w:val="16"/>
        </w:numPr>
        <w:jc w:val="both"/>
        <w:rPr>
          <w:rFonts w:cstheme="minorHAnsi"/>
          <w:spacing w:val="-3"/>
          <w:sz w:val="22"/>
          <w:szCs w:val="20"/>
          <w:lang w:val="fr-FR"/>
        </w:rPr>
      </w:pPr>
      <w:r>
        <w:rPr>
          <w:rFonts w:cstheme="minorHAnsi"/>
          <w:spacing w:val="-3"/>
          <w:sz w:val="22"/>
          <w:szCs w:val="20"/>
          <w:lang w:val="fr-FR" w:bidi="fr-FR"/>
        </w:rPr>
        <w:t xml:space="preserve">Aider les hauts responsables à élaborer </w:t>
      </w:r>
      <w:r w:rsidR="00FE5B80">
        <w:rPr>
          <w:rFonts w:cstheme="minorHAnsi"/>
          <w:spacing w:val="-3"/>
          <w:sz w:val="22"/>
          <w:szCs w:val="20"/>
          <w:lang w:val="fr-FR" w:bidi="fr-FR"/>
        </w:rPr>
        <w:t>une stratégie de collaboration local</w:t>
      </w:r>
      <w:r w:rsidR="00D03E46">
        <w:rPr>
          <w:rFonts w:cstheme="minorHAnsi"/>
          <w:spacing w:val="-3"/>
          <w:sz w:val="22"/>
          <w:szCs w:val="20"/>
          <w:lang w:val="fr-FR" w:bidi="fr-FR"/>
        </w:rPr>
        <w:t>e</w:t>
      </w:r>
      <w:r w:rsidR="00FE5B80">
        <w:rPr>
          <w:rFonts w:cstheme="minorHAnsi"/>
          <w:spacing w:val="-3"/>
          <w:sz w:val="22"/>
          <w:szCs w:val="20"/>
          <w:lang w:val="fr-FR" w:bidi="fr-FR"/>
        </w:rPr>
        <w:t xml:space="preserve"> avec le gouvernement hôte, </w:t>
      </w:r>
      <w:r w:rsidR="00D03E46">
        <w:rPr>
          <w:rFonts w:cstheme="minorHAnsi"/>
          <w:spacing w:val="-3"/>
          <w:sz w:val="22"/>
          <w:szCs w:val="20"/>
          <w:lang w:val="fr-FR" w:bidi="fr-FR"/>
        </w:rPr>
        <w:t>qui identifie notamment des</w:t>
      </w:r>
      <w:r w:rsidR="00FE5B80">
        <w:rPr>
          <w:rFonts w:cstheme="minorHAnsi"/>
          <w:spacing w:val="-3"/>
          <w:sz w:val="22"/>
          <w:szCs w:val="20"/>
          <w:lang w:val="fr-FR" w:bidi="fr-FR"/>
        </w:rPr>
        <w:t xml:space="preserve"> points d</w:t>
      </w:r>
      <w:r w:rsidR="005E4072">
        <w:rPr>
          <w:rFonts w:cstheme="minorHAnsi"/>
          <w:spacing w:val="-3"/>
          <w:sz w:val="22"/>
          <w:szCs w:val="20"/>
          <w:lang w:val="fr-FR" w:bidi="fr-FR"/>
        </w:rPr>
        <w:t>’</w:t>
      </w:r>
      <w:r w:rsidR="00FE5B80">
        <w:rPr>
          <w:rFonts w:cstheme="minorHAnsi"/>
          <w:spacing w:val="-3"/>
          <w:sz w:val="22"/>
          <w:szCs w:val="20"/>
          <w:lang w:val="fr-FR" w:bidi="fr-FR"/>
        </w:rPr>
        <w:t xml:space="preserve">accès au niveau des ministères et des parties prenantes concernés </w:t>
      </w:r>
      <w:r w:rsidR="003A3667">
        <w:rPr>
          <w:rFonts w:cstheme="minorHAnsi"/>
          <w:spacing w:val="-3"/>
          <w:sz w:val="22"/>
          <w:szCs w:val="20"/>
          <w:lang w:val="fr-FR" w:bidi="fr-FR"/>
        </w:rPr>
        <w:t>à des fins</w:t>
      </w:r>
      <w:r w:rsidR="00FE5B80">
        <w:rPr>
          <w:rFonts w:cstheme="minorHAnsi"/>
          <w:spacing w:val="-3"/>
          <w:sz w:val="22"/>
          <w:szCs w:val="20"/>
          <w:lang w:val="fr-FR" w:bidi="fr-FR"/>
        </w:rPr>
        <w:t xml:space="preserve"> de sensibilisation</w:t>
      </w:r>
    </w:p>
    <w:p w:rsidRPr="005E4072" w:rsidR="00FE5B80" w:rsidP="004605EB" w:rsidRDefault="00FE5B80" w14:paraId="5DA4A0C8" w14:textId="77777777">
      <w:pPr>
        <w:jc w:val="both"/>
        <w:rPr>
          <w:rFonts w:cstheme="minorHAnsi"/>
          <w:spacing w:val="-3"/>
          <w:sz w:val="22"/>
          <w:szCs w:val="20"/>
          <w:lang w:val="fr-FR"/>
        </w:rPr>
      </w:pPr>
    </w:p>
    <w:p w:rsidRPr="003802E0" w:rsidR="005D2063" w:rsidP="004605EB" w:rsidRDefault="00220996" w14:paraId="0FB912DE" w14:textId="37801DAD">
      <w:pPr>
        <w:jc w:val="both"/>
        <w:rPr>
          <w:rFonts w:cstheme="minorHAnsi"/>
          <w:b/>
          <w:i/>
          <w:color w:val="2F5496" w:themeColor="accent1" w:themeShade="BF"/>
          <w:spacing w:val="-3"/>
          <w:sz w:val="22"/>
          <w:szCs w:val="20"/>
        </w:rPr>
      </w:pPr>
      <w:r>
        <w:rPr>
          <w:rFonts w:cstheme="minorHAnsi"/>
          <w:b/>
          <w:i/>
          <w:color w:val="2F5496" w:themeColor="accent1" w:themeShade="BF"/>
          <w:spacing w:val="-3"/>
          <w:sz w:val="22"/>
          <w:szCs w:val="20"/>
          <w:lang w:val="fr-FR" w:bidi="fr-FR"/>
        </w:rPr>
        <w:t>[</w:t>
      </w:r>
      <w:r w:rsidRPr="00776A84" w:rsidR="00FE5B80">
        <w:rPr>
          <w:rFonts w:cstheme="minorHAnsi"/>
          <w:b/>
          <w:i/>
          <w:color w:val="2F5496" w:themeColor="accent1" w:themeShade="BF"/>
          <w:spacing w:val="-3"/>
          <w:sz w:val="22"/>
          <w:szCs w:val="20"/>
          <w:lang w:val="fr-FR" w:bidi="fr-FR"/>
        </w:rPr>
        <w:t>Mission des Nations Unies</w:t>
      </w:r>
    </w:p>
    <w:p w:rsidRPr="005E4072" w:rsidR="00C11D82" w:rsidP="599DFE9E" w:rsidRDefault="005D2063" w14:paraId="4A158BF1" w14:textId="3F6D076F">
      <w:pPr>
        <w:pStyle w:val="Paragraphedeliste"/>
        <w:numPr>
          <w:ilvl w:val="0"/>
          <w:numId w:val="16"/>
        </w:numPr>
        <w:jc w:val="both"/>
        <w:rPr>
          <w:rFonts w:cs="Calibri" w:cstheme="minorAscii"/>
          <w:i w:val="1"/>
          <w:iCs w:val="1"/>
          <w:spacing w:val="-3"/>
          <w:sz w:val="22"/>
          <w:szCs w:val="22"/>
          <w:lang w:val="fr-FR"/>
        </w:rPr>
      </w:pPr>
      <w:r w:rsidRPr="599DFE9E" w:rsidR="005D2063">
        <w:rPr>
          <w:rFonts w:cs="Calibri" w:cstheme="minorAscii"/>
          <w:i w:val="1"/>
          <w:iCs w:val="1"/>
          <w:spacing w:val="-3"/>
          <w:sz w:val="22"/>
          <w:szCs w:val="22"/>
          <w:lang w:val="fr-FR" w:bidi="fr-FR"/>
        </w:rPr>
        <w:t>Lorsqu</w:t>
      </w:r>
      <w:r w:rsidRPr="599DFE9E" w:rsidR="005E4072">
        <w:rPr>
          <w:rFonts w:cs="Calibri" w:cstheme="minorAscii"/>
          <w:i w:val="1"/>
          <w:iCs w:val="1"/>
          <w:spacing w:val="-3"/>
          <w:sz w:val="22"/>
          <w:szCs w:val="22"/>
          <w:lang w:val="fr-FR" w:bidi="fr-FR"/>
        </w:rPr>
        <w:t>’</w:t>
      </w:r>
      <w:r w:rsidRPr="599DFE9E" w:rsidR="005D2063">
        <w:rPr>
          <w:rFonts w:cs="Calibri" w:cstheme="minorAscii"/>
          <w:i w:val="1"/>
          <w:iCs w:val="1"/>
          <w:spacing w:val="-3"/>
          <w:sz w:val="22"/>
          <w:szCs w:val="22"/>
          <w:lang w:val="fr-FR" w:bidi="fr-FR"/>
        </w:rPr>
        <w:t xml:space="preserve">une </w:t>
      </w:r>
      <w:r w:rsidRPr="599DFE9E" w:rsidR="00220996">
        <w:rPr>
          <w:rFonts w:cs="Calibri" w:cstheme="minorAscii"/>
          <w:i w:val="1"/>
          <w:iCs w:val="1"/>
          <w:spacing w:val="-3"/>
          <w:sz w:val="22"/>
          <w:szCs w:val="22"/>
          <w:lang w:val="fr-FR" w:bidi="fr-FR"/>
        </w:rPr>
        <w:t>m</w:t>
      </w:r>
      <w:r w:rsidRPr="599DFE9E" w:rsidR="005D2063">
        <w:rPr>
          <w:rFonts w:cs="Calibri" w:cstheme="minorAscii"/>
          <w:i w:val="1"/>
          <w:iCs w:val="1"/>
          <w:spacing w:val="-3"/>
          <w:sz w:val="22"/>
          <w:szCs w:val="22"/>
          <w:lang w:val="fr-FR" w:bidi="fr-FR"/>
        </w:rPr>
        <w:t xml:space="preserve">ission des Nations Unies est </w:t>
      </w:r>
      <w:r w:rsidRPr="599DFE9E" w:rsidR="003925CA">
        <w:rPr>
          <w:rFonts w:cs="Calibri" w:cstheme="minorAscii"/>
          <w:i w:val="1"/>
          <w:iCs w:val="1"/>
          <w:spacing w:val="-3"/>
          <w:sz w:val="22"/>
          <w:szCs w:val="22"/>
          <w:lang w:val="fr-FR" w:bidi="fr-FR"/>
        </w:rPr>
        <w:t>présente</w:t>
      </w:r>
      <w:r w:rsidRPr="599DFE9E" w:rsidR="005D2063">
        <w:rPr>
          <w:rFonts w:cs="Calibri" w:cstheme="minorAscii"/>
          <w:i w:val="1"/>
          <w:iCs w:val="1"/>
          <w:spacing w:val="-3"/>
          <w:sz w:val="22"/>
          <w:szCs w:val="22"/>
          <w:lang w:val="fr-FR" w:bidi="fr-FR"/>
        </w:rPr>
        <w:t xml:space="preserve"> dans le contexte, et qu</w:t>
      </w:r>
      <w:r w:rsidRPr="599DFE9E" w:rsidR="003925CA">
        <w:rPr>
          <w:rFonts w:cs="Calibri" w:cstheme="minorAscii"/>
          <w:i w:val="1"/>
          <w:iCs w:val="1"/>
          <w:spacing w:val="-3"/>
          <w:sz w:val="22"/>
          <w:szCs w:val="22"/>
          <w:lang w:val="fr-FR" w:bidi="fr-FR"/>
        </w:rPr>
        <w:t>’elle</w:t>
      </w:r>
      <w:r w:rsidRPr="599DFE9E" w:rsidR="005D2063">
        <w:rPr>
          <w:rFonts w:cs="Calibri" w:cstheme="minorAscii"/>
          <w:i w:val="1"/>
          <w:iCs w:val="1"/>
          <w:spacing w:val="-3"/>
          <w:sz w:val="22"/>
          <w:szCs w:val="22"/>
          <w:lang w:val="fr-FR" w:bidi="fr-FR"/>
        </w:rPr>
        <w:t xml:space="preserve"> n</w:t>
      </w:r>
      <w:r w:rsidRPr="599DFE9E" w:rsidR="005E4072">
        <w:rPr>
          <w:rFonts w:cs="Calibri" w:cstheme="minorAscii"/>
          <w:i w:val="1"/>
          <w:iCs w:val="1"/>
          <w:spacing w:val="-3"/>
          <w:sz w:val="22"/>
          <w:szCs w:val="22"/>
          <w:lang w:val="fr-FR" w:bidi="fr-FR"/>
        </w:rPr>
        <w:t>’</w:t>
      </w:r>
      <w:r w:rsidRPr="599DFE9E" w:rsidR="005D2063">
        <w:rPr>
          <w:rFonts w:cs="Calibri" w:cstheme="minorAscii"/>
          <w:i w:val="1"/>
          <w:iCs w:val="1"/>
          <w:spacing w:val="-3"/>
          <w:sz w:val="22"/>
          <w:szCs w:val="22"/>
          <w:lang w:val="fr-FR" w:bidi="fr-FR"/>
        </w:rPr>
        <w:t xml:space="preserve">est pas représentée au sein du réseau </w:t>
      </w:r>
      <w:r w:rsidRPr="599DFE9E" w:rsidR="005D2063">
        <w:rPr>
          <w:rFonts w:cs="Calibri" w:cstheme="minorAscii"/>
          <w:i w:val="1"/>
          <w:iCs w:val="1"/>
          <w:spacing w:val="-3"/>
          <w:sz w:val="22"/>
          <w:szCs w:val="22"/>
          <w:lang w:val="fr-FR" w:bidi="fr-FR"/>
        </w:rPr>
        <w:t xml:space="preserve">PEAS </w:t>
      </w:r>
      <w:r w:rsidRPr="599DFE9E" w:rsidR="005D2063">
        <w:rPr>
          <w:rFonts w:cs="Calibri" w:cstheme="minorAscii"/>
          <w:i w:val="1"/>
          <w:iCs w:val="1"/>
          <w:spacing w:val="-3"/>
          <w:sz w:val="22"/>
          <w:szCs w:val="22"/>
          <w:lang w:val="fr-FR" w:bidi="fr-FR"/>
        </w:rPr>
        <w:t xml:space="preserve">: </w:t>
      </w:r>
      <w:r w:rsidRPr="599DFE9E" w:rsidR="00220996">
        <w:rPr>
          <w:rFonts w:cs="Calibri" w:cstheme="minorAscii"/>
          <w:i w:val="1"/>
          <w:iCs w:val="1"/>
          <w:spacing w:val="-3"/>
          <w:sz w:val="22"/>
          <w:szCs w:val="22"/>
          <w:lang w:val="fr-FR" w:bidi="fr-FR"/>
        </w:rPr>
        <w:t>c</w:t>
      </w:r>
      <w:r w:rsidRPr="599DFE9E" w:rsidR="005D2063">
        <w:rPr>
          <w:rFonts w:cs="Calibri" w:cstheme="minorAscii"/>
          <w:i w:val="1"/>
          <w:iCs w:val="1"/>
          <w:spacing w:val="-3"/>
          <w:sz w:val="22"/>
          <w:szCs w:val="22"/>
          <w:lang w:val="fr-FR" w:bidi="fr-FR"/>
        </w:rPr>
        <w:t xml:space="preserve">ollaborer aux niveaux stratégique et technique afin </w:t>
      </w:r>
      <w:r w:rsidRPr="599DFE9E" w:rsidR="003925CA">
        <w:rPr>
          <w:rFonts w:cs="Calibri" w:cstheme="minorAscii"/>
          <w:i w:val="1"/>
          <w:iCs w:val="1"/>
          <w:spacing w:val="-3"/>
          <w:sz w:val="22"/>
          <w:szCs w:val="22"/>
          <w:lang w:val="fr-FR" w:bidi="fr-FR"/>
        </w:rPr>
        <w:t>de garantir des messages harmonisés</w:t>
      </w:r>
      <w:r w:rsidRPr="599DFE9E" w:rsidR="005D2063">
        <w:rPr>
          <w:rFonts w:cs="Calibri" w:cstheme="minorAscii"/>
          <w:i w:val="1"/>
          <w:iCs w:val="1"/>
          <w:spacing w:val="-3"/>
          <w:sz w:val="22"/>
          <w:szCs w:val="22"/>
          <w:lang w:val="fr-FR" w:bidi="fr-FR"/>
        </w:rPr>
        <w:t>, d</w:t>
      </w:r>
      <w:r w:rsidRPr="599DFE9E" w:rsidR="005E4072">
        <w:rPr>
          <w:rFonts w:cs="Calibri" w:cstheme="minorAscii"/>
          <w:i w:val="1"/>
          <w:iCs w:val="1"/>
          <w:spacing w:val="-3"/>
          <w:sz w:val="22"/>
          <w:szCs w:val="22"/>
          <w:lang w:val="fr-FR" w:bidi="fr-FR"/>
        </w:rPr>
        <w:t>’</w:t>
      </w:r>
      <w:r w:rsidRPr="599DFE9E" w:rsidR="005D2063">
        <w:rPr>
          <w:rFonts w:cs="Calibri" w:cstheme="minorAscii"/>
          <w:i w:val="1"/>
          <w:iCs w:val="1"/>
          <w:spacing w:val="-3"/>
          <w:sz w:val="22"/>
          <w:szCs w:val="22"/>
          <w:lang w:val="fr-FR" w:bidi="fr-FR"/>
        </w:rPr>
        <w:t>éviter l</w:t>
      </w:r>
      <w:r w:rsidRPr="599DFE9E" w:rsidR="003925CA">
        <w:rPr>
          <w:rFonts w:cs="Calibri" w:cstheme="minorAscii"/>
          <w:i w:val="1"/>
          <w:iCs w:val="1"/>
          <w:spacing w:val="-3"/>
          <w:sz w:val="22"/>
          <w:szCs w:val="22"/>
          <w:lang w:val="fr-FR" w:bidi="fr-FR"/>
        </w:rPr>
        <w:t xml:space="preserve">e chevauchement </w:t>
      </w:r>
      <w:r w:rsidRPr="599DFE9E" w:rsidR="005D2063">
        <w:rPr>
          <w:rFonts w:cs="Calibri" w:cstheme="minorAscii"/>
          <w:i w:val="1"/>
          <w:iCs w:val="1"/>
          <w:spacing w:val="-3"/>
          <w:sz w:val="22"/>
          <w:szCs w:val="22"/>
          <w:lang w:val="fr-FR" w:bidi="fr-FR"/>
        </w:rPr>
        <w:t>d</w:t>
      </w:r>
      <w:r w:rsidRPr="599DFE9E" w:rsidR="003925CA">
        <w:rPr>
          <w:rFonts w:cs="Calibri" w:cstheme="minorAscii"/>
          <w:i w:val="1"/>
          <w:iCs w:val="1"/>
          <w:spacing w:val="-3"/>
          <w:sz w:val="22"/>
          <w:szCs w:val="22"/>
          <w:lang w:val="fr-FR" w:bidi="fr-FR"/>
        </w:rPr>
        <w:t>’</w:t>
      </w:r>
      <w:r w:rsidRPr="599DFE9E" w:rsidR="005D2063">
        <w:rPr>
          <w:rFonts w:cs="Calibri" w:cstheme="minorAscii"/>
          <w:i w:val="1"/>
          <w:iCs w:val="1"/>
          <w:spacing w:val="-3"/>
          <w:sz w:val="22"/>
          <w:szCs w:val="22"/>
          <w:lang w:val="fr-FR" w:bidi="fr-FR"/>
        </w:rPr>
        <w:t>activités et d</w:t>
      </w:r>
      <w:r w:rsidRPr="599DFE9E" w:rsidR="005E4072">
        <w:rPr>
          <w:rFonts w:cs="Calibri" w:cstheme="minorAscii"/>
          <w:i w:val="1"/>
          <w:iCs w:val="1"/>
          <w:spacing w:val="-3"/>
          <w:sz w:val="22"/>
          <w:szCs w:val="22"/>
          <w:lang w:val="fr-FR" w:bidi="fr-FR"/>
        </w:rPr>
        <w:t>’</w:t>
      </w:r>
      <w:r w:rsidRPr="599DFE9E" w:rsidR="005D2063">
        <w:rPr>
          <w:rFonts w:cs="Calibri" w:cstheme="minorAscii"/>
          <w:i w:val="1"/>
          <w:iCs w:val="1"/>
          <w:spacing w:val="-3"/>
          <w:sz w:val="22"/>
          <w:szCs w:val="22"/>
          <w:lang w:val="fr-FR" w:bidi="fr-FR"/>
        </w:rPr>
        <w:t>échanger des informations sur les tendances et évolutions</w:t>
      </w:r>
      <w:r w:rsidRPr="599DFE9E" w:rsidR="005D2063">
        <w:rPr>
          <w:rFonts w:cs="Calibri" w:cstheme="minorAscii"/>
          <w:spacing w:val="-3"/>
          <w:sz w:val="22"/>
          <w:szCs w:val="22"/>
          <w:lang w:val="fr-FR" w:bidi="fr-FR"/>
        </w:rPr>
        <w:t>]</w:t>
      </w:r>
    </w:p>
    <w:p w:rsidRPr="005E4072" w:rsidR="006C374E" w:rsidP="004605EB" w:rsidRDefault="006C374E" w14:paraId="37A6665B" w14:textId="77777777">
      <w:pPr>
        <w:jc w:val="both"/>
        <w:rPr>
          <w:rFonts w:cstheme="minorHAnsi"/>
          <w:i/>
          <w:spacing w:val="-3"/>
          <w:sz w:val="22"/>
          <w:szCs w:val="20"/>
          <w:lang w:val="fr-FR"/>
        </w:rPr>
      </w:pPr>
    </w:p>
    <w:p w:rsidRPr="005E4072" w:rsidR="00E73C6F" w:rsidP="004605EB" w:rsidRDefault="003802E0" w14:paraId="05B187AE" w14:textId="1FF91A67">
      <w:pPr>
        <w:jc w:val="both"/>
        <w:outlineLvl w:val="0"/>
        <w:rPr>
          <w:rFonts w:cstheme="minorHAnsi"/>
          <w:b/>
          <w:color w:val="2F5496" w:themeColor="accent1" w:themeShade="BF"/>
          <w:spacing w:val="-3"/>
          <w:sz w:val="28"/>
          <w:szCs w:val="20"/>
          <w:lang w:val="fr-FR"/>
        </w:rPr>
      </w:pPr>
      <w:r>
        <w:rPr>
          <w:rFonts w:cstheme="minorHAnsi"/>
          <w:b/>
          <w:color w:val="2F5496" w:themeColor="accent1" w:themeShade="BF"/>
          <w:spacing w:val="-3"/>
          <w:sz w:val="28"/>
          <w:szCs w:val="20"/>
          <w:lang w:val="fr-FR" w:bidi="fr-FR"/>
        </w:rPr>
        <w:t>Établi</w:t>
      </w:r>
      <w:r w:rsidR="003925CA">
        <w:rPr>
          <w:rFonts w:cstheme="minorHAnsi"/>
          <w:b/>
          <w:color w:val="2F5496" w:themeColor="accent1" w:themeShade="BF"/>
          <w:spacing w:val="-3"/>
          <w:sz w:val="28"/>
          <w:szCs w:val="20"/>
          <w:lang w:val="fr-FR" w:bidi="fr-FR"/>
        </w:rPr>
        <w:t>ssement/renforcement d’</w:t>
      </w:r>
      <w:r>
        <w:rPr>
          <w:rFonts w:cstheme="minorHAnsi"/>
          <w:b/>
          <w:color w:val="2F5496" w:themeColor="accent1" w:themeShade="BF"/>
          <w:spacing w:val="-3"/>
          <w:sz w:val="28"/>
          <w:szCs w:val="20"/>
          <w:lang w:val="fr-FR" w:bidi="fr-FR"/>
        </w:rPr>
        <w:t>un mécanisme de plainte interorganisations</w:t>
      </w:r>
    </w:p>
    <w:p w:rsidRPr="005E4072" w:rsidR="00441025" w:rsidP="599DFE9E" w:rsidRDefault="0062177D" w14:paraId="06AED0CB" w14:textId="2F964DC3">
      <w:pPr>
        <w:tabs>
          <w:tab w:val="left" w:pos="2520"/>
        </w:tabs>
        <w:ind w:right="26"/>
        <w:jc w:val="both"/>
        <w:rPr>
          <w:rFonts w:cs="Calibri" w:cstheme="minorAscii"/>
          <w:i w:val="1"/>
          <w:iCs w:val="1"/>
          <w:spacing w:val="-3"/>
          <w:sz w:val="22"/>
          <w:szCs w:val="22"/>
          <w:lang w:val="fr-FR"/>
        </w:rPr>
      </w:pPr>
      <w:r w:rsidRPr="599DFE9E" w:rsidR="0062177D">
        <w:rPr>
          <w:rFonts w:cs="Calibri" w:cstheme="minorAscii"/>
          <w:i w:val="1"/>
          <w:iCs w:val="1"/>
          <w:spacing w:val="-3"/>
          <w:sz w:val="22"/>
          <w:szCs w:val="22"/>
          <w:lang w:val="fr-FR" w:bidi="fr-FR"/>
        </w:rPr>
        <w:t>Le</w:t>
      </w:r>
      <w:r w:rsidRPr="599DFE9E" w:rsidR="00C12B4E">
        <w:rPr>
          <w:rFonts w:cs="Calibri" w:cstheme="minorAscii"/>
          <w:i w:val="1"/>
          <w:iCs w:val="1"/>
          <w:spacing w:val="-3"/>
          <w:sz w:val="22"/>
          <w:szCs w:val="22"/>
          <w:lang w:val="fr-FR" w:bidi="fr-FR"/>
        </w:rPr>
        <w:t>(la)</w:t>
      </w:r>
      <w:r w:rsidRPr="599DFE9E" w:rsidR="0062177D">
        <w:rPr>
          <w:rFonts w:cs="Calibri" w:cstheme="minorAscii"/>
          <w:i w:val="1"/>
          <w:iCs w:val="1"/>
          <w:spacing w:val="-3"/>
          <w:sz w:val="22"/>
          <w:szCs w:val="22"/>
          <w:lang w:val="fr-FR" w:bidi="fr-FR"/>
        </w:rPr>
        <w:t xml:space="preserve"> Coordonnateur</w:t>
      </w:r>
      <w:r w:rsidRPr="599DFE9E" w:rsidR="00C12B4E">
        <w:rPr>
          <w:rFonts w:cs="Calibri" w:cstheme="minorAscii"/>
          <w:i w:val="1"/>
          <w:iCs w:val="1"/>
          <w:spacing w:val="-3"/>
          <w:sz w:val="22"/>
          <w:szCs w:val="22"/>
          <w:lang w:val="fr-FR" w:bidi="fr-FR"/>
        </w:rPr>
        <w:t>(trice)</w:t>
      </w:r>
      <w:r w:rsidRPr="599DFE9E" w:rsidR="0062177D">
        <w:rPr>
          <w:rFonts w:cs="Calibri" w:cstheme="minorAscii"/>
          <w:i w:val="1"/>
          <w:iCs w:val="1"/>
          <w:spacing w:val="-3"/>
          <w:sz w:val="22"/>
          <w:szCs w:val="22"/>
          <w:lang w:val="fr-FR" w:bidi="fr-FR"/>
        </w:rPr>
        <w:t xml:space="preserve"> </w:t>
      </w:r>
      <w:r w:rsidRPr="599DFE9E" w:rsidR="0062177D">
        <w:rPr>
          <w:rFonts w:cs="Calibri" w:cstheme="minorAscii"/>
          <w:i w:val="1"/>
          <w:iCs w:val="1"/>
          <w:spacing w:val="-3"/>
          <w:sz w:val="22"/>
          <w:szCs w:val="22"/>
          <w:lang w:val="fr-FR" w:bidi="fr-FR"/>
        </w:rPr>
        <w:t xml:space="preserve">PEAS </w:t>
      </w:r>
      <w:r w:rsidRPr="599DFE9E" w:rsidR="0062177D">
        <w:rPr>
          <w:rFonts w:cs="Calibri" w:cstheme="minorAscii"/>
          <w:i w:val="1"/>
          <w:iCs w:val="1"/>
          <w:spacing w:val="-3"/>
          <w:sz w:val="22"/>
          <w:szCs w:val="22"/>
          <w:lang w:val="fr-FR" w:bidi="fr-FR"/>
        </w:rPr>
        <w:t xml:space="preserve">aide les membres du réseau </w:t>
      </w:r>
      <w:r w:rsidRPr="599DFE9E" w:rsidR="0062177D">
        <w:rPr>
          <w:rFonts w:cs="Calibri" w:cstheme="minorAscii"/>
          <w:i w:val="1"/>
          <w:iCs w:val="1"/>
          <w:spacing w:val="-3"/>
          <w:sz w:val="22"/>
          <w:szCs w:val="22"/>
          <w:lang w:val="fr-FR" w:bidi="fr-FR"/>
        </w:rPr>
        <w:t xml:space="preserve">PEAS </w:t>
      </w:r>
      <w:r w:rsidRPr="599DFE9E" w:rsidR="0062177D">
        <w:rPr>
          <w:rFonts w:cs="Calibri" w:cstheme="minorAscii"/>
          <w:i w:val="1"/>
          <w:iCs w:val="1"/>
          <w:spacing w:val="-3"/>
          <w:sz w:val="22"/>
          <w:szCs w:val="22"/>
          <w:lang w:val="fr-FR" w:bidi="fr-FR"/>
        </w:rPr>
        <w:t xml:space="preserve">à </w:t>
      </w:r>
      <w:r w:rsidRPr="599DFE9E" w:rsidR="00C12B4E">
        <w:rPr>
          <w:rFonts w:cs="Calibri" w:cstheme="minorAscii"/>
          <w:i w:val="1"/>
          <w:iCs w:val="1"/>
          <w:spacing w:val="-3"/>
          <w:sz w:val="22"/>
          <w:szCs w:val="22"/>
          <w:lang w:val="fr-FR" w:bidi="fr-FR"/>
        </w:rPr>
        <w:t>instituer</w:t>
      </w:r>
      <w:r w:rsidRPr="599DFE9E" w:rsidR="0062177D">
        <w:rPr>
          <w:rFonts w:cs="Calibri" w:cstheme="minorAscii"/>
          <w:i w:val="1"/>
          <w:iCs w:val="1"/>
          <w:spacing w:val="-3"/>
          <w:sz w:val="22"/>
          <w:szCs w:val="22"/>
          <w:lang w:val="fr-FR" w:bidi="fr-FR"/>
        </w:rPr>
        <w:t xml:space="preserve"> et à </w:t>
      </w:r>
      <w:r w:rsidRPr="599DFE9E" w:rsidR="00C12B4E">
        <w:rPr>
          <w:rFonts w:cs="Calibri" w:cstheme="minorAscii"/>
          <w:i w:val="1"/>
          <w:iCs w:val="1"/>
          <w:spacing w:val="-3"/>
          <w:sz w:val="22"/>
          <w:szCs w:val="22"/>
          <w:lang w:val="fr-FR" w:bidi="fr-FR"/>
        </w:rPr>
        <w:t>gérer</w:t>
      </w:r>
      <w:r w:rsidRPr="599DFE9E" w:rsidR="0062177D">
        <w:rPr>
          <w:rFonts w:cs="Calibri" w:cstheme="minorAscii"/>
          <w:i w:val="1"/>
          <w:iCs w:val="1"/>
          <w:spacing w:val="-3"/>
          <w:sz w:val="22"/>
          <w:szCs w:val="22"/>
          <w:lang w:val="fr-FR" w:bidi="fr-FR"/>
        </w:rPr>
        <w:t xml:space="preserve"> un mécanisme communautaire de plainte </w:t>
      </w:r>
      <w:proofErr w:type="spellStart"/>
      <w:r w:rsidRPr="599DFE9E" w:rsidR="0062177D">
        <w:rPr>
          <w:rFonts w:cs="Calibri" w:cstheme="minorAscii"/>
          <w:i w:val="1"/>
          <w:iCs w:val="1"/>
          <w:spacing w:val="-3"/>
          <w:sz w:val="22"/>
          <w:szCs w:val="22"/>
          <w:lang w:val="fr-FR" w:bidi="fr-FR"/>
        </w:rPr>
        <w:t>interorganisations</w:t>
      </w:r>
      <w:proofErr w:type="spellEnd"/>
      <w:r w:rsidRPr="599DFE9E" w:rsidR="0062177D">
        <w:rPr>
          <w:rFonts w:cs="Calibri" w:cstheme="minorAscii"/>
          <w:i w:val="1"/>
          <w:iCs w:val="1"/>
          <w:spacing w:val="-3"/>
          <w:sz w:val="22"/>
          <w:szCs w:val="22"/>
          <w:lang w:val="fr-FR" w:bidi="fr-FR"/>
        </w:rPr>
        <w:t xml:space="preserve"> </w:t>
      </w:r>
      <w:r w:rsidRPr="599DFE9E" w:rsidR="001E74A0">
        <w:rPr>
          <w:rFonts w:cs="Calibri" w:cstheme="minorAscii"/>
          <w:i w:val="1"/>
          <w:iCs w:val="1"/>
          <w:spacing w:val="-3"/>
          <w:sz w:val="22"/>
          <w:szCs w:val="22"/>
          <w:lang w:val="fr-FR" w:bidi="fr-FR"/>
        </w:rPr>
        <w:t xml:space="preserve">(CBCM) </w:t>
      </w:r>
      <w:r w:rsidRPr="599DFE9E" w:rsidR="0062177D">
        <w:rPr>
          <w:rFonts w:cs="Calibri" w:cstheme="minorAscii"/>
          <w:i w:val="1"/>
          <w:iCs w:val="1"/>
          <w:spacing w:val="-3"/>
          <w:sz w:val="22"/>
          <w:szCs w:val="22"/>
          <w:lang w:val="fr-FR" w:bidi="fr-FR"/>
        </w:rPr>
        <w:t xml:space="preserve">en </w:t>
      </w:r>
      <w:r w:rsidRPr="599DFE9E" w:rsidR="00C12B4E">
        <w:rPr>
          <w:rFonts w:cs="Calibri" w:cstheme="minorAscii"/>
          <w:b w:val="1"/>
          <w:bCs w:val="1"/>
          <w:i w:val="1"/>
          <w:iCs w:val="1"/>
          <w:spacing w:val="-3"/>
          <w:sz w:val="22"/>
          <w:szCs w:val="22"/>
          <w:lang w:val="fr-FR" w:bidi="fr-FR"/>
        </w:rPr>
        <w:t>reliant</w:t>
      </w:r>
      <w:r w:rsidRPr="599DFE9E" w:rsidR="0062177D">
        <w:rPr>
          <w:rFonts w:cs="Calibri" w:cstheme="minorAscii"/>
          <w:i w:val="1"/>
          <w:iCs w:val="1"/>
          <w:spacing w:val="-3"/>
          <w:sz w:val="22"/>
          <w:szCs w:val="22"/>
          <w:lang w:val="fr-FR" w:bidi="fr-FR"/>
        </w:rPr>
        <w:t xml:space="preserve"> les mécanismes de plainte et de retour d</w:t>
      </w:r>
      <w:r w:rsidRPr="599DFE9E" w:rsidR="005E4072">
        <w:rPr>
          <w:rFonts w:cs="Calibri" w:cstheme="minorAscii"/>
          <w:i w:val="1"/>
          <w:iCs w:val="1"/>
          <w:spacing w:val="-3"/>
          <w:sz w:val="22"/>
          <w:szCs w:val="22"/>
          <w:lang w:val="fr-FR" w:bidi="fr-FR"/>
        </w:rPr>
        <w:t>’</w:t>
      </w:r>
      <w:r w:rsidRPr="599DFE9E" w:rsidR="0062177D">
        <w:rPr>
          <w:rFonts w:cs="Calibri" w:cstheme="minorAscii"/>
          <w:i w:val="1"/>
          <w:iCs w:val="1"/>
          <w:spacing w:val="-3"/>
          <w:sz w:val="22"/>
          <w:szCs w:val="22"/>
          <w:lang w:val="fr-FR" w:bidi="fr-FR"/>
        </w:rPr>
        <w:t xml:space="preserve">informations des membres du réseau par des </w:t>
      </w:r>
      <w:r w:rsidRPr="599DFE9E" w:rsidR="00C12B4E">
        <w:rPr>
          <w:rFonts w:cs="Calibri" w:cstheme="minorAscii"/>
          <w:i w:val="1"/>
          <w:iCs w:val="1"/>
          <w:spacing w:val="-3"/>
          <w:sz w:val="22"/>
          <w:szCs w:val="22"/>
          <w:lang w:val="fr-FR" w:bidi="fr-FR"/>
        </w:rPr>
        <w:t>voies d</w:t>
      </w:r>
      <w:r w:rsidRPr="599DFE9E" w:rsidR="00736D17">
        <w:rPr>
          <w:rFonts w:cs="Calibri" w:cstheme="minorAscii"/>
          <w:i w:val="1"/>
          <w:iCs w:val="1"/>
          <w:spacing w:val="-3"/>
          <w:sz w:val="22"/>
          <w:szCs w:val="22"/>
          <w:lang w:val="fr-FR" w:bidi="fr-FR"/>
        </w:rPr>
        <w:t>e renvoi</w:t>
      </w:r>
      <w:r w:rsidRPr="599DFE9E" w:rsidR="0062177D">
        <w:rPr>
          <w:rFonts w:cs="Calibri" w:cstheme="minorAscii"/>
          <w:i w:val="1"/>
          <w:iCs w:val="1"/>
          <w:spacing w:val="-3"/>
          <w:sz w:val="22"/>
          <w:szCs w:val="22"/>
          <w:lang w:val="fr-FR" w:bidi="fr-FR"/>
        </w:rPr>
        <w:t xml:space="preserve"> convenu</w:t>
      </w:r>
      <w:r w:rsidRPr="599DFE9E" w:rsidR="00C12B4E">
        <w:rPr>
          <w:rFonts w:cs="Calibri" w:cstheme="minorAscii"/>
          <w:i w:val="1"/>
          <w:iCs w:val="1"/>
          <w:spacing w:val="-3"/>
          <w:sz w:val="22"/>
          <w:szCs w:val="22"/>
          <w:lang w:val="fr-FR" w:bidi="fr-FR"/>
        </w:rPr>
        <w:t>e</w:t>
      </w:r>
      <w:r w:rsidRPr="599DFE9E" w:rsidR="0062177D">
        <w:rPr>
          <w:rFonts w:cs="Calibri" w:cstheme="minorAscii"/>
          <w:i w:val="1"/>
          <w:iCs w:val="1"/>
          <w:spacing w:val="-3"/>
          <w:sz w:val="22"/>
          <w:szCs w:val="22"/>
          <w:lang w:val="fr-FR" w:bidi="fr-FR"/>
        </w:rPr>
        <w:t xml:space="preserve">s, en </w:t>
      </w:r>
      <w:r w:rsidRPr="599DFE9E" w:rsidR="00736D17">
        <w:rPr>
          <w:rFonts w:cs="Calibri" w:cstheme="minorAscii"/>
          <w:b w:val="1"/>
          <w:bCs w:val="1"/>
          <w:i w:val="1"/>
          <w:iCs w:val="1"/>
          <w:spacing w:val="-3"/>
          <w:sz w:val="22"/>
          <w:szCs w:val="22"/>
          <w:lang w:val="fr-FR" w:bidi="fr-FR"/>
        </w:rPr>
        <w:t>créant</w:t>
      </w:r>
      <w:r w:rsidRPr="599DFE9E" w:rsidR="0062177D">
        <w:rPr>
          <w:rFonts w:cs="Calibri" w:cstheme="minorAscii"/>
          <w:i w:val="1"/>
          <w:iCs w:val="1"/>
          <w:spacing w:val="-3"/>
          <w:sz w:val="22"/>
          <w:szCs w:val="22"/>
          <w:lang w:val="fr-FR" w:bidi="fr-FR"/>
        </w:rPr>
        <w:t xml:space="preserve"> de nouve</w:t>
      </w:r>
      <w:r w:rsidRPr="599DFE9E" w:rsidR="0000784D">
        <w:rPr>
          <w:rFonts w:cs="Calibri" w:cstheme="minorAscii"/>
          <w:i w:val="1"/>
          <w:iCs w:val="1"/>
          <w:spacing w:val="-3"/>
          <w:sz w:val="22"/>
          <w:szCs w:val="22"/>
          <w:lang w:val="fr-FR" w:bidi="fr-FR"/>
        </w:rPr>
        <w:t xml:space="preserve">lles voies de dépôt </w:t>
      </w:r>
      <w:r w:rsidRPr="599DFE9E" w:rsidR="0062177D">
        <w:rPr>
          <w:rFonts w:cs="Calibri" w:cstheme="minorAscii"/>
          <w:i w:val="1"/>
          <w:iCs w:val="1"/>
          <w:spacing w:val="-3"/>
          <w:sz w:val="22"/>
          <w:szCs w:val="22"/>
          <w:lang w:val="fr-FR" w:bidi="fr-FR"/>
        </w:rPr>
        <w:t>de plainte lorsque des lacunes en matière de signalement</w:t>
      </w:r>
      <w:r w:rsidRPr="599DFE9E" w:rsidR="0000784D">
        <w:rPr>
          <w:rFonts w:cs="Calibri" w:cstheme="minorAscii"/>
          <w:i w:val="1"/>
          <w:iCs w:val="1"/>
          <w:spacing w:val="-3"/>
          <w:sz w:val="22"/>
          <w:szCs w:val="22"/>
          <w:lang w:val="fr-FR" w:bidi="fr-FR"/>
        </w:rPr>
        <w:t xml:space="preserve"> sont identifiées</w:t>
      </w:r>
      <w:r w:rsidRPr="599DFE9E" w:rsidR="0062177D">
        <w:rPr>
          <w:rFonts w:cs="Calibri" w:cstheme="minorAscii"/>
          <w:i w:val="1"/>
          <w:iCs w:val="1"/>
          <w:spacing w:val="-3"/>
          <w:sz w:val="22"/>
          <w:szCs w:val="22"/>
          <w:lang w:val="fr-FR" w:bidi="fr-FR"/>
        </w:rPr>
        <w:t>, et en</w:t>
      </w:r>
      <w:r w:rsidRPr="599DFE9E" w:rsidR="0062177D">
        <w:rPr>
          <w:rFonts w:cs="Calibri" w:cstheme="minorAscii"/>
          <w:b w:val="1"/>
          <w:bCs w:val="1"/>
          <w:i w:val="1"/>
          <w:iCs w:val="1"/>
          <w:spacing w:val="-3"/>
          <w:sz w:val="22"/>
          <w:szCs w:val="22"/>
          <w:lang w:val="fr-FR" w:bidi="fr-FR"/>
        </w:rPr>
        <w:t xml:space="preserve"> renforçant les capacités </w:t>
      </w:r>
      <w:r w:rsidRPr="599DFE9E" w:rsidR="0062177D">
        <w:rPr>
          <w:rFonts w:cs="Calibri" w:cstheme="minorAscii"/>
          <w:i w:val="1"/>
          <w:iCs w:val="1"/>
          <w:spacing w:val="-3"/>
          <w:sz w:val="22"/>
          <w:szCs w:val="22"/>
          <w:lang w:val="fr-FR" w:bidi="fr-FR"/>
        </w:rPr>
        <w:t xml:space="preserve">de toutes les personnes qui </w:t>
      </w:r>
      <w:r w:rsidRPr="599DFE9E" w:rsidR="0000784D">
        <w:rPr>
          <w:rFonts w:cs="Calibri" w:cstheme="minorAscii"/>
          <w:i w:val="1"/>
          <w:iCs w:val="1"/>
          <w:spacing w:val="-3"/>
          <w:sz w:val="22"/>
          <w:szCs w:val="22"/>
          <w:lang w:val="fr-FR" w:bidi="fr-FR"/>
        </w:rPr>
        <w:t>gèrent des voies de dépôt de plainte en ce qui concerne les</w:t>
      </w:r>
      <w:r w:rsidRPr="599DFE9E" w:rsidR="0062177D">
        <w:rPr>
          <w:rFonts w:cs="Calibri" w:cstheme="minorAscii"/>
          <w:i w:val="1"/>
          <w:iCs w:val="1"/>
          <w:spacing w:val="-3"/>
          <w:sz w:val="22"/>
          <w:szCs w:val="22"/>
          <w:lang w:val="fr-FR" w:bidi="fr-FR"/>
        </w:rPr>
        <w:t xml:space="preserve"> protocoles de renvoi interorganisations. Le</w:t>
      </w:r>
      <w:r w:rsidRPr="599DFE9E" w:rsidR="0000784D">
        <w:rPr>
          <w:rFonts w:cs="Calibri" w:cstheme="minorAscii"/>
          <w:i w:val="1"/>
          <w:iCs w:val="1"/>
          <w:spacing w:val="-3"/>
          <w:sz w:val="22"/>
          <w:szCs w:val="22"/>
          <w:lang w:val="fr-FR" w:bidi="fr-FR"/>
        </w:rPr>
        <w:t>(la)</w:t>
      </w:r>
      <w:r w:rsidRPr="599DFE9E" w:rsidR="0062177D">
        <w:rPr>
          <w:rFonts w:cs="Calibri" w:cstheme="minorAscii"/>
          <w:i w:val="1"/>
          <w:iCs w:val="1"/>
          <w:spacing w:val="-3"/>
          <w:sz w:val="22"/>
          <w:szCs w:val="22"/>
          <w:lang w:val="fr-FR" w:bidi="fr-FR"/>
        </w:rPr>
        <w:t xml:space="preserve"> Coordonnateur</w:t>
      </w:r>
      <w:r w:rsidRPr="599DFE9E" w:rsidR="0000784D">
        <w:rPr>
          <w:rFonts w:cs="Calibri" w:cstheme="minorAscii"/>
          <w:i w:val="1"/>
          <w:iCs w:val="1"/>
          <w:spacing w:val="-3"/>
          <w:sz w:val="22"/>
          <w:szCs w:val="22"/>
          <w:lang w:val="fr-FR" w:bidi="fr-FR"/>
        </w:rPr>
        <w:t>(trice)</w:t>
      </w:r>
      <w:r w:rsidRPr="599DFE9E" w:rsidR="0062177D">
        <w:rPr>
          <w:rFonts w:cs="Calibri" w:cstheme="minorAscii"/>
          <w:i w:val="1"/>
          <w:iCs w:val="1"/>
          <w:spacing w:val="-3"/>
          <w:sz w:val="22"/>
          <w:szCs w:val="22"/>
          <w:lang w:val="fr-FR" w:bidi="fr-FR"/>
        </w:rPr>
        <w:t xml:space="preserve"> </w:t>
      </w:r>
      <w:r w:rsidRPr="599DFE9E" w:rsidR="0062177D">
        <w:rPr>
          <w:rFonts w:cs="Calibri" w:cstheme="minorAscii"/>
          <w:b w:val="1"/>
          <w:bCs w:val="1"/>
          <w:i w:val="1"/>
          <w:iCs w:val="1"/>
          <w:spacing w:val="-3"/>
          <w:sz w:val="22"/>
          <w:szCs w:val="22"/>
          <w:lang w:val="fr-FR" w:bidi="fr-FR"/>
        </w:rPr>
        <w:t>promouv</w:t>
      </w:r>
      <w:r w:rsidRPr="599DFE9E" w:rsidR="009D1465">
        <w:rPr>
          <w:rFonts w:cs="Calibri" w:cstheme="minorAscii"/>
          <w:b w:val="1"/>
          <w:bCs w:val="1"/>
          <w:i w:val="1"/>
          <w:iCs w:val="1"/>
          <w:spacing w:val="-3"/>
          <w:sz w:val="22"/>
          <w:szCs w:val="22"/>
          <w:lang w:val="fr-FR" w:bidi="fr-FR"/>
        </w:rPr>
        <w:t>ra</w:t>
      </w:r>
      <w:r w:rsidRPr="599DFE9E" w:rsidR="0062177D">
        <w:rPr>
          <w:rFonts w:cs="Calibri" w:cstheme="minorAscii"/>
          <w:i w:val="1"/>
          <w:iCs w:val="1"/>
          <w:spacing w:val="-3"/>
          <w:sz w:val="22"/>
          <w:szCs w:val="22"/>
          <w:lang w:val="fr-FR" w:bidi="fr-FR"/>
        </w:rPr>
        <w:t xml:space="preserve"> la co</w:t>
      </w:r>
      <w:r w:rsidRPr="599DFE9E" w:rsidR="009D1465">
        <w:rPr>
          <w:rFonts w:cs="Calibri" w:cstheme="minorAscii"/>
          <w:i w:val="1"/>
          <w:iCs w:val="1"/>
          <w:spacing w:val="-3"/>
          <w:sz w:val="22"/>
          <w:szCs w:val="22"/>
          <w:lang w:val="fr-FR" w:bidi="fr-FR"/>
        </w:rPr>
        <w:t>mpréhension précitée d’un</w:t>
      </w:r>
      <w:r w:rsidRPr="599DFE9E" w:rsidR="0062177D">
        <w:rPr>
          <w:rFonts w:cs="Calibri" w:cstheme="minorAscii"/>
          <w:i w:val="1"/>
          <w:iCs w:val="1"/>
          <w:spacing w:val="-3"/>
          <w:sz w:val="22"/>
          <w:szCs w:val="22"/>
          <w:lang w:val="fr-FR" w:bidi="fr-FR"/>
        </w:rPr>
        <w:t xml:space="preserve"> </w:t>
      </w:r>
      <w:r w:rsidRPr="599DFE9E" w:rsidR="00D62837">
        <w:rPr>
          <w:rFonts w:cs="Calibri" w:cstheme="minorAscii"/>
          <w:i w:val="1"/>
          <w:iCs w:val="1"/>
          <w:spacing w:val="-3"/>
          <w:sz w:val="22"/>
          <w:szCs w:val="22"/>
          <w:lang w:val="fr-FR" w:bidi="fr-FR"/>
        </w:rPr>
        <w:t>CBCM</w:t>
      </w:r>
      <w:r w:rsidRPr="599DFE9E" w:rsidR="0062177D">
        <w:rPr>
          <w:rFonts w:cs="Calibri" w:cstheme="minorAscii"/>
          <w:i w:val="1"/>
          <w:iCs w:val="1"/>
          <w:spacing w:val="-3"/>
          <w:sz w:val="22"/>
          <w:szCs w:val="22"/>
          <w:lang w:val="fr-FR" w:bidi="fr-FR"/>
        </w:rPr>
        <w:t xml:space="preserve"> </w:t>
      </w:r>
      <w:r w:rsidRPr="599DFE9E" w:rsidR="009D1465">
        <w:rPr>
          <w:rFonts w:cs="Calibri" w:cstheme="minorAscii"/>
          <w:i w:val="1"/>
          <w:iCs w:val="1"/>
          <w:spacing w:val="-3"/>
          <w:sz w:val="22"/>
          <w:szCs w:val="22"/>
          <w:lang w:val="fr-FR" w:bidi="fr-FR"/>
        </w:rPr>
        <w:t>parmi l</w:t>
      </w:r>
      <w:r w:rsidRPr="599DFE9E" w:rsidR="0062177D">
        <w:rPr>
          <w:rFonts w:cs="Calibri" w:cstheme="minorAscii"/>
          <w:i w:val="1"/>
          <w:iCs w:val="1"/>
          <w:spacing w:val="-3"/>
          <w:sz w:val="22"/>
          <w:szCs w:val="22"/>
          <w:lang w:val="fr-FR" w:bidi="fr-FR"/>
        </w:rPr>
        <w:t xml:space="preserve">es membres du réseau et au-delà, </w:t>
      </w:r>
      <w:r w:rsidRPr="599DFE9E" w:rsidR="009D1465">
        <w:rPr>
          <w:rFonts w:cs="Calibri" w:cstheme="minorAscii"/>
          <w:i w:val="1"/>
          <w:iCs w:val="1"/>
          <w:spacing w:val="-3"/>
          <w:sz w:val="22"/>
          <w:szCs w:val="22"/>
          <w:lang w:val="fr-FR" w:bidi="fr-FR"/>
        </w:rPr>
        <w:t>de façon que</w:t>
      </w:r>
      <w:r w:rsidRPr="599DFE9E" w:rsidR="0062177D">
        <w:rPr>
          <w:rFonts w:cs="Calibri" w:cstheme="minorAscii"/>
          <w:i w:val="1"/>
          <w:iCs w:val="1"/>
          <w:spacing w:val="-3"/>
          <w:sz w:val="22"/>
          <w:szCs w:val="22"/>
          <w:lang w:val="fr-FR" w:bidi="fr-FR"/>
        </w:rPr>
        <w:t xml:space="preserve"> la participation au mécanisme </w:t>
      </w:r>
      <w:r w:rsidRPr="599DFE9E" w:rsidR="009D1465">
        <w:rPr>
          <w:rFonts w:cs="Calibri" w:cstheme="minorAscii"/>
          <w:i w:val="1"/>
          <w:iCs w:val="1"/>
          <w:spacing w:val="-3"/>
          <w:sz w:val="22"/>
          <w:szCs w:val="22"/>
          <w:lang w:val="fr-FR" w:bidi="fr-FR"/>
        </w:rPr>
        <w:t>soit</w:t>
      </w:r>
      <w:r w:rsidRPr="599DFE9E" w:rsidR="0062177D">
        <w:rPr>
          <w:rFonts w:cs="Calibri" w:cstheme="minorAscii"/>
          <w:i w:val="1"/>
          <w:iCs w:val="1"/>
          <w:spacing w:val="-3"/>
          <w:sz w:val="22"/>
          <w:szCs w:val="22"/>
          <w:lang w:val="fr-FR" w:bidi="fr-FR"/>
        </w:rPr>
        <w:t xml:space="preserve"> la plus large possible.</w:t>
      </w:r>
    </w:p>
    <w:p w:rsidRPr="005E4072" w:rsidR="00441025" w:rsidP="004605EB" w:rsidRDefault="00441025" w14:paraId="7B8CA028" w14:textId="77777777">
      <w:pPr>
        <w:tabs>
          <w:tab w:val="left" w:pos="2520"/>
        </w:tabs>
        <w:ind w:right="26"/>
        <w:jc w:val="both"/>
        <w:rPr>
          <w:rFonts w:cstheme="minorHAnsi"/>
          <w:spacing w:val="-3"/>
          <w:sz w:val="22"/>
          <w:szCs w:val="20"/>
          <w:lang w:val="fr-FR"/>
        </w:rPr>
      </w:pPr>
    </w:p>
    <w:p w:rsidRPr="005E4072" w:rsidR="005833C8" w:rsidP="004605EB" w:rsidRDefault="009D1465" w14:paraId="5CE9295F" w14:textId="1854DD30">
      <w:pPr>
        <w:tabs>
          <w:tab w:val="left" w:pos="2520"/>
        </w:tabs>
        <w:ind w:right="26"/>
        <w:jc w:val="both"/>
        <w:outlineLvl w:val="0"/>
        <w:rPr>
          <w:rFonts w:cstheme="minorHAnsi"/>
          <w:b/>
          <w:color w:val="2F5496" w:themeColor="accent1" w:themeShade="BF"/>
          <w:spacing w:val="-3"/>
          <w:sz w:val="22"/>
          <w:szCs w:val="20"/>
          <w:lang w:val="fr-FR"/>
        </w:rPr>
      </w:pPr>
      <w:bookmarkStart w:name="_Hlk7618461" w:id="12"/>
      <w:r>
        <w:rPr>
          <w:rFonts w:cstheme="minorHAnsi"/>
          <w:b/>
          <w:color w:val="2F5496" w:themeColor="accent1" w:themeShade="BF"/>
          <w:spacing w:val="-3"/>
          <w:sz w:val="22"/>
          <w:szCs w:val="20"/>
          <w:lang w:val="fr-FR" w:bidi="fr-FR"/>
        </w:rPr>
        <w:t>Participation d</w:t>
      </w:r>
      <w:r w:rsidRPr="00776A84" w:rsidR="005833C8">
        <w:rPr>
          <w:rFonts w:cstheme="minorHAnsi"/>
          <w:b/>
          <w:color w:val="2F5496" w:themeColor="accent1" w:themeShade="BF"/>
          <w:spacing w:val="-3"/>
          <w:sz w:val="22"/>
          <w:szCs w:val="20"/>
          <w:lang w:val="fr-FR" w:bidi="fr-FR"/>
        </w:rPr>
        <w:t>es parties prenantes à la conception du mécanisme communautaire de plainte</w:t>
      </w:r>
    </w:p>
    <w:p w:rsidRPr="005E4072" w:rsidR="005833C8" w:rsidP="004605EB" w:rsidRDefault="00B227BC" w14:paraId="77E511AD" w14:textId="7E195C1D">
      <w:pPr>
        <w:pStyle w:val="Paragraphedeliste"/>
        <w:numPr>
          <w:ilvl w:val="0"/>
          <w:numId w:val="16"/>
        </w:numPr>
        <w:tabs>
          <w:tab w:val="left" w:pos="2520"/>
        </w:tabs>
        <w:ind w:right="26"/>
        <w:jc w:val="both"/>
        <w:rPr>
          <w:rFonts w:cstheme="minorHAnsi"/>
          <w:spacing w:val="-3"/>
          <w:sz w:val="22"/>
          <w:szCs w:val="20"/>
          <w:lang w:val="fr-FR"/>
        </w:rPr>
      </w:pPr>
      <w:r>
        <w:rPr>
          <w:rFonts w:cstheme="minorHAnsi"/>
          <w:spacing w:val="-3"/>
          <w:sz w:val="22"/>
          <w:szCs w:val="20"/>
          <w:lang w:val="fr-FR" w:bidi="fr-FR"/>
        </w:rPr>
        <w:t xml:space="preserve">Aider les membres du réseau à consulter toutes les parties prenantes concernées et à collaborer avec elles pendant la conception du </w:t>
      </w:r>
      <w:r w:rsidR="00D62837">
        <w:rPr>
          <w:rFonts w:cstheme="minorHAnsi"/>
          <w:spacing w:val="-3"/>
          <w:sz w:val="22"/>
          <w:szCs w:val="20"/>
          <w:lang w:val="fr-FR" w:bidi="fr-FR"/>
        </w:rPr>
        <w:t>CBCM</w:t>
      </w:r>
      <w:r w:rsidR="009D1465">
        <w:rPr>
          <w:rFonts w:cstheme="minorHAnsi"/>
          <w:spacing w:val="-3"/>
          <w:sz w:val="22"/>
          <w:szCs w:val="20"/>
          <w:lang w:val="fr-FR" w:bidi="fr-FR"/>
        </w:rPr>
        <w:t>,</w:t>
      </w:r>
      <w:r>
        <w:rPr>
          <w:rFonts w:cstheme="minorHAnsi"/>
          <w:spacing w:val="-3"/>
          <w:sz w:val="22"/>
          <w:szCs w:val="20"/>
          <w:lang w:val="fr-FR" w:bidi="fr-FR"/>
        </w:rPr>
        <w:t xml:space="preserve"> afin de </w:t>
      </w:r>
      <w:r w:rsidR="009D1465">
        <w:rPr>
          <w:rFonts w:cstheme="minorHAnsi"/>
          <w:spacing w:val="-3"/>
          <w:sz w:val="22"/>
          <w:szCs w:val="20"/>
          <w:lang w:val="fr-FR" w:bidi="fr-FR"/>
        </w:rPr>
        <w:t>garantir</w:t>
      </w:r>
      <w:r>
        <w:rPr>
          <w:rFonts w:cstheme="minorHAnsi"/>
          <w:spacing w:val="-3"/>
          <w:sz w:val="22"/>
          <w:szCs w:val="20"/>
          <w:lang w:val="fr-FR" w:bidi="fr-FR"/>
        </w:rPr>
        <w:t xml:space="preserve"> le soutien à ce mécanisme, </w:t>
      </w:r>
      <w:r w:rsidR="009D1465">
        <w:rPr>
          <w:rFonts w:cstheme="minorHAnsi"/>
          <w:spacing w:val="-3"/>
          <w:sz w:val="22"/>
          <w:szCs w:val="20"/>
          <w:lang w:val="fr-FR" w:bidi="fr-FR"/>
        </w:rPr>
        <w:t xml:space="preserve">un </w:t>
      </w:r>
      <w:r>
        <w:rPr>
          <w:rFonts w:cstheme="minorHAnsi"/>
          <w:spacing w:val="-3"/>
          <w:sz w:val="22"/>
          <w:szCs w:val="20"/>
          <w:lang w:val="fr-FR" w:bidi="fr-FR"/>
        </w:rPr>
        <w:t>engagement de haut niveau en sa faveur, sa durabilité, ainsi que la confiance de la communauté à son égard et son appropriation</w:t>
      </w:r>
      <w:r w:rsidR="009D1465">
        <w:rPr>
          <w:rFonts w:cstheme="minorHAnsi"/>
          <w:spacing w:val="-3"/>
          <w:sz w:val="22"/>
          <w:szCs w:val="20"/>
          <w:lang w:val="fr-FR" w:bidi="fr-FR"/>
        </w:rPr>
        <w:t>.</w:t>
      </w:r>
    </w:p>
    <w:p w:rsidRPr="005E4072" w:rsidR="005833C8" w:rsidP="004605EB" w:rsidRDefault="005833C8" w14:paraId="29E416D4" w14:textId="77777777">
      <w:pPr>
        <w:tabs>
          <w:tab w:val="left" w:pos="2520"/>
        </w:tabs>
        <w:ind w:right="26"/>
        <w:jc w:val="both"/>
        <w:rPr>
          <w:rFonts w:cstheme="minorHAnsi"/>
          <w:spacing w:val="-3"/>
          <w:sz w:val="22"/>
          <w:szCs w:val="20"/>
          <w:lang w:val="fr-FR"/>
        </w:rPr>
      </w:pPr>
    </w:p>
    <w:p w:rsidRPr="005E4072" w:rsidR="00441025" w:rsidP="004605EB" w:rsidRDefault="00BE49D1" w14:paraId="2E4C9BF5" w14:textId="364A9186">
      <w:pPr>
        <w:tabs>
          <w:tab w:val="left" w:pos="2520"/>
        </w:tabs>
        <w:ind w:right="26"/>
        <w:jc w:val="both"/>
        <w:outlineLvl w:val="0"/>
        <w:rPr>
          <w:rFonts w:cstheme="minorHAnsi"/>
          <w:b/>
          <w:color w:val="2F5496" w:themeColor="accent1" w:themeShade="BF"/>
          <w:spacing w:val="-3"/>
          <w:sz w:val="22"/>
          <w:szCs w:val="20"/>
          <w:lang w:val="fr-FR"/>
        </w:rPr>
      </w:pPr>
      <w:r w:rsidRPr="00776A84">
        <w:rPr>
          <w:rFonts w:cstheme="minorHAnsi"/>
          <w:b/>
          <w:color w:val="2F5496" w:themeColor="accent1" w:themeShade="BF"/>
          <w:spacing w:val="-3"/>
          <w:sz w:val="22"/>
          <w:szCs w:val="20"/>
          <w:lang w:val="fr-FR" w:bidi="fr-FR"/>
        </w:rPr>
        <w:t xml:space="preserve">Procédures opératoires permanentes </w:t>
      </w:r>
      <w:r w:rsidR="00D91217">
        <w:rPr>
          <w:rFonts w:cstheme="minorHAnsi"/>
          <w:b/>
          <w:color w:val="2F5496" w:themeColor="accent1" w:themeShade="BF"/>
          <w:spacing w:val="-3"/>
          <w:sz w:val="22"/>
          <w:szCs w:val="20"/>
          <w:lang w:val="fr-FR" w:bidi="fr-FR"/>
        </w:rPr>
        <w:t>concernant</w:t>
      </w:r>
      <w:r w:rsidRPr="00776A84">
        <w:rPr>
          <w:rFonts w:cstheme="minorHAnsi"/>
          <w:b/>
          <w:color w:val="2F5496" w:themeColor="accent1" w:themeShade="BF"/>
          <w:spacing w:val="-3"/>
          <w:sz w:val="22"/>
          <w:szCs w:val="20"/>
          <w:lang w:val="fr-FR" w:bidi="fr-FR"/>
        </w:rPr>
        <w:t xml:space="preserve"> le renvoi des plaintes </w:t>
      </w:r>
    </w:p>
    <w:p w:rsidRPr="005E4072" w:rsidR="00441025" w:rsidP="004605EB" w:rsidRDefault="00E34532" w14:paraId="4C07D0C8" w14:textId="20AC2730">
      <w:pPr>
        <w:pStyle w:val="Paragraphedeliste"/>
        <w:widowControl/>
        <w:numPr>
          <w:ilvl w:val="0"/>
          <w:numId w:val="16"/>
        </w:numPr>
        <w:autoSpaceDE w:val="0"/>
        <w:autoSpaceDN w:val="0"/>
        <w:adjustRightInd w:val="0"/>
        <w:jc w:val="both"/>
        <w:rPr>
          <w:rFonts w:cstheme="minorHAnsi"/>
          <w:spacing w:val="-3"/>
          <w:sz w:val="22"/>
          <w:lang w:val="fr-FR"/>
        </w:rPr>
      </w:pPr>
      <w:r>
        <w:rPr>
          <w:rFonts w:cstheme="minorHAnsi"/>
          <w:spacing w:val="-3"/>
          <w:sz w:val="22"/>
          <w:szCs w:val="20"/>
          <w:lang w:val="fr-FR" w:bidi="fr-FR"/>
        </w:rPr>
        <w:t>Aider le</w:t>
      </w:r>
      <w:r w:rsidRPr="00CA2869" w:rsidR="00BE49D1">
        <w:rPr>
          <w:rFonts w:cstheme="minorHAnsi"/>
          <w:spacing w:val="-3"/>
          <w:sz w:val="22"/>
          <w:szCs w:val="20"/>
          <w:lang w:val="fr-FR" w:bidi="fr-FR"/>
        </w:rPr>
        <w:t xml:space="preserve"> réseau </w:t>
      </w:r>
      <w:r>
        <w:rPr>
          <w:rFonts w:cstheme="minorHAnsi"/>
          <w:spacing w:val="-3"/>
          <w:sz w:val="22"/>
          <w:szCs w:val="20"/>
          <w:lang w:val="fr-FR" w:bidi="fr-FR"/>
        </w:rPr>
        <w:t>à rédiger des</w:t>
      </w:r>
      <w:r w:rsidRPr="00CA2869" w:rsidR="00BE49D1">
        <w:rPr>
          <w:rFonts w:cstheme="minorHAnsi"/>
          <w:spacing w:val="-3"/>
          <w:sz w:val="22"/>
          <w:szCs w:val="20"/>
          <w:lang w:val="fr-FR" w:bidi="fr-FR"/>
        </w:rPr>
        <w:t xml:space="preserve"> procédures opérationnelles permanentes </w:t>
      </w:r>
      <w:r>
        <w:rPr>
          <w:rFonts w:cstheme="minorHAnsi"/>
          <w:spacing w:val="-3"/>
          <w:sz w:val="22"/>
          <w:szCs w:val="20"/>
          <w:lang w:val="fr-FR" w:bidi="fr-FR"/>
        </w:rPr>
        <w:t>relatives au</w:t>
      </w:r>
      <w:r w:rsidRPr="00CA2869" w:rsidR="00BE49D1">
        <w:rPr>
          <w:rFonts w:cstheme="minorHAnsi"/>
          <w:spacing w:val="-3"/>
          <w:sz w:val="22"/>
          <w:szCs w:val="20"/>
          <w:lang w:val="fr-FR" w:bidi="fr-FR"/>
        </w:rPr>
        <w:t xml:space="preserve"> mécanisme interorganisations de renvoi des plaintes</w:t>
      </w:r>
      <w:bookmarkStart w:name="_Hlk10477571" w:id="13"/>
      <w:r w:rsidRPr="00852661" w:rsidR="002B050E">
        <w:rPr>
          <w:rFonts w:cstheme="minorHAnsi"/>
          <w:sz w:val="22"/>
          <w:lang w:val="fr-FR" w:bidi="fr-FR"/>
        </w:rPr>
        <w:t xml:space="preserve">, conformément aux </w:t>
      </w:r>
      <w:hyperlink w:history="1" r:id="rId11">
        <w:r w:rsidRPr="00852661" w:rsidR="002B050E">
          <w:rPr>
            <w:rStyle w:val="Lienhypertexte"/>
            <w:rFonts w:cstheme="minorHAnsi"/>
            <w:i/>
            <w:sz w:val="22"/>
            <w:lang w:val="fr-FR" w:bidi="fr-FR"/>
          </w:rPr>
          <w:t xml:space="preserve">Procédures opérationnelles permanentes mondiales </w:t>
        </w:r>
        <w:r w:rsidR="00220996">
          <w:rPr>
            <w:rStyle w:val="Lienhypertexte"/>
            <w:rFonts w:cstheme="minorHAnsi"/>
            <w:i/>
            <w:sz w:val="22"/>
            <w:lang w:val="fr-FR" w:bidi="fr-FR"/>
          </w:rPr>
          <w:t>régissant</w:t>
        </w:r>
        <w:r w:rsidRPr="00852661" w:rsidR="002B050E">
          <w:rPr>
            <w:rStyle w:val="Lienhypertexte"/>
            <w:rFonts w:cstheme="minorHAnsi"/>
            <w:i/>
            <w:sz w:val="22"/>
            <w:lang w:val="fr-FR" w:bidi="fr-FR"/>
          </w:rPr>
          <w:t xml:space="preserve"> la coopération </w:t>
        </w:r>
        <w:r w:rsidR="00220996">
          <w:rPr>
            <w:rStyle w:val="Lienhypertexte"/>
            <w:rFonts w:cstheme="minorHAnsi"/>
            <w:i/>
            <w:sz w:val="22"/>
            <w:lang w:val="fr-FR" w:bidi="fr-FR"/>
          </w:rPr>
          <w:t xml:space="preserve">au sein des </w:t>
        </w:r>
        <w:r w:rsidRPr="00852661" w:rsidR="002B050E">
          <w:rPr>
            <w:rStyle w:val="Lienhypertexte"/>
            <w:rFonts w:cstheme="minorHAnsi"/>
            <w:i/>
            <w:sz w:val="22"/>
            <w:lang w:val="fr-FR" w:bidi="fr-FR"/>
          </w:rPr>
          <w:t>mécanismes communautaires de plainte</w:t>
        </w:r>
      </w:hyperlink>
      <w:bookmarkEnd w:id="12"/>
      <w:bookmarkEnd w:id="13"/>
      <w:r w:rsidR="00220996">
        <w:rPr>
          <w:rStyle w:val="Lienhypertexte"/>
          <w:rFonts w:cstheme="minorHAnsi"/>
          <w:i/>
          <w:sz w:val="22"/>
          <w:lang w:val="fr-FR" w:bidi="fr-FR"/>
        </w:rPr>
        <w:t xml:space="preserve"> </w:t>
      </w:r>
      <w:proofErr w:type="spellStart"/>
      <w:r w:rsidR="00220996">
        <w:rPr>
          <w:rStyle w:val="Lienhypertexte"/>
          <w:rFonts w:cstheme="minorHAnsi"/>
          <w:i/>
          <w:sz w:val="22"/>
          <w:lang w:val="fr-FR" w:bidi="fr-FR"/>
        </w:rPr>
        <w:t>interoganisations</w:t>
      </w:r>
      <w:proofErr w:type="spellEnd"/>
      <w:r w:rsidRPr="00852661" w:rsidR="002B050E">
        <w:rPr>
          <w:rFonts w:cstheme="minorHAnsi"/>
          <w:spacing w:val="-3"/>
          <w:sz w:val="22"/>
          <w:lang w:val="fr-FR" w:bidi="fr-FR"/>
        </w:rPr>
        <w:t xml:space="preserve"> et en accord avec le contexte local</w:t>
      </w:r>
      <w:r>
        <w:rPr>
          <w:rFonts w:cstheme="minorHAnsi"/>
          <w:spacing w:val="-3"/>
          <w:sz w:val="22"/>
          <w:lang w:val="fr-FR" w:bidi="fr-FR"/>
        </w:rPr>
        <w:t>.</w:t>
      </w:r>
    </w:p>
    <w:p w:rsidRPr="005E4072" w:rsidR="00CA2869" w:rsidP="004605EB" w:rsidRDefault="00E34532" w14:paraId="62E16D22" w14:textId="7DB26676">
      <w:pPr>
        <w:pStyle w:val="Paragraphedeliste"/>
        <w:widowControl/>
        <w:numPr>
          <w:ilvl w:val="0"/>
          <w:numId w:val="16"/>
        </w:numPr>
        <w:autoSpaceDE w:val="0"/>
        <w:autoSpaceDN w:val="0"/>
        <w:adjustRightInd w:val="0"/>
        <w:jc w:val="both"/>
        <w:rPr>
          <w:rFonts w:cstheme="minorHAnsi"/>
          <w:spacing w:val="-3"/>
          <w:sz w:val="22"/>
          <w:lang w:val="fr-FR"/>
        </w:rPr>
      </w:pPr>
      <w:r>
        <w:rPr>
          <w:rFonts w:cstheme="minorHAnsi"/>
          <w:spacing w:val="-3"/>
          <w:sz w:val="22"/>
          <w:lang w:val="fr-FR" w:bidi="fr-FR"/>
        </w:rPr>
        <w:t xml:space="preserve">Aider et inciter les hauts responsables à finaliser et à approuver </w:t>
      </w:r>
      <w:r w:rsidRPr="00852661" w:rsidR="00CA2869">
        <w:rPr>
          <w:rFonts w:cstheme="minorHAnsi"/>
          <w:spacing w:val="-3"/>
          <w:sz w:val="22"/>
          <w:lang w:val="fr-FR" w:bidi="fr-FR"/>
        </w:rPr>
        <w:t>les procédures opérationnelles permanentes d</w:t>
      </w:r>
      <w:r>
        <w:rPr>
          <w:rFonts w:cstheme="minorHAnsi"/>
          <w:spacing w:val="-3"/>
          <w:sz w:val="22"/>
          <w:lang w:val="fr-FR" w:bidi="fr-FR"/>
        </w:rPr>
        <w:t>ans/à</w:t>
      </w:r>
      <w:r w:rsidRPr="00852661" w:rsidR="00CA2869">
        <w:rPr>
          <w:rFonts w:cstheme="minorHAnsi"/>
          <w:spacing w:val="-3"/>
          <w:sz w:val="22"/>
          <w:lang w:val="fr-FR" w:bidi="fr-FR"/>
        </w:rPr>
        <w:t xml:space="preserve"> [</w:t>
      </w:r>
      <w:r>
        <w:rPr>
          <w:rFonts w:cstheme="minorHAnsi"/>
          <w:i/>
          <w:spacing w:val="-3"/>
          <w:sz w:val="22"/>
          <w:lang w:val="fr-FR" w:bidi="fr-FR"/>
        </w:rPr>
        <w:t>c</w:t>
      </w:r>
      <w:r w:rsidRPr="00852661" w:rsidR="00CA2869">
        <w:rPr>
          <w:rFonts w:cstheme="minorHAnsi"/>
          <w:i/>
          <w:spacing w:val="-3"/>
          <w:sz w:val="22"/>
          <w:lang w:val="fr-FR" w:bidi="fr-FR"/>
        </w:rPr>
        <w:t>ontexte</w:t>
      </w:r>
      <w:r w:rsidRPr="00852661" w:rsidR="00CA2869">
        <w:rPr>
          <w:rFonts w:cstheme="minorHAnsi"/>
          <w:spacing w:val="-3"/>
          <w:sz w:val="22"/>
          <w:lang w:val="fr-FR" w:bidi="fr-FR"/>
        </w:rPr>
        <w:t>] auprès des cadres dirigeants afin qu</w:t>
      </w:r>
      <w:r w:rsidR="005E4072">
        <w:rPr>
          <w:rFonts w:cstheme="minorHAnsi"/>
          <w:spacing w:val="-3"/>
          <w:sz w:val="22"/>
          <w:lang w:val="fr-FR" w:bidi="fr-FR"/>
        </w:rPr>
        <w:t>’</w:t>
      </w:r>
      <w:r w:rsidRPr="00852661" w:rsidR="00CA2869">
        <w:rPr>
          <w:rFonts w:cstheme="minorHAnsi"/>
          <w:spacing w:val="-3"/>
          <w:sz w:val="22"/>
          <w:lang w:val="fr-FR" w:bidi="fr-FR"/>
        </w:rPr>
        <w:t>ils s</w:t>
      </w:r>
      <w:r w:rsidR="005E4072">
        <w:rPr>
          <w:rFonts w:cstheme="minorHAnsi"/>
          <w:spacing w:val="-3"/>
          <w:sz w:val="22"/>
          <w:lang w:val="fr-FR" w:bidi="fr-FR"/>
        </w:rPr>
        <w:t>’</w:t>
      </w:r>
      <w:r w:rsidRPr="00852661" w:rsidR="00CA2869">
        <w:rPr>
          <w:rFonts w:cstheme="minorHAnsi"/>
          <w:spacing w:val="-3"/>
          <w:sz w:val="22"/>
          <w:lang w:val="fr-FR" w:bidi="fr-FR"/>
        </w:rPr>
        <w:t>entendent sur leur version définitive et les approuvent</w:t>
      </w:r>
      <w:r>
        <w:rPr>
          <w:rFonts w:cstheme="minorHAnsi"/>
          <w:spacing w:val="-3"/>
          <w:sz w:val="22"/>
          <w:lang w:val="fr-FR" w:bidi="fr-FR"/>
        </w:rPr>
        <w:t>.</w:t>
      </w:r>
    </w:p>
    <w:p w:rsidRPr="005E4072" w:rsidR="00C55B5E" w:rsidP="599DFE9E" w:rsidRDefault="00E34532" w14:paraId="7D24A171" w14:textId="49C8AB68">
      <w:pPr>
        <w:pStyle w:val="Paragraphedeliste"/>
        <w:widowControl w:val="1"/>
        <w:numPr>
          <w:ilvl w:val="0"/>
          <w:numId w:val="16"/>
        </w:numPr>
        <w:autoSpaceDE w:val="0"/>
        <w:autoSpaceDN w:val="0"/>
        <w:adjustRightInd w:val="0"/>
        <w:jc w:val="both"/>
        <w:rPr>
          <w:rFonts w:cs="Calibri" w:cstheme="minorAscii"/>
          <w:spacing w:val="-3"/>
          <w:sz w:val="22"/>
          <w:szCs w:val="22"/>
          <w:lang w:val="fr-FR"/>
        </w:rPr>
      </w:pPr>
      <w:r w:rsidRPr="599DFE9E" w:rsidR="00E34532">
        <w:rPr>
          <w:rFonts w:cs="Calibri" w:cstheme="minorAscii"/>
          <w:sz w:val="22"/>
          <w:szCs w:val="22"/>
          <w:lang w:val="fr-FR" w:bidi="fr-FR"/>
        </w:rPr>
        <w:t>Se concerter avec le</w:t>
      </w:r>
      <w:r w:rsidRPr="599DFE9E" w:rsidR="00C55B5E">
        <w:rPr>
          <w:rFonts w:cs="Calibri" w:cstheme="minorAscii"/>
          <w:sz w:val="22"/>
          <w:szCs w:val="22"/>
          <w:lang w:val="fr-FR" w:bidi="fr-FR"/>
        </w:rPr>
        <w:t>s chefs d</w:t>
      </w:r>
      <w:r w:rsidRPr="599DFE9E" w:rsidR="00E34532">
        <w:rPr>
          <w:rFonts w:cs="Calibri" w:cstheme="minorAscii"/>
          <w:sz w:val="22"/>
          <w:szCs w:val="22"/>
          <w:lang w:val="fr-FR" w:bidi="fr-FR"/>
        </w:rPr>
        <w:t xml:space="preserve">es </w:t>
      </w:r>
      <w:r w:rsidRPr="599DFE9E" w:rsidR="00C55B5E">
        <w:rPr>
          <w:rFonts w:cs="Calibri" w:cstheme="minorAscii"/>
          <w:sz w:val="22"/>
          <w:szCs w:val="22"/>
          <w:lang w:val="fr-FR" w:bidi="fr-FR"/>
        </w:rPr>
        <w:t>organisations et les</w:t>
      </w:r>
      <w:r w:rsidRPr="599DFE9E" w:rsidR="00852661">
        <w:rPr>
          <w:rFonts w:cs="Calibri" w:cstheme="minorAscii"/>
          <w:sz w:val="22"/>
          <w:szCs w:val="22"/>
          <w:lang w:val="fr-FR" w:bidi="fr-FR"/>
        </w:rPr>
        <w:t xml:space="preserve"> </w:t>
      </w:r>
      <w:r w:rsidRPr="599DFE9E" w:rsidR="00E34532">
        <w:rPr>
          <w:rFonts w:cs="Calibri" w:cstheme="minorAscii"/>
          <w:sz w:val="22"/>
          <w:szCs w:val="22"/>
          <w:lang w:val="fr-FR" w:bidi="fr-FR"/>
        </w:rPr>
        <w:t xml:space="preserve">chefs de file </w:t>
      </w:r>
      <w:r w:rsidRPr="599DFE9E" w:rsidR="00852661">
        <w:rPr>
          <w:rFonts w:cs="Calibri" w:cstheme="minorAscii"/>
          <w:sz w:val="22"/>
          <w:szCs w:val="22"/>
          <w:lang w:val="fr-FR" w:bidi="fr-FR"/>
        </w:rPr>
        <w:t>d</w:t>
      </w:r>
      <w:r w:rsidRPr="599DFE9E" w:rsidR="00E34532">
        <w:rPr>
          <w:rFonts w:cs="Calibri" w:cstheme="minorAscii"/>
          <w:sz w:val="22"/>
          <w:szCs w:val="22"/>
          <w:lang w:val="fr-FR" w:bidi="fr-FR"/>
        </w:rPr>
        <w:t>u/des</w:t>
      </w:r>
      <w:r w:rsidRPr="599DFE9E" w:rsidR="00C55B5E">
        <w:rPr>
          <w:rFonts w:cs="Calibri" w:cstheme="minorAscii"/>
          <w:i w:val="1"/>
          <w:iCs w:val="1"/>
          <w:sz w:val="22"/>
          <w:szCs w:val="22"/>
          <w:lang w:val="fr-FR" w:bidi="fr-FR"/>
        </w:rPr>
        <w:t xml:space="preserve"> </w:t>
      </w:r>
      <w:r w:rsidRPr="599DFE9E" w:rsidR="00C55B5E">
        <w:rPr>
          <w:rFonts w:cs="Calibri" w:cstheme="minorAscii"/>
          <w:sz w:val="22"/>
          <w:szCs w:val="22"/>
          <w:lang w:val="fr-FR" w:bidi="fr-FR"/>
        </w:rPr>
        <w:t>[</w:t>
      </w:r>
      <w:r w:rsidRPr="599DFE9E" w:rsidR="00C55B5E">
        <w:rPr>
          <w:rFonts w:cs="Calibri" w:cstheme="minorAscii"/>
          <w:i w:val="1"/>
          <w:iCs w:val="1"/>
          <w:sz w:val="22"/>
          <w:szCs w:val="22"/>
          <w:lang w:val="fr-FR" w:bidi="fr-FR"/>
        </w:rPr>
        <w:t>groupe</w:t>
      </w:r>
      <w:r w:rsidRPr="599DFE9E" w:rsidR="00E34532">
        <w:rPr>
          <w:rFonts w:cs="Calibri" w:cstheme="minorAscii"/>
          <w:i w:val="1"/>
          <w:iCs w:val="1"/>
          <w:sz w:val="22"/>
          <w:szCs w:val="22"/>
          <w:lang w:val="fr-FR" w:bidi="fr-FR"/>
        </w:rPr>
        <w:t>s</w:t>
      </w:r>
      <w:r w:rsidRPr="599DFE9E" w:rsidR="00C55B5E">
        <w:rPr>
          <w:rFonts w:cs="Calibri" w:cstheme="minorAscii"/>
          <w:i w:val="1"/>
          <w:iCs w:val="1"/>
          <w:sz w:val="22"/>
          <w:szCs w:val="22"/>
          <w:lang w:val="fr-FR" w:bidi="fr-FR"/>
        </w:rPr>
        <w:t xml:space="preserve"> sectoriel</w:t>
      </w:r>
      <w:r w:rsidRPr="599DFE9E" w:rsidR="00E34532">
        <w:rPr>
          <w:rFonts w:cs="Calibri" w:cstheme="minorAscii"/>
          <w:i w:val="1"/>
          <w:iCs w:val="1"/>
          <w:sz w:val="22"/>
          <w:szCs w:val="22"/>
          <w:lang w:val="fr-FR" w:bidi="fr-FR"/>
        </w:rPr>
        <w:t>s</w:t>
      </w:r>
      <w:r w:rsidRPr="599DFE9E" w:rsidR="00C55B5E">
        <w:rPr>
          <w:rFonts w:cs="Calibri" w:cstheme="minorAscii"/>
          <w:i w:val="1"/>
          <w:iCs w:val="1"/>
          <w:sz w:val="22"/>
          <w:szCs w:val="22"/>
          <w:lang w:val="fr-FR" w:bidi="fr-FR"/>
        </w:rPr>
        <w:t>/secteur</w:t>
      </w:r>
      <w:r w:rsidRPr="599DFE9E" w:rsidR="00E34532">
        <w:rPr>
          <w:rFonts w:cs="Calibri" w:cstheme="minorAscii"/>
          <w:i w:val="1"/>
          <w:iCs w:val="1"/>
          <w:sz w:val="22"/>
          <w:szCs w:val="22"/>
          <w:lang w:val="fr-FR" w:bidi="fr-FR"/>
        </w:rPr>
        <w:t>s</w:t>
      </w:r>
      <w:r w:rsidRPr="599DFE9E" w:rsidR="00852661">
        <w:rPr>
          <w:rFonts w:cs="Calibri" w:cstheme="minorAscii"/>
          <w:sz w:val="22"/>
          <w:szCs w:val="22"/>
          <w:lang w:val="fr-FR" w:bidi="fr-FR"/>
        </w:rPr>
        <w:t xml:space="preserve">] pour </w:t>
      </w:r>
      <w:r w:rsidRPr="599DFE9E" w:rsidR="00E34532">
        <w:rPr>
          <w:rFonts w:cs="Calibri" w:cstheme="minorAscii"/>
          <w:sz w:val="22"/>
          <w:szCs w:val="22"/>
          <w:lang w:val="fr-FR" w:bidi="fr-FR"/>
        </w:rPr>
        <w:t xml:space="preserve">faire en sorte </w:t>
      </w:r>
      <w:r w:rsidRPr="599DFE9E" w:rsidR="00852661">
        <w:rPr>
          <w:rFonts w:cs="Calibri" w:cstheme="minorAscii"/>
          <w:sz w:val="22"/>
          <w:szCs w:val="22"/>
          <w:lang w:val="fr-FR" w:bidi="fr-FR"/>
        </w:rPr>
        <w:t xml:space="preserve">que les </w:t>
      </w:r>
      <w:r w:rsidRPr="599DFE9E" w:rsidR="00E34532">
        <w:rPr>
          <w:rFonts w:cs="Calibri" w:cstheme="minorAscii"/>
          <w:sz w:val="22"/>
          <w:szCs w:val="22"/>
          <w:lang w:val="fr-FR" w:bidi="fr-FR"/>
        </w:rPr>
        <w:t>voies de renvoi</w:t>
      </w:r>
      <w:r w:rsidRPr="599DFE9E" w:rsidR="00852661">
        <w:rPr>
          <w:rFonts w:cs="Calibri" w:cstheme="minorAscii"/>
          <w:sz w:val="22"/>
          <w:szCs w:val="22"/>
          <w:lang w:val="fr-FR" w:bidi="fr-FR"/>
        </w:rPr>
        <w:t xml:space="preserve"> </w:t>
      </w:r>
      <w:r w:rsidRPr="599DFE9E" w:rsidR="00D91217">
        <w:rPr>
          <w:rFonts w:cs="Calibri" w:cstheme="minorAscii"/>
          <w:sz w:val="22"/>
          <w:szCs w:val="22"/>
          <w:lang w:val="fr-FR" w:bidi="fr-FR"/>
        </w:rPr>
        <w:t xml:space="preserve">figurent </w:t>
      </w:r>
      <w:r w:rsidRPr="599DFE9E" w:rsidR="00852661">
        <w:rPr>
          <w:rFonts w:cs="Calibri" w:cstheme="minorAscii"/>
          <w:sz w:val="22"/>
          <w:szCs w:val="22"/>
          <w:lang w:val="fr-FR" w:bidi="fr-FR"/>
        </w:rPr>
        <w:t xml:space="preserve">dans les formations </w:t>
      </w:r>
      <w:r w:rsidRPr="599DFE9E" w:rsidR="00D91217">
        <w:rPr>
          <w:rFonts w:cs="Calibri" w:cstheme="minorAscii"/>
          <w:sz w:val="22"/>
          <w:szCs w:val="22"/>
          <w:lang w:val="fr-FR" w:bidi="fr-FR"/>
        </w:rPr>
        <w:t>à</w:t>
      </w:r>
      <w:r w:rsidRPr="599DFE9E" w:rsidR="00852661">
        <w:rPr>
          <w:rFonts w:cs="Calibri" w:cstheme="minorAscii"/>
          <w:sz w:val="22"/>
          <w:szCs w:val="22"/>
          <w:lang w:val="fr-FR" w:bidi="fr-FR"/>
        </w:rPr>
        <w:t xml:space="preserve"> la </w:t>
      </w:r>
      <w:r w:rsidRPr="599DFE9E" w:rsidR="00852661">
        <w:rPr>
          <w:rFonts w:cs="Calibri" w:cstheme="minorAscii"/>
          <w:sz w:val="22"/>
          <w:szCs w:val="22"/>
          <w:lang w:val="fr-FR" w:bidi="fr-FR"/>
        </w:rPr>
        <w:t xml:space="preserve">PEAS </w:t>
      </w:r>
      <w:r w:rsidRPr="599DFE9E" w:rsidR="00852661">
        <w:rPr>
          <w:rFonts w:cs="Calibri" w:cstheme="minorAscii"/>
          <w:sz w:val="22"/>
          <w:szCs w:val="22"/>
          <w:lang w:val="fr-FR" w:bidi="fr-FR"/>
        </w:rPr>
        <w:t xml:space="preserve">et </w:t>
      </w:r>
      <w:r w:rsidRPr="599DFE9E" w:rsidR="00D91217">
        <w:rPr>
          <w:rFonts w:cs="Calibri" w:cstheme="minorAscii"/>
          <w:sz w:val="22"/>
          <w:szCs w:val="22"/>
          <w:lang w:val="fr-FR" w:bidi="fr-FR"/>
        </w:rPr>
        <w:t>qu’elles soient bien comprises</w:t>
      </w:r>
      <w:r w:rsidRPr="599DFE9E" w:rsidR="00852661">
        <w:rPr>
          <w:rFonts w:cs="Calibri" w:cstheme="minorAscii"/>
          <w:sz w:val="22"/>
          <w:szCs w:val="22"/>
          <w:lang w:val="fr-FR" w:bidi="fr-FR"/>
        </w:rPr>
        <w:t xml:space="preserve"> de tous les acteurs dans</w:t>
      </w:r>
      <w:r w:rsidRPr="599DFE9E" w:rsidR="00D91217">
        <w:rPr>
          <w:rFonts w:cs="Calibri" w:cstheme="minorAscii"/>
          <w:sz w:val="22"/>
          <w:szCs w:val="22"/>
          <w:lang w:val="fr-FR" w:bidi="fr-FR"/>
        </w:rPr>
        <w:t>/à</w:t>
      </w:r>
      <w:r w:rsidRPr="599DFE9E" w:rsidR="00852661">
        <w:rPr>
          <w:rFonts w:cs="Calibri" w:cstheme="minorAscii"/>
          <w:sz w:val="22"/>
          <w:szCs w:val="22"/>
          <w:lang w:val="fr-FR" w:bidi="fr-FR"/>
        </w:rPr>
        <w:t xml:space="preserve"> [</w:t>
      </w:r>
      <w:r w:rsidRPr="599DFE9E" w:rsidR="00D91217">
        <w:rPr>
          <w:rFonts w:cs="Calibri" w:cstheme="minorAscii"/>
          <w:i w:val="1"/>
          <w:iCs w:val="1"/>
          <w:sz w:val="22"/>
          <w:szCs w:val="22"/>
          <w:lang w:val="fr-FR" w:bidi="fr-FR"/>
        </w:rPr>
        <w:t>c</w:t>
      </w:r>
      <w:r w:rsidRPr="599DFE9E" w:rsidR="00C55B5E">
        <w:rPr>
          <w:rFonts w:cs="Calibri" w:cstheme="minorAscii"/>
          <w:i w:val="1"/>
          <w:iCs w:val="1"/>
          <w:sz w:val="22"/>
          <w:szCs w:val="22"/>
          <w:lang w:val="fr-FR" w:bidi="fr-FR"/>
        </w:rPr>
        <w:t>ontexte</w:t>
      </w:r>
      <w:r w:rsidRPr="599DFE9E" w:rsidR="00C55B5E">
        <w:rPr>
          <w:rFonts w:cs="Calibri" w:cstheme="minorAscii"/>
          <w:sz w:val="22"/>
          <w:szCs w:val="22"/>
          <w:lang w:val="fr-FR" w:bidi="fr-FR"/>
        </w:rPr>
        <w:t>]</w:t>
      </w:r>
    </w:p>
    <w:p w:rsidRPr="005E4072" w:rsidR="00B02501" w:rsidP="004605EB" w:rsidRDefault="00B02501" w14:paraId="2C958785" w14:textId="77777777">
      <w:pPr>
        <w:tabs>
          <w:tab w:val="left" w:pos="2520"/>
        </w:tabs>
        <w:ind w:right="26"/>
        <w:jc w:val="both"/>
        <w:rPr>
          <w:rFonts w:cstheme="minorHAnsi"/>
          <w:spacing w:val="-3"/>
          <w:sz w:val="22"/>
          <w:szCs w:val="20"/>
          <w:lang w:val="fr-FR"/>
        </w:rPr>
      </w:pPr>
    </w:p>
    <w:p w:rsidRPr="00776A84" w:rsidR="00441025" w:rsidP="004605EB" w:rsidRDefault="00BE49D1" w14:paraId="7F7CB7CE" w14:textId="151BE40C">
      <w:pPr>
        <w:tabs>
          <w:tab w:val="left" w:pos="2520"/>
        </w:tabs>
        <w:ind w:right="26"/>
        <w:jc w:val="both"/>
        <w:outlineLvl w:val="0"/>
        <w:rPr>
          <w:rFonts w:cstheme="minorHAnsi"/>
          <w:b/>
          <w:color w:val="2F5496" w:themeColor="accent1" w:themeShade="BF"/>
          <w:sz w:val="22"/>
          <w:szCs w:val="20"/>
        </w:rPr>
      </w:pPr>
      <w:bookmarkStart w:name="_Hlk7618559" w:id="14"/>
      <w:r w:rsidRPr="00776A84">
        <w:rPr>
          <w:rFonts w:cstheme="minorHAnsi"/>
          <w:b/>
          <w:color w:val="2F5496" w:themeColor="accent1" w:themeShade="BF"/>
          <w:sz w:val="22"/>
          <w:szCs w:val="20"/>
          <w:lang w:val="fr-FR" w:bidi="fr-FR"/>
        </w:rPr>
        <w:t>Points d</w:t>
      </w:r>
      <w:r w:rsidR="005E4072">
        <w:rPr>
          <w:rFonts w:cstheme="minorHAnsi"/>
          <w:b/>
          <w:color w:val="2F5496" w:themeColor="accent1" w:themeShade="BF"/>
          <w:sz w:val="22"/>
          <w:szCs w:val="20"/>
          <w:lang w:val="fr-FR" w:bidi="fr-FR"/>
        </w:rPr>
        <w:t>’</w:t>
      </w:r>
      <w:r w:rsidRPr="00776A84">
        <w:rPr>
          <w:rFonts w:cstheme="minorHAnsi"/>
          <w:b/>
          <w:color w:val="2F5496" w:themeColor="accent1" w:themeShade="BF"/>
          <w:sz w:val="22"/>
          <w:szCs w:val="20"/>
          <w:lang w:val="fr-FR" w:bidi="fr-FR"/>
        </w:rPr>
        <w:t>accès pour le signalement</w:t>
      </w:r>
    </w:p>
    <w:p w:rsidRPr="005E4072" w:rsidR="005D6191" w:rsidP="599DFE9E" w:rsidRDefault="00D91217" w14:paraId="6EA44668" w14:textId="608C8189">
      <w:pPr>
        <w:pStyle w:val="Paragraphedeliste"/>
        <w:numPr>
          <w:ilvl w:val="0"/>
          <w:numId w:val="18"/>
        </w:numPr>
        <w:tabs>
          <w:tab w:val="left" w:pos="2520"/>
        </w:tabs>
        <w:ind w:right="26"/>
        <w:jc w:val="both"/>
        <w:rPr>
          <w:rFonts w:ascii="Calibri" w:hAnsi="Calibri" w:eastAsia="Calibri" w:cs="Calibri" w:asciiTheme="minorAscii" w:hAnsiTheme="minorAscii" w:eastAsiaTheme="minorAscii" w:cstheme="minorAscii"/>
          <w:sz w:val="22"/>
          <w:szCs w:val="22"/>
          <w:lang w:val="fr-FR"/>
        </w:rPr>
      </w:pPr>
      <w:r w:rsidRPr="599DFE9E" w:rsidR="00D91217">
        <w:rPr>
          <w:rFonts w:cs="Calibri" w:cstheme="minorAscii"/>
          <w:sz w:val="22"/>
          <w:szCs w:val="22"/>
          <w:lang w:val="fr-FR" w:bidi="fr-FR"/>
        </w:rPr>
        <w:t>S’employer</w:t>
      </w:r>
      <w:r w:rsidRPr="599DFE9E" w:rsidR="005D6191">
        <w:rPr>
          <w:rFonts w:cs="Calibri" w:cstheme="minorAscii"/>
          <w:sz w:val="22"/>
          <w:szCs w:val="22"/>
          <w:lang w:val="fr-FR" w:bidi="fr-FR"/>
        </w:rPr>
        <w:t xml:space="preserve"> avec le réseau PEAS,</w:t>
      </w:r>
      <w:r w:rsidRPr="599DFE9E" w:rsidR="005D6191">
        <w:rPr>
          <w:sz w:val="22"/>
          <w:szCs w:val="22"/>
          <w:lang w:val="fr-FR" w:bidi="fr-FR"/>
        </w:rPr>
        <w:t xml:space="preserve"> le </w:t>
      </w:r>
      <w:r w:rsidRPr="599DFE9E" w:rsidR="005D6191">
        <w:rPr>
          <w:sz w:val="22"/>
          <w:szCs w:val="22"/>
          <w:lang w:val="fr-FR" w:bidi="fr-FR"/>
        </w:rPr>
        <w:t xml:space="preserve">réseau </w:t>
      </w:r>
      <w:r w:rsidRPr="599DFE9E" w:rsidR="00AE71B1">
        <w:rPr>
          <w:sz w:val="22"/>
          <w:szCs w:val="22"/>
          <w:lang w:val="fr-FR" w:bidi="fr-FR"/>
        </w:rPr>
        <w:t>chargé de</w:t>
      </w:r>
      <w:r w:rsidRPr="599DFE9E" w:rsidR="005D6191">
        <w:rPr>
          <w:sz w:val="22"/>
          <w:szCs w:val="22"/>
          <w:lang w:val="fr-FR" w:bidi="fr-FR"/>
        </w:rPr>
        <w:t xml:space="preserve"> la responsabilité à l</w:t>
      </w:r>
      <w:r w:rsidRPr="599DFE9E" w:rsidR="005E4072">
        <w:rPr>
          <w:sz w:val="22"/>
          <w:szCs w:val="22"/>
          <w:lang w:val="fr-FR" w:bidi="fr-FR"/>
        </w:rPr>
        <w:t>’</w:t>
      </w:r>
      <w:r w:rsidRPr="599DFE9E" w:rsidR="005D6191">
        <w:rPr>
          <w:sz w:val="22"/>
          <w:szCs w:val="22"/>
          <w:lang w:val="fr-FR" w:bidi="fr-FR"/>
        </w:rPr>
        <w:t xml:space="preserve">égard des </w:t>
      </w:r>
      <w:r w:rsidRPr="599DFE9E" w:rsidR="005D6191">
        <w:rPr>
          <w:sz w:val="22"/>
          <w:szCs w:val="22"/>
          <w:lang w:val="fr-FR" w:bidi="fr-FR"/>
        </w:rPr>
        <w:t>populations touchées</w:t>
      </w:r>
      <w:r w:rsidRPr="599DFE9E" w:rsidR="00AE71B1">
        <w:rPr>
          <w:sz w:val="22"/>
          <w:szCs w:val="22"/>
          <w:lang w:val="fr-FR" w:bidi="fr-FR"/>
        </w:rPr>
        <w:t xml:space="preserve"> et le réseau chargé de la </w:t>
      </w:r>
      <w:r w:rsidRPr="599DFE9E" w:rsidR="005D6191">
        <w:rPr>
          <w:sz w:val="22"/>
          <w:szCs w:val="22"/>
          <w:lang w:val="fr-FR" w:bidi="fr-FR"/>
        </w:rPr>
        <w:t xml:space="preserve">communication avec les communautés, les </w:t>
      </w:r>
      <w:r w:rsidRPr="599DFE9E" w:rsidR="00AE71B1">
        <w:rPr>
          <w:sz w:val="22"/>
          <w:szCs w:val="22"/>
          <w:lang w:val="fr-FR" w:bidi="fr-FR"/>
        </w:rPr>
        <w:t>fournisseurs</w:t>
      </w:r>
      <w:r w:rsidRPr="599DFE9E" w:rsidR="005D6191">
        <w:rPr>
          <w:sz w:val="22"/>
          <w:szCs w:val="22"/>
          <w:lang w:val="fr-FR" w:bidi="fr-FR"/>
        </w:rPr>
        <w:t xml:space="preserve"> de services en matière de protectio</w:t>
      </w:r>
      <w:r w:rsidRPr="599DFE9E" w:rsidR="005D6191">
        <w:rPr>
          <w:rFonts w:cs="Calibri" w:cstheme="minorAscii"/>
          <w:sz w:val="22"/>
          <w:szCs w:val="22"/>
          <w:lang w:val="fr-FR" w:bidi="fr-FR"/>
        </w:rPr>
        <w:t>n de l</w:t>
      </w:r>
      <w:r w:rsidRPr="599DFE9E" w:rsidR="005E4072">
        <w:rPr>
          <w:rFonts w:cs="Calibri" w:cstheme="minorAscii"/>
          <w:sz w:val="22"/>
          <w:szCs w:val="22"/>
          <w:lang w:val="fr-FR" w:bidi="fr-FR"/>
        </w:rPr>
        <w:t>’</w:t>
      </w:r>
      <w:r w:rsidRPr="599DFE9E" w:rsidR="005D6191">
        <w:rPr>
          <w:rFonts w:cs="Calibri" w:cstheme="minorAscii"/>
          <w:sz w:val="22"/>
          <w:szCs w:val="22"/>
          <w:lang w:val="fr-FR" w:bidi="fr-FR"/>
        </w:rPr>
        <w:t>enfance/lutte contre la violence sexiste, les acteurs de la protection et les autres parties concernées pour</w:t>
      </w:r>
      <w:r w:rsidRPr="599DFE9E" w:rsidR="005D6191">
        <w:rPr>
          <w:rFonts w:cs="Calibri" w:cstheme="minorAscii"/>
          <w:sz w:val="22"/>
          <w:szCs w:val="22"/>
          <w:lang w:val="fr-FR" w:bidi="fr-FR"/>
        </w:rPr>
        <w:t xml:space="preserve"> connaître les préférences de la communauté en matière de signalement d</w:t>
      </w:r>
      <w:r w:rsidRPr="599DFE9E" w:rsidR="005E4072">
        <w:rPr>
          <w:rFonts w:cs="Calibri" w:cstheme="minorAscii"/>
          <w:sz w:val="22"/>
          <w:szCs w:val="22"/>
          <w:lang w:val="fr-FR" w:bidi="fr-FR"/>
        </w:rPr>
        <w:t>’</w:t>
      </w:r>
      <w:r w:rsidRPr="599DFE9E" w:rsidR="005D6191">
        <w:rPr>
          <w:rFonts w:cs="Calibri" w:cstheme="minorAscii"/>
          <w:sz w:val="22"/>
          <w:szCs w:val="22"/>
          <w:lang w:val="fr-FR" w:bidi="fr-FR"/>
        </w:rPr>
        <w:t>allégations sensible</w:t>
      </w:r>
      <w:r w:rsidRPr="599DFE9E" w:rsidR="00AE71B1">
        <w:rPr>
          <w:rFonts w:cs="Calibri" w:cstheme="minorAscii"/>
          <w:sz w:val="22"/>
          <w:szCs w:val="22"/>
          <w:lang w:val="fr-FR" w:bidi="fr-FR"/>
        </w:rPr>
        <w:t>s.</w:t>
      </w:r>
    </w:p>
    <w:p w:rsidRPr="005E4072" w:rsidR="005D6191" w:rsidP="599DFE9E" w:rsidRDefault="00BE49D1" w14:paraId="2F2DE544" w14:textId="2F362F60">
      <w:pPr>
        <w:pStyle w:val="Paragraphedeliste"/>
        <w:numPr>
          <w:ilvl w:val="0"/>
          <w:numId w:val="18"/>
        </w:numPr>
        <w:tabs>
          <w:tab w:val="left" w:pos="2520"/>
        </w:tabs>
        <w:ind w:right="26"/>
        <w:jc w:val="both"/>
        <w:rPr>
          <w:rFonts w:ascii="Calibri" w:hAnsi="Calibri" w:eastAsia="Calibri" w:cs="Calibri" w:asciiTheme="minorAscii" w:hAnsiTheme="minorAscii" w:eastAsiaTheme="minorAscii" w:cstheme="minorAscii"/>
          <w:sz w:val="22"/>
          <w:szCs w:val="22"/>
          <w:lang w:val="fr-FR"/>
        </w:rPr>
      </w:pPr>
      <w:r w:rsidRPr="599DFE9E" w:rsidR="00BE49D1">
        <w:rPr>
          <w:rFonts w:cs="Calibri" w:cstheme="minorAscii"/>
          <w:sz w:val="22"/>
          <w:szCs w:val="22"/>
          <w:lang w:val="fr-FR" w:bidi="fr-FR"/>
        </w:rPr>
        <w:t xml:space="preserve">Aider le réseau </w:t>
      </w:r>
      <w:r w:rsidRPr="599DFE9E" w:rsidR="00BE49D1">
        <w:rPr>
          <w:rFonts w:cs="Calibri" w:cstheme="minorAscii"/>
          <w:sz w:val="22"/>
          <w:szCs w:val="22"/>
          <w:lang w:val="fr-FR" w:bidi="fr-FR"/>
        </w:rPr>
        <w:t xml:space="preserve">PEAS </w:t>
      </w:r>
      <w:r w:rsidRPr="599DFE9E" w:rsidR="00BE49D1">
        <w:rPr>
          <w:rFonts w:cs="Calibri" w:cstheme="minorAscii"/>
          <w:sz w:val="22"/>
          <w:szCs w:val="22"/>
          <w:lang w:val="fr-FR" w:bidi="fr-FR"/>
        </w:rPr>
        <w:t xml:space="preserve">et le réseau </w:t>
      </w:r>
      <w:r w:rsidRPr="599DFE9E" w:rsidR="00AE71B1">
        <w:rPr>
          <w:rFonts w:cs="Calibri" w:cstheme="minorAscii"/>
          <w:sz w:val="22"/>
          <w:szCs w:val="22"/>
          <w:lang w:val="fr-FR" w:bidi="fr-FR"/>
        </w:rPr>
        <w:t>chargé de</w:t>
      </w:r>
      <w:r w:rsidRPr="599DFE9E" w:rsidR="00BE49D1">
        <w:rPr>
          <w:rFonts w:cs="Calibri" w:cstheme="minorAscii"/>
          <w:sz w:val="22"/>
          <w:szCs w:val="22"/>
          <w:lang w:val="fr-FR" w:bidi="fr-FR"/>
        </w:rPr>
        <w:t xml:space="preserve"> la responsabilité à l</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égard des populations touchées à cartographier les mécanismes de plainte et de retour d</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informations existants dans</w:t>
      </w:r>
      <w:r w:rsidRPr="599DFE9E" w:rsidR="0067274B">
        <w:rPr>
          <w:rFonts w:cs="Calibri" w:cstheme="minorAscii"/>
          <w:sz w:val="22"/>
          <w:szCs w:val="22"/>
          <w:lang w:val="fr-FR" w:bidi="fr-FR"/>
        </w:rPr>
        <w:t>/à</w:t>
      </w:r>
      <w:r w:rsidRPr="599DFE9E" w:rsidR="00BE49D1">
        <w:rPr>
          <w:rFonts w:cs="Calibri" w:cstheme="minorAscii"/>
          <w:sz w:val="22"/>
          <w:szCs w:val="22"/>
          <w:lang w:val="fr-FR" w:bidi="fr-FR"/>
        </w:rPr>
        <w:t xml:space="preserve"> [</w:t>
      </w:r>
      <w:r w:rsidRPr="599DFE9E" w:rsidR="0067274B">
        <w:rPr>
          <w:rFonts w:cs="Calibri" w:cstheme="minorAscii"/>
          <w:sz w:val="22"/>
          <w:szCs w:val="22"/>
          <w:lang w:val="fr-FR" w:bidi="fr-FR"/>
        </w:rPr>
        <w:t>c</w:t>
      </w:r>
      <w:r w:rsidRPr="599DFE9E" w:rsidR="00BE49D1">
        <w:rPr>
          <w:rFonts w:cs="Calibri" w:cstheme="minorAscii"/>
          <w:sz w:val="22"/>
          <w:szCs w:val="22"/>
          <w:lang w:val="fr-FR" w:bidi="fr-FR"/>
        </w:rPr>
        <w:t>ontexte</w:t>
      </w:r>
      <w:r w:rsidRPr="599DFE9E" w:rsidR="00BE49D1">
        <w:rPr>
          <w:rFonts w:cs="Calibri" w:cstheme="minorAscii"/>
          <w:sz w:val="22"/>
          <w:szCs w:val="22"/>
          <w:lang w:val="fr-FR" w:bidi="fr-FR"/>
        </w:rPr>
        <w:t>] afin d</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 xml:space="preserve">identifier les lacunes </w:t>
      </w:r>
      <w:r w:rsidRPr="599DFE9E" w:rsidR="0067274B">
        <w:rPr>
          <w:rFonts w:cs="Calibri" w:cstheme="minorAscii"/>
          <w:sz w:val="22"/>
          <w:szCs w:val="22"/>
          <w:lang w:val="fr-FR" w:bidi="fr-FR"/>
        </w:rPr>
        <w:t>en matière d’</w:t>
      </w:r>
      <w:r w:rsidRPr="599DFE9E" w:rsidR="00BE49D1">
        <w:rPr>
          <w:rFonts w:cs="Calibri" w:cstheme="minorAscii"/>
          <w:sz w:val="22"/>
          <w:szCs w:val="22"/>
          <w:lang w:val="fr-FR" w:bidi="fr-FR"/>
        </w:rPr>
        <w:t>accès de la communauté aux mécanismes de signalement de plaintes sensible</w:t>
      </w:r>
      <w:r w:rsidRPr="599DFE9E" w:rsidR="00F342BF">
        <w:rPr>
          <w:rFonts w:cs="Calibri" w:cstheme="minorAscii"/>
          <w:sz w:val="22"/>
          <w:szCs w:val="22"/>
          <w:lang w:val="fr-FR" w:bidi="fr-FR"/>
        </w:rPr>
        <w:t>s.</w:t>
      </w:r>
      <w:r w:rsidRPr="599DFE9E" w:rsidR="00BE49D1">
        <w:rPr>
          <w:rFonts w:cs="Calibri" w:cstheme="minorAscii"/>
          <w:sz w:val="22"/>
          <w:szCs w:val="22"/>
          <w:lang w:val="fr-FR" w:bidi="fr-FR"/>
        </w:rPr>
        <w:t xml:space="preserve"> </w:t>
      </w:r>
    </w:p>
    <w:p w:rsidRPr="005E4072" w:rsidR="005D6191" w:rsidP="599DFE9E" w:rsidRDefault="00F342BF" w14:paraId="0EC12152" w14:textId="67C6DB2F" w14:noSpellErr="1">
      <w:pPr>
        <w:pStyle w:val="Paragraphedeliste"/>
        <w:numPr>
          <w:ilvl w:val="0"/>
          <w:numId w:val="18"/>
        </w:numPr>
        <w:tabs>
          <w:tab w:val="left" w:pos="2520"/>
        </w:tabs>
        <w:ind w:right="26"/>
        <w:jc w:val="both"/>
        <w:rPr>
          <w:rFonts w:cs="Calibri" w:cstheme="minorAscii"/>
          <w:sz w:val="22"/>
          <w:szCs w:val="22"/>
          <w:lang w:val="fr-FR"/>
        </w:rPr>
      </w:pPr>
      <w:r w:rsidRPr="599DFE9E" w:rsidR="00F342BF">
        <w:rPr>
          <w:rFonts w:cs="Calibri" w:cstheme="minorAscii"/>
          <w:sz w:val="22"/>
          <w:szCs w:val="22"/>
          <w:lang w:val="fr-FR" w:bidi="fr-FR"/>
        </w:rPr>
        <w:t>Sur la base</w:t>
      </w:r>
      <w:r w:rsidRPr="599DFE9E" w:rsidR="00BE49D1">
        <w:rPr>
          <w:rFonts w:cs="Calibri" w:cstheme="minorAscii"/>
          <w:sz w:val="22"/>
          <w:szCs w:val="22"/>
          <w:lang w:val="fr-FR" w:bidi="fr-FR"/>
        </w:rPr>
        <w:t xml:space="preserve"> de la cartographie des mécanismes de plainte et de retour d</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informations et des préférences de la communauté, aider les membres du réseau</w:t>
      </w:r>
      <w:bookmarkStart w:name="_Hlk10475612" w:id="15"/>
      <w:r w:rsidRPr="599DFE9E" w:rsidR="00BE49D1">
        <w:rPr>
          <w:rFonts w:cs="Calibri" w:cstheme="minorAscii"/>
          <w:sz w:val="22"/>
          <w:szCs w:val="22"/>
          <w:lang w:val="fr-FR" w:bidi="fr-FR"/>
        </w:rPr>
        <w:t xml:space="preserve"> à renforcer les points d</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accès existants et/ou à en créer de nouveaux afin de combl</w:t>
      </w:r>
      <w:r w:rsidRPr="599DFE9E" w:rsidR="00BE49D1">
        <w:rPr>
          <w:rFonts w:cs="Calibri" w:cstheme="minorAscii"/>
          <w:sz w:val="22"/>
          <w:szCs w:val="22"/>
          <w:lang w:val="fr-FR" w:bidi="fr-FR"/>
        </w:rPr>
        <w:t>er les lacunes en matière d</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 xml:space="preserve">accès au signalement, </w:t>
      </w:r>
      <w:r w:rsidRPr="599DFE9E" w:rsidR="00BE49D1">
        <w:rPr>
          <w:rFonts w:cs="Calibri" w:cstheme="minorAscii"/>
          <w:sz w:val="22"/>
          <w:szCs w:val="22"/>
          <w:lang w:val="fr-FR" w:bidi="fr-FR"/>
        </w:rPr>
        <w:t xml:space="preserve">de </w:t>
      </w:r>
      <w:r w:rsidRPr="599DFE9E" w:rsidR="00F342BF">
        <w:rPr>
          <w:rFonts w:cs="Calibri" w:cstheme="minorAscii"/>
          <w:sz w:val="22"/>
          <w:szCs w:val="22"/>
          <w:lang w:val="fr-FR" w:bidi="fr-FR"/>
        </w:rPr>
        <w:t>façon à ce</w:t>
      </w:r>
      <w:r w:rsidRPr="599DFE9E" w:rsidR="00F342BF">
        <w:rPr>
          <w:rFonts w:cs="Calibri" w:cstheme="minorAscii"/>
          <w:sz w:val="22"/>
          <w:szCs w:val="22"/>
          <w:lang w:val="fr-FR" w:bidi="fr-FR"/>
        </w:rPr>
        <w:t xml:space="preserve"> qu</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 xml:space="preserve">il existe des </w:t>
      </w:r>
      <w:r w:rsidRPr="599DFE9E" w:rsidR="00F342BF">
        <w:rPr>
          <w:rFonts w:cs="Calibri" w:cstheme="minorAscii"/>
          <w:sz w:val="22"/>
          <w:szCs w:val="22"/>
          <w:lang w:val="fr-FR" w:bidi="fr-FR"/>
        </w:rPr>
        <w:t>voies</w:t>
      </w:r>
      <w:r w:rsidRPr="599DFE9E" w:rsidR="00BE49D1">
        <w:rPr>
          <w:rFonts w:cs="Calibri" w:cstheme="minorAscii"/>
          <w:sz w:val="22"/>
          <w:szCs w:val="22"/>
          <w:lang w:val="fr-FR" w:bidi="fr-FR"/>
        </w:rPr>
        <w:t xml:space="preserve"> sûr</w:t>
      </w:r>
      <w:r w:rsidRPr="599DFE9E" w:rsidR="00F342BF">
        <w:rPr>
          <w:rFonts w:cs="Calibri" w:cstheme="minorAscii"/>
          <w:sz w:val="22"/>
          <w:szCs w:val="22"/>
          <w:lang w:val="fr-FR" w:bidi="fr-FR"/>
        </w:rPr>
        <w:t>e</w:t>
      </w:r>
      <w:r w:rsidRPr="599DFE9E" w:rsidR="00BE49D1">
        <w:rPr>
          <w:rFonts w:cs="Calibri" w:cstheme="minorAscii"/>
          <w:sz w:val="22"/>
          <w:szCs w:val="22"/>
          <w:lang w:val="fr-FR" w:bidi="fr-FR"/>
        </w:rPr>
        <w:t>s, accessibles et adapté</w:t>
      </w:r>
      <w:r w:rsidRPr="599DFE9E" w:rsidR="00F342BF">
        <w:rPr>
          <w:rFonts w:cs="Calibri" w:cstheme="minorAscii"/>
          <w:sz w:val="22"/>
          <w:szCs w:val="22"/>
          <w:lang w:val="fr-FR" w:bidi="fr-FR"/>
        </w:rPr>
        <w:t>e</w:t>
      </w:r>
      <w:r w:rsidRPr="599DFE9E" w:rsidR="00BE49D1">
        <w:rPr>
          <w:rFonts w:cs="Calibri" w:cstheme="minorAscii"/>
          <w:sz w:val="22"/>
          <w:szCs w:val="22"/>
          <w:lang w:val="fr-FR" w:bidi="fr-FR"/>
        </w:rPr>
        <w:t>s au contexte permettant à tout membre de la communauté de déposer des plaintes faisant état d</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actes d</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exploitation ou d</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atteintes sexuelles</w:t>
      </w:r>
      <w:bookmarkEnd w:id="15"/>
    </w:p>
    <w:p w:rsidRPr="005E4072" w:rsidR="00823EAF" w:rsidP="599DFE9E" w:rsidRDefault="005D6191" w14:paraId="2228026F" w14:textId="10791A2A">
      <w:pPr>
        <w:pStyle w:val="Paragraphedeliste"/>
        <w:numPr>
          <w:ilvl w:val="0"/>
          <w:numId w:val="18"/>
        </w:numPr>
        <w:tabs>
          <w:tab w:val="left" w:pos="2520"/>
        </w:tabs>
        <w:ind w:right="26"/>
        <w:jc w:val="both"/>
        <w:rPr>
          <w:rFonts w:cs="Calibri" w:cstheme="minorAscii"/>
          <w:sz w:val="22"/>
          <w:szCs w:val="22"/>
          <w:lang w:val="fr-FR"/>
        </w:rPr>
      </w:pPr>
      <w:r w:rsidRPr="599DFE9E" w:rsidR="005D6191">
        <w:rPr>
          <w:rFonts w:cs="Calibri" w:cstheme="minorAscii"/>
          <w:sz w:val="22"/>
          <w:szCs w:val="22"/>
          <w:lang w:val="fr-FR" w:bidi="fr-FR"/>
        </w:rPr>
        <w:t xml:space="preserve">En cas de lacunes importantes, en coordination avec le réseau </w:t>
      </w:r>
      <w:r w:rsidRPr="599DFE9E" w:rsidR="005D6191">
        <w:rPr>
          <w:rFonts w:cs="Calibri" w:cstheme="minorAscii"/>
          <w:sz w:val="22"/>
          <w:szCs w:val="22"/>
          <w:lang w:val="fr-FR" w:bidi="fr-FR"/>
        </w:rPr>
        <w:t xml:space="preserve">PEAS </w:t>
      </w:r>
      <w:r w:rsidRPr="599DFE9E" w:rsidR="00961DE1">
        <w:rPr>
          <w:rFonts w:cs="Calibri" w:cstheme="minorAscii"/>
          <w:sz w:val="22"/>
          <w:szCs w:val="22"/>
          <w:lang w:val="fr-FR" w:bidi="fr-FR"/>
        </w:rPr>
        <w:t xml:space="preserve">et/ou </w:t>
      </w:r>
      <w:r w:rsidRPr="599DFE9E" w:rsidR="005D6191">
        <w:rPr>
          <w:rFonts w:cs="Calibri" w:cstheme="minorAscii"/>
          <w:sz w:val="22"/>
          <w:szCs w:val="22"/>
          <w:lang w:val="fr-FR" w:bidi="fr-FR"/>
        </w:rPr>
        <w:t xml:space="preserve">le réseau </w:t>
      </w:r>
      <w:r w:rsidRPr="599DFE9E" w:rsidR="00961DE1">
        <w:rPr>
          <w:rFonts w:cs="Calibri" w:cstheme="minorAscii"/>
          <w:sz w:val="22"/>
          <w:szCs w:val="22"/>
          <w:lang w:val="fr-FR" w:bidi="fr-FR"/>
        </w:rPr>
        <w:t>chargé de</w:t>
      </w:r>
      <w:r w:rsidRPr="599DFE9E" w:rsidR="005D6191">
        <w:rPr>
          <w:rFonts w:cs="Calibri" w:cstheme="minorAscii"/>
          <w:sz w:val="22"/>
          <w:szCs w:val="22"/>
          <w:lang w:val="fr-FR" w:bidi="fr-FR"/>
        </w:rPr>
        <w:t xml:space="preserve"> la responsabilit</w:t>
      </w:r>
      <w:r w:rsidRPr="599DFE9E" w:rsidR="005D6191">
        <w:rPr>
          <w:rFonts w:cs="Calibri" w:cstheme="minorAscii"/>
          <w:sz w:val="22"/>
          <w:szCs w:val="22"/>
          <w:lang w:val="fr-FR" w:bidi="fr-FR"/>
        </w:rPr>
        <w:t>é à l</w:t>
      </w:r>
      <w:r w:rsidRPr="599DFE9E" w:rsidR="005E4072">
        <w:rPr>
          <w:rFonts w:cs="Calibri" w:cstheme="minorAscii"/>
          <w:sz w:val="22"/>
          <w:szCs w:val="22"/>
          <w:lang w:val="fr-FR" w:bidi="fr-FR"/>
        </w:rPr>
        <w:t>’</w:t>
      </w:r>
      <w:r w:rsidRPr="599DFE9E" w:rsidR="005D6191">
        <w:rPr>
          <w:rFonts w:cs="Calibri" w:cstheme="minorAscii"/>
          <w:sz w:val="22"/>
          <w:szCs w:val="22"/>
          <w:lang w:val="fr-FR" w:bidi="fr-FR"/>
        </w:rPr>
        <w:t>égard des populations touchées et avec l</w:t>
      </w:r>
      <w:r w:rsidRPr="599DFE9E" w:rsidR="005E4072">
        <w:rPr>
          <w:rFonts w:cs="Calibri" w:cstheme="minorAscii"/>
          <w:sz w:val="22"/>
          <w:szCs w:val="22"/>
          <w:lang w:val="fr-FR" w:bidi="fr-FR"/>
        </w:rPr>
        <w:t>’</w:t>
      </w:r>
      <w:r w:rsidRPr="599DFE9E" w:rsidR="005D6191">
        <w:rPr>
          <w:rFonts w:cs="Calibri" w:cstheme="minorAscii"/>
          <w:sz w:val="22"/>
          <w:szCs w:val="22"/>
          <w:lang w:val="fr-FR" w:bidi="fr-FR"/>
        </w:rPr>
        <w:t>a</w:t>
      </w:r>
      <w:r w:rsidRPr="599DFE9E" w:rsidR="00961DE1">
        <w:rPr>
          <w:rFonts w:cs="Calibri" w:cstheme="minorAscii"/>
          <w:sz w:val="22"/>
          <w:szCs w:val="22"/>
          <w:lang w:val="fr-FR" w:bidi="fr-FR"/>
        </w:rPr>
        <w:t>pprobation des hauts responsables</w:t>
      </w:r>
      <w:r w:rsidRPr="599DFE9E" w:rsidR="005D6191">
        <w:rPr>
          <w:rFonts w:cs="Calibri" w:cstheme="minorAscii"/>
          <w:sz w:val="22"/>
          <w:szCs w:val="22"/>
          <w:lang w:val="fr-FR" w:bidi="fr-FR"/>
        </w:rPr>
        <w:t xml:space="preserve">, </w:t>
      </w:r>
      <w:r w:rsidRPr="599DFE9E" w:rsidR="00A826CD">
        <w:rPr>
          <w:rFonts w:cs="Calibri" w:cstheme="minorAscii"/>
          <w:sz w:val="22"/>
          <w:szCs w:val="22"/>
          <w:lang w:val="fr-FR" w:bidi="fr-FR"/>
        </w:rPr>
        <w:t>appu</w:t>
      </w:r>
      <w:r w:rsidRPr="599DFE9E" w:rsidR="00A826CD">
        <w:rPr>
          <w:rFonts w:cs="Calibri" w:cstheme="minorAscii"/>
          <w:sz w:val="22"/>
          <w:szCs w:val="22"/>
          <w:lang w:val="fr-FR" w:bidi="fr-FR"/>
        </w:rPr>
        <w:t xml:space="preserve">yer </w:t>
      </w:r>
      <w:r w:rsidRPr="599DFE9E" w:rsidR="005D6191">
        <w:rPr>
          <w:rFonts w:cs="Calibri" w:cstheme="minorAscii"/>
          <w:sz w:val="22"/>
          <w:szCs w:val="22"/>
          <w:lang w:val="fr-FR" w:bidi="fr-FR"/>
        </w:rPr>
        <w:t>la mise en place d</w:t>
      </w:r>
      <w:r w:rsidRPr="599DFE9E" w:rsidR="005E4072">
        <w:rPr>
          <w:rFonts w:cs="Calibri" w:cstheme="minorAscii"/>
          <w:sz w:val="22"/>
          <w:szCs w:val="22"/>
          <w:lang w:val="fr-FR" w:bidi="fr-FR"/>
        </w:rPr>
        <w:t>’</w:t>
      </w:r>
      <w:r w:rsidRPr="599DFE9E" w:rsidR="005D6191">
        <w:rPr>
          <w:rFonts w:cs="Calibri" w:cstheme="minorAscii"/>
          <w:sz w:val="22"/>
          <w:szCs w:val="22"/>
          <w:lang w:val="fr-FR" w:bidi="fr-FR"/>
        </w:rPr>
        <w:t>un</w:t>
      </w:r>
      <w:r w:rsidRPr="599DFE9E" w:rsidR="00A826CD">
        <w:rPr>
          <w:rFonts w:cs="Calibri" w:cstheme="minorAscii"/>
          <w:sz w:val="22"/>
          <w:szCs w:val="22"/>
          <w:lang w:val="fr-FR" w:bidi="fr-FR"/>
        </w:rPr>
        <w:t xml:space="preserve"> système</w:t>
      </w:r>
      <w:r w:rsidRPr="599DFE9E" w:rsidR="005D6191">
        <w:rPr>
          <w:rFonts w:cs="Calibri" w:cstheme="minorAscii"/>
          <w:sz w:val="22"/>
          <w:szCs w:val="22"/>
          <w:lang w:val="fr-FR" w:bidi="fr-FR"/>
        </w:rPr>
        <w:t xml:space="preserve"> collectif de </w:t>
      </w:r>
      <w:r w:rsidRPr="599DFE9E" w:rsidR="00A826CD">
        <w:rPr>
          <w:rFonts w:cs="Calibri" w:cstheme="minorAscii"/>
          <w:sz w:val="22"/>
          <w:szCs w:val="22"/>
          <w:lang w:val="fr-FR" w:bidi="fr-FR"/>
        </w:rPr>
        <w:t>dépôt de</w:t>
      </w:r>
      <w:r w:rsidRPr="599DFE9E" w:rsidR="005D6191">
        <w:rPr>
          <w:rFonts w:cs="Calibri" w:cstheme="minorAscii"/>
          <w:sz w:val="22"/>
          <w:szCs w:val="22"/>
          <w:lang w:val="fr-FR" w:bidi="fr-FR"/>
        </w:rPr>
        <w:t xml:space="preserve"> plaintes (par exemple, un centre d</w:t>
      </w:r>
      <w:r w:rsidRPr="599DFE9E" w:rsidR="005E4072">
        <w:rPr>
          <w:rFonts w:cs="Calibri" w:cstheme="minorAscii"/>
          <w:sz w:val="22"/>
          <w:szCs w:val="22"/>
          <w:lang w:val="fr-FR" w:bidi="fr-FR"/>
        </w:rPr>
        <w:t>’</w:t>
      </w:r>
      <w:r w:rsidRPr="599DFE9E" w:rsidR="005D6191">
        <w:rPr>
          <w:rFonts w:cs="Calibri" w:cstheme="minorAscii"/>
          <w:sz w:val="22"/>
          <w:szCs w:val="22"/>
          <w:lang w:val="fr-FR" w:bidi="fr-FR"/>
        </w:rPr>
        <w:t>appels) a</w:t>
      </w:r>
      <w:r w:rsidRPr="599DFE9E" w:rsidR="00A826CD">
        <w:rPr>
          <w:rFonts w:cs="Calibri" w:cstheme="minorAscii"/>
          <w:sz w:val="22"/>
          <w:szCs w:val="22"/>
          <w:lang w:val="fr-FR" w:bidi="fr-FR"/>
        </w:rPr>
        <w:t>ssorti</w:t>
      </w:r>
      <w:r w:rsidRPr="599DFE9E" w:rsidR="005D6191">
        <w:rPr>
          <w:rFonts w:cs="Calibri" w:cstheme="minorAscii"/>
          <w:sz w:val="22"/>
          <w:szCs w:val="22"/>
          <w:lang w:val="fr-FR" w:bidi="fr-FR"/>
        </w:rPr>
        <w:t xml:space="preserve"> de protocoles de réception et de renvoi des plaintes clairement définis, conform</w:t>
      </w:r>
      <w:r w:rsidRPr="599DFE9E" w:rsidR="00A826CD">
        <w:rPr>
          <w:rFonts w:cs="Calibri" w:cstheme="minorAscii"/>
          <w:sz w:val="22"/>
          <w:szCs w:val="22"/>
          <w:lang w:val="fr-FR" w:bidi="fr-FR"/>
        </w:rPr>
        <w:t>es</w:t>
      </w:r>
      <w:r w:rsidRPr="599DFE9E" w:rsidR="005D6191">
        <w:rPr>
          <w:rFonts w:cs="Calibri" w:cstheme="minorAscii"/>
          <w:sz w:val="22"/>
          <w:szCs w:val="22"/>
          <w:lang w:val="fr-FR" w:bidi="fr-FR"/>
        </w:rPr>
        <w:t xml:space="preserve"> aux procédures opérationnelles permanentes d</w:t>
      </w:r>
      <w:r w:rsidRPr="599DFE9E" w:rsidR="00A826CD">
        <w:rPr>
          <w:rFonts w:cs="Calibri" w:cstheme="minorAscii"/>
          <w:sz w:val="22"/>
          <w:szCs w:val="22"/>
          <w:lang w:val="fr-FR" w:bidi="fr-FR"/>
        </w:rPr>
        <w:t>ans/à</w:t>
      </w:r>
      <w:r w:rsidRPr="599DFE9E" w:rsidR="005D6191">
        <w:rPr>
          <w:rFonts w:cs="Calibri" w:cstheme="minorAscii"/>
          <w:sz w:val="22"/>
          <w:szCs w:val="22"/>
          <w:lang w:val="fr-FR" w:bidi="fr-FR"/>
        </w:rPr>
        <w:t xml:space="preserve"> [</w:t>
      </w:r>
      <w:r w:rsidRPr="599DFE9E" w:rsidR="00A826CD">
        <w:rPr>
          <w:rFonts w:cs="Calibri" w:cstheme="minorAscii"/>
          <w:sz w:val="22"/>
          <w:szCs w:val="22"/>
          <w:lang w:val="fr-FR" w:bidi="fr-FR"/>
        </w:rPr>
        <w:t>c</w:t>
      </w:r>
      <w:r w:rsidRPr="599DFE9E" w:rsidR="005D6191">
        <w:rPr>
          <w:rFonts w:cs="Calibri" w:cstheme="minorAscii"/>
          <w:sz w:val="22"/>
          <w:szCs w:val="22"/>
          <w:lang w:val="fr-FR" w:bidi="fr-FR"/>
        </w:rPr>
        <w:t>ontexte]. [</w:t>
      </w:r>
      <w:r w:rsidRPr="599DFE9E" w:rsidR="005D6191">
        <w:rPr>
          <w:rFonts w:cs="Calibri" w:cstheme="minorAscii"/>
          <w:i w:val="1"/>
          <w:iCs w:val="1"/>
          <w:sz w:val="22"/>
          <w:szCs w:val="22"/>
          <w:lang w:val="fr-FR" w:bidi="fr-FR"/>
        </w:rPr>
        <w:t>Si le</w:t>
      </w:r>
      <w:r w:rsidRPr="599DFE9E" w:rsidR="009A0B13">
        <w:rPr>
          <w:rFonts w:cs="Calibri" w:cstheme="minorAscii"/>
          <w:i w:val="1"/>
          <w:iCs w:val="1"/>
          <w:sz w:val="22"/>
          <w:szCs w:val="22"/>
          <w:lang w:val="fr-FR" w:bidi="fr-FR"/>
        </w:rPr>
        <w:t>s</w:t>
      </w:r>
      <w:r w:rsidRPr="599DFE9E" w:rsidR="005D6191">
        <w:rPr>
          <w:rFonts w:cs="Calibri" w:cstheme="minorAscii"/>
          <w:i w:val="1"/>
          <w:iCs w:val="1"/>
          <w:sz w:val="22"/>
          <w:szCs w:val="22"/>
          <w:lang w:val="fr-FR" w:bidi="fr-FR"/>
        </w:rPr>
        <w:t xml:space="preserve"> courrie</w:t>
      </w:r>
      <w:r w:rsidRPr="599DFE9E" w:rsidR="009A0B13">
        <w:rPr>
          <w:rFonts w:cs="Calibri" w:cstheme="minorAscii"/>
          <w:i w:val="1"/>
          <w:iCs w:val="1"/>
          <w:sz w:val="22"/>
          <w:szCs w:val="22"/>
          <w:lang w:val="fr-FR" w:bidi="fr-FR"/>
        </w:rPr>
        <w:t>ls sont u</w:t>
      </w:r>
      <w:r w:rsidRPr="599DFE9E" w:rsidR="005D6191">
        <w:rPr>
          <w:rFonts w:cs="Calibri" w:cstheme="minorAscii"/>
          <w:i w:val="1"/>
          <w:iCs w:val="1"/>
          <w:sz w:val="22"/>
          <w:szCs w:val="22"/>
          <w:lang w:val="fr-FR" w:bidi="fr-FR"/>
        </w:rPr>
        <w:t>ne voie appropriée, le</w:t>
      </w:r>
      <w:r w:rsidRPr="599DFE9E" w:rsidR="009A0B13">
        <w:rPr>
          <w:rFonts w:cs="Calibri" w:cstheme="minorAscii"/>
          <w:i w:val="1"/>
          <w:iCs w:val="1"/>
          <w:sz w:val="22"/>
          <w:szCs w:val="22"/>
          <w:lang w:val="fr-FR" w:bidi="fr-FR"/>
        </w:rPr>
        <w:t>(la)</w:t>
      </w:r>
      <w:r w:rsidRPr="599DFE9E" w:rsidR="005D6191">
        <w:rPr>
          <w:rFonts w:cs="Calibri" w:cstheme="minorAscii"/>
          <w:i w:val="1"/>
          <w:iCs w:val="1"/>
          <w:sz w:val="22"/>
          <w:szCs w:val="22"/>
          <w:lang w:val="fr-FR" w:bidi="fr-FR"/>
        </w:rPr>
        <w:t xml:space="preserve"> Coordonnateu</w:t>
      </w:r>
      <w:r w:rsidRPr="599DFE9E" w:rsidR="009A0B13">
        <w:rPr>
          <w:rFonts w:cs="Calibri" w:cstheme="minorAscii"/>
          <w:i w:val="1"/>
          <w:iCs w:val="1"/>
          <w:sz w:val="22"/>
          <w:szCs w:val="22"/>
          <w:lang w:val="fr-FR" w:bidi="fr-FR"/>
        </w:rPr>
        <w:t>r(trice)</w:t>
      </w:r>
      <w:r w:rsidRPr="599DFE9E" w:rsidR="005D6191">
        <w:rPr>
          <w:rFonts w:cs="Calibri" w:cstheme="minorAscii"/>
          <w:i w:val="1"/>
          <w:iCs w:val="1"/>
          <w:sz w:val="22"/>
          <w:szCs w:val="22"/>
          <w:lang w:val="fr-FR" w:bidi="fr-FR"/>
        </w:rPr>
        <w:t xml:space="preserve"> </w:t>
      </w:r>
      <w:r w:rsidRPr="599DFE9E" w:rsidR="009A0B13">
        <w:rPr>
          <w:rFonts w:cs="Calibri" w:cstheme="minorAscii"/>
          <w:i w:val="1"/>
          <w:iCs w:val="1"/>
          <w:sz w:val="22"/>
          <w:szCs w:val="22"/>
          <w:lang w:val="fr-FR" w:bidi="fr-FR"/>
        </w:rPr>
        <w:t xml:space="preserve">administrera </w:t>
      </w:r>
      <w:r w:rsidRPr="599DFE9E" w:rsidR="005D6191">
        <w:rPr>
          <w:rFonts w:cs="Calibri" w:cstheme="minorAscii"/>
          <w:i w:val="1"/>
          <w:iCs w:val="1"/>
          <w:sz w:val="22"/>
          <w:szCs w:val="22"/>
          <w:lang w:val="fr-FR" w:bidi="fr-FR"/>
        </w:rPr>
        <w:t>un compte de messagerie électronique neutre destiné à recevoir et à transmettre les plaintes</w:t>
      </w:r>
      <w:r w:rsidRPr="599DFE9E" w:rsidR="005D6191">
        <w:rPr>
          <w:rFonts w:cs="Calibri" w:cstheme="minorAscii"/>
          <w:sz w:val="22"/>
          <w:szCs w:val="22"/>
          <w:lang w:val="fr-FR" w:bidi="fr-FR"/>
        </w:rPr>
        <w:t>].</w:t>
      </w:r>
    </w:p>
    <w:bookmarkEnd w:id="14"/>
    <w:p w:rsidRPr="005E4072" w:rsidR="00441025" w:rsidP="004605EB" w:rsidRDefault="00441025" w14:paraId="73F22647" w14:textId="77777777">
      <w:pPr>
        <w:tabs>
          <w:tab w:val="left" w:pos="2520"/>
        </w:tabs>
        <w:ind w:right="26"/>
        <w:jc w:val="both"/>
        <w:rPr>
          <w:rFonts w:cstheme="minorHAnsi"/>
          <w:spacing w:val="-3"/>
          <w:sz w:val="22"/>
          <w:szCs w:val="20"/>
          <w:lang w:val="fr-FR"/>
        </w:rPr>
      </w:pPr>
    </w:p>
    <w:p w:rsidRPr="005E4072" w:rsidR="00441025" w:rsidP="004605EB" w:rsidRDefault="00BE49D1" w14:paraId="2BB35659" w14:textId="3B130828">
      <w:pPr>
        <w:tabs>
          <w:tab w:val="left" w:pos="2520"/>
        </w:tabs>
        <w:ind w:right="26"/>
        <w:jc w:val="both"/>
        <w:rPr>
          <w:rFonts w:cstheme="minorHAnsi"/>
          <w:b/>
          <w:color w:val="2F5496" w:themeColor="accent1" w:themeShade="BF"/>
          <w:spacing w:val="-3"/>
          <w:sz w:val="22"/>
          <w:szCs w:val="20"/>
          <w:lang w:val="fr-FR"/>
        </w:rPr>
      </w:pPr>
      <w:bookmarkStart w:name="_Hlk7618721" w:id="16"/>
      <w:r w:rsidRPr="00776A84">
        <w:rPr>
          <w:rFonts w:cstheme="minorHAnsi"/>
          <w:b/>
          <w:color w:val="2F5496" w:themeColor="accent1" w:themeShade="BF"/>
          <w:spacing w:val="-3"/>
          <w:sz w:val="22"/>
          <w:szCs w:val="20"/>
          <w:lang w:val="fr-FR" w:bidi="fr-FR"/>
        </w:rPr>
        <w:t>Form</w:t>
      </w:r>
      <w:r w:rsidR="009A0B13">
        <w:rPr>
          <w:rFonts w:cstheme="minorHAnsi"/>
          <w:b/>
          <w:color w:val="2F5496" w:themeColor="accent1" w:themeShade="BF"/>
          <w:spacing w:val="-3"/>
          <w:sz w:val="22"/>
          <w:szCs w:val="20"/>
          <w:lang w:val="fr-FR" w:bidi="fr-FR"/>
        </w:rPr>
        <w:t>ation du</w:t>
      </w:r>
      <w:r w:rsidRPr="00776A84">
        <w:rPr>
          <w:rFonts w:cstheme="minorHAnsi"/>
          <w:b/>
          <w:color w:val="2F5496" w:themeColor="accent1" w:themeShade="BF"/>
          <w:spacing w:val="-3"/>
          <w:sz w:val="22"/>
          <w:szCs w:val="20"/>
          <w:lang w:val="fr-FR" w:bidi="fr-FR"/>
        </w:rPr>
        <w:t xml:space="preserve"> personnel aux points d</w:t>
      </w:r>
      <w:r w:rsidR="005E4072">
        <w:rPr>
          <w:rFonts w:cstheme="minorHAnsi"/>
          <w:b/>
          <w:color w:val="2F5496" w:themeColor="accent1" w:themeShade="BF"/>
          <w:spacing w:val="-3"/>
          <w:sz w:val="22"/>
          <w:szCs w:val="20"/>
          <w:lang w:val="fr-FR" w:bidi="fr-FR"/>
        </w:rPr>
        <w:t>’</w:t>
      </w:r>
      <w:r w:rsidRPr="00776A84">
        <w:rPr>
          <w:rFonts w:cstheme="minorHAnsi"/>
          <w:b/>
          <w:color w:val="2F5496" w:themeColor="accent1" w:themeShade="BF"/>
          <w:spacing w:val="-3"/>
          <w:sz w:val="22"/>
          <w:szCs w:val="20"/>
          <w:lang w:val="fr-FR" w:bidi="fr-FR"/>
        </w:rPr>
        <w:t>accès</w:t>
      </w:r>
    </w:p>
    <w:p w:rsidRPr="005E4072" w:rsidR="005833C8" w:rsidP="599DFE9E" w:rsidRDefault="009A0B13" w14:paraId="1A04652F" w14:textId="7EE8209C">
      <w:pPr>
        <w:pStyle w:val="Paragraphedeliste"/>
        <w:numPr>
          <w:ilvl w:val="0"/>
          <w:numId w:val="19"/>
        </w:numPr>
        <w:tabs>
          <w:tab w:val="left" w:pos="2520"/>
        </w:tabs>
        <w:ind w:right="26"/>
        <w:jc w:val="both"/>
        <w:rPr>
          <w:rFonts w:cs="Calibri" w:cstheme="minorAscii"/>
          <w:spacing w:val="-3"/>
          <w:sz w:val="22"/>
          <w:szCs w:val="22"/>
          <w:lang w:val="fr-FR"/>
        </w:rPr>
      </w:pPr>
      <w:r w:rsidRPr="599DFE9E" w:rsidR="009A0B13">
        <w:rPr>
          <w:rFonts w:cs="Calibri" w:cstheme="minorAscii"/>
          <w:spacing w:val="-3"/>
          <w:sz w:val="22"/>
          <w:szCs w:val="22"/>
          <w:lang w:val="fr-FR" w:bidi="fr-FR"/>
        </w:rPr>
        <w:t xml:space="preserve">Aider </w:t>
      </w:r>
      <w:r w:rsidRPr="599DFE9E" w:rsidR="004F68FD">
        <w:rPr>
          <w:rFonts w:cs="Calibri" w:cstheme="minorAscii"/>
          <w:spacing w:val="-3"/>
          <w:sz w:val="22"/>
          <w:szCs w:val="22"/>
          <w:lang w:val="fr-FR" w:bidi="fr-FR"/>
        </w:rPr>
        <w:t xml:space="preserve">le réseau PEAS </w:t>
      </w:r>
      <w:bookmarkStart w:name="_Hlk10475132" w:id="17"/>
      <w:r w:rsidRPr="599DFE9E" w:rsidR="009A0B13">
        <w:rPr>
          <w:rFonts w:cs="Calibri" w:cstheme="minorAscii"/>
          <w:spacing w:val="-3"/>
          <w:sz w:val="22"/>
          <w:szCs w:val="22"/>
          <w:lang w:val="fr-FR" w:bidi="fr-FR"/>
        </w:rPr>
        <w:t xml:space="preserve">à assurer des formations </w:t>
      </w:r>
      <w:proofErr w:type="spellStart"/>
      <w:r w:rsidRPr="599DFE9E" w:rsidR="004F68FD">
        <w:rPr>
          <w:rFonts w:cs="Calibri" w:cstheme="minorAscii"/>
          <w:spacing w:val="-3"/>
          <w:sz w:val="22"/>
          <w:szCs w:val="22"/>
          <w:lang w:val="fr-FR" w:bidi="fr-FR"/>
        </w:rPr>
        <w:t>inter</w:t>
      </w:r>
      <w:r w:rsidRPr="599DFE9E" w:rsidR="003372D9">
        <w:rPr>
          <w:rFonts w:cs="Calibri" w:cstheme="minorAscii"/>
          <w:spacing w:val="-3"/>
          <w:sz w:val="22"/>
          <w:szCs w:val="22"/>
          <w:lang w:val="fr-FR" w:bidi="fr-FR"/>
        </w:rPr>
        <w:t>organisations</w:t>
      </w:r>
      <w:proofErr w:type="spellEnd"/>
      <w:r w:rsidRPr="599DFE9E" w:rsidR="004F68FD">
        <w:rPr>
          <w:rFonts w:cs="Calibri" w:cstheme="minorAscii"/>
          <w:spacing w:val="-3"/>
          <w:sz w:val="22"/>
          <w:szCs w:val="22"/>
          <w:lang w:val="fr-FR" w:bidi="fr-FR"/>
        </w:rPr>
        <w:t xml:space="preserve"> sur les </w:t>
      </w:r>
      <w:r w:rsidRPr="599DFE9E" w:rsidR="00DF1C7D">
        <w:rPr>
          <w:rFonts w:cs="Calibri" w:cstheme="minorAscii"/>
          <w:spacing w:val="-3"/>
          <w:sz w:val="22"/>
          <w:szCs w:val="22"/>
          <w:lang w:val="fr-FR" w:bidi="fr-FR"/>
        </w:rPr>
        <w:t xml:space="preserve">bonnes </w:t>
      </w:r>
      <w:r w:rsidRPr="599DFE9E" w:rsidR="004F68FD">
        <w:rPr>
          <w:rFonts w:cs="Calibri" w:cstheme="minorAscii"/>
          <w:spacing w:val="-3"/>
          <w:sz w:val="22"/>
          <w:szCs w:val="22"/>
          <w:lang w:val="fr-FR" w:bidi="fr-FR"/>
        </w:rPr>
        <w:t xml:space="preserve">pratiques en matière de réception et de renvoi des plaintes </w:t>
      </w:r>
      <w:r w:rsidRPr="599DFE9E" w:rsidR="00DF1C7D">
        <w:rPr>
          <w:rFonts w:cs="Calibri" w:cstheme="minorAscii"/>
          <w:spacing w:val="-3"/>
          <w:sz w:val="22"/>
          <w:szCs w:val="22"/>
          <w:lang w:val="fr-FR" w:bidi="fr-FR"/>
        </w:rPr>
        <w:t>à l’intention des</w:t>
      </w:r>
      <w:r w:rsidRPr="599DFE9E" w:rsidR="004F68FD">
        <w:rPr>
          <w:rFonts w:cs="Calibri" w:cstheme="minorAscii"/>
          <w:spacing w:val="-3"/>
          <w:sz w:val="22"/>
          <w:szCs w:val="22"/>
          <w:lang w:val="fr-FR" w:bidi="fr-FR"/>
        </w:rPr>
        <w:t xml:space="preserve"> points de contact </w:t>
      </w:r>
      <w:r w:rsidRPr="599DFE9E" w:rsidR="004F68FD">
        <w:rPr>
          <w:rFonts w:cs="Calibri" w:cstheme="minorAscii"/>
          <w:spacing w:val="-3"/>
          <w:sz w:val="22"/>
          <w:szCs w:val="22"/>
          <w:lang w:val="fr-FR" w:bidi="fr-FR"/>
        </w:rPr>
        <w:t xml:space="preserve">PEAS</w:t>
      </w:r>
      <w:r w:rsidRPr="599DFE9E" w:rsidR="004F68FD">
        <w:rPr>
          <w:rFonts w:cs="Calibri" w:cstheme="minorAscii"/>
          <w:spacing w:val="-3"/>
          <w:sz w:val="22"/>
          <w:szCs w:val="22"/>
          <w:lang w:val="fr-FR" w:bidi="fr-FR"/>
        </w:rPr>
        <w:t xml:space="preserve">, </w:t>
      </w:r>
      <w:r w:rsidRPr="599DFE9E" w:rsidR="00DF1C7D">
        <w:rPr>
          <w:rFonts w:cs="Calibri" w:cstheme="minorAscii"/>
          <w:spacing w:val="-3"/>
          <w:sz w:val="22"/>
          <w:szCs w:val="22"/>
          <w:lang w:val="fr-FR" w:bidi="fr-FR"/>
        </w:rPr>
        <w:t xml:space="preserve">des </w:t>
      </w:r>
      <w:r w:rsidRPr="599DFE9E" w:rsidR="004F68FD">
        <w:rPr>
          <w:rFonts w:cs="Calibri" w:cstheme="minorAscii"/>
          <w:spacing w:val="-3"/>
          <w:sz w:val="22"/>
          <w:szCs w:val="22"/>
          <w:lang w:val="fr-FR" w:bidi="fr-FR"/>
        </w:rPr>
        <w:t>acteurs de la protection, de la lutte contre la violence sexiste et de la protection de l</w:t>
      </w:r>
      <w:r w:rsidRPr="599DFE9E" w:rsidR="005E4072">
        <w:rPr>
          <w:rFonts w:cs="Calibri" w:cstheme="minorAscii"/>
          <w:spacing w:val="-3"/>
          <w:sz w:val="22"/>
          <w:szCs w:val="22"/>
          <w:lang w:val="fr-FR" w:bidi="fr-FR"/>
        </w:rPr>
        <w:t>’</w:t>
      </w:r>
      <w:r w:rsidRPr="599DFE9E" w:rsidR="004F68FD">
        <w:rPr>
          <w:rFonts w:cs="Calibri" w:cstheme="minorAscii"/>
          <w:spacing w:val="-3"/>
          <w:sz w:val="22"/>
          <w:szCs w:val="22"/>
          <w:lang w:val="fr-FR" w:bidi="fr-FR"/>
        </w:rPr>
        <w:t>enfance</w:t>
      </w:r>
      <w:r w:rsidRPr="599DFE9E" w:rsidR="003372D9">
        <w:rPr>
          <w:rFonts w:cs="Calibri" w:cstheme="minorAscii"/>
          <w:spacing w:val="-3"/>
          <w:sz w:val="22"/>
          <w:szCs w:val="22"/>
          <w:lang w:val="fr-FR" w:bidi="fr-FR"/>
        </w:rPr>
        <w:t>,</w:t>
      </w:r>
      <w:r w:rsidRPr="599DFE9E" w:rsidR="004F68FD">
        <w:rPr>
          <w:rFonts w:cs="Calibri" w:cstheme="minorAscii"/>
          <w:spacing w:val="-3"/>
          <w:sz w:val="22"/>
          <w:szCs w:val="22"/>
          <w:lang w:val="fr-FR" w:bidi="fr-FR"/>
        </w:rPr>
        <w:t xml:space="preserve"> ainsi qu</w:t>
      </w:r>
      <w:r w:rsidRPr="599DFE9E" w:rsidR="00DF1C7D">
        <w:rPr>
          <w:rFonts w:cs="Calibri" w:cstheme="minorAscii"/>
          <w:spacing w:val="-3"/>
          <w:sz w:val="22"/>
          <w:szCs w:val="22"/>
          <w:lang w:val="fr-FR" w:bidi="fr-FR"/>
        </w:rPr>
        <w:t>e de</w:t>
      </w:r>
      <w:r w:rsidRPr="599DFE9E" w:rsidR="004F68FD">
        <w:rPr>
          <w:rFonts w:cs="Calibri" w:cstheme="minorAscii"/>
          <w:spacing w:val="-3"/>
          <w:sz w:val="22"/>
          <w:szCs w:val="22"/>
          <w:lang w:val="fr-FR" w:bidi="fr-FR"/>
        </w:rPr>
        <w:t xml:space="preserve"> tous les acteurs </w:t>
      </w:r>
      <w:r w:rsidRPr="599DFE9E" w:rsidR="00DF1C7D">
        <w:rPr>
          <w:rFonts w:cs="Calibri" w:cstheme="minorAscii"/>
          <w:spacing w:val="-3"/>
          <w:sz w:val="22"/>
          <w:szCs w:val="22"/>
          <w:lang w:val="fr-FR" w:bidi="fr-FR"/>
        </w:rPr>
        <w:t>intervenant dans des</w:t>
      </w:r>
      <w:r w:rsidRPr="599DFE9E" w:rsidR="004F68FD">
        <w:rPr>
          <w:rFonts w:cs="Calibri" w:cstheme="minorAscii"/>
          <w:spacing w:val="-3"/>
          <w:sz w:val="22"/>
          <w:szCs w:val="22"/>
          <w:lang w:val="fr-FR" w:bidi="fr-FR"/>
        </w:rPr>
        <w:t xml:space="preserve"> mécanismes de plainte et de retour d</w:t>
      </w:r>
      <w:r w:rsidRPr="599DFE9E" w:rsidR="005E4072">
        <w:rPr>
          <w:rFonts w:cs="Calibri" w:cstheme="minorAscii"/>
          <w:spacing w:val="-3"/>
          <w:sz w:val="22"/>
          <w:szCs w:val="22"/>
          <w:lang w:val="fr-FR" w:bidi="fr-FR"/>
        </w:rPr>
        <w:t>’</w:t>
      </w:r>
      <w:r w:rsidRPr="599DFE9E" w:rsidR="004F68FD">
        <w:rPr>
          <w:rFonts w:cs="Calibri" w:cstheme="minorAscii"/>
          <w:spacing w:val="-3"/>
          <w:sz w:val="22"/>
          <w:szCs w:val="22"/>
          <w:lang w:val="fr-FR" w:bidi="fr-FR"/>
        </w:rPr>
        <w:t>informations</w:t>
      </w:r>
      <w:r w:rsidRPr="599DFE9E" w:rsidR="003372D9">
        <w:rPr>
          <w:rFonts w:cs="Calibri" w:cstheme="minorAscii"/>
          <w:spacing w:val="-3"/>
          <w:sz w:val="22"/>
          <w:szCs w:val="22"/>
          <w:lang w:val="fr-FR" w:bidi="fr-FR"/>
        </w:rPr>
        <w:t>,</w:t>
      </w:r>
      <w:r w:rsidRPr="599DFE9E" w:rsidR="004F68FD">
        <w:rPr>
          <w:rFonts w:cs="Calibri" w:cstheme="minorAscii"/>
          <w:spacing w:val="-3"/>
          <w:sz w:val="22"/>
          <w:szCs w:val="22"/>
          <w:lang w:val="fr-FR" w:bidi="fr-FR"/>
        </w:rPr>
        <w:t xml:space="preserve"> afin que tous les acteurs susceptibles de recevoir des plaintes de ce type soient en mesure de reconnaître les cas d</w:t>
      </w:r>
      <w:r w:rsidRPr="599DFE9E" w:rsidR="005E4072">
        <w:rPr>
          <w:rFonts w:cs="Calibri" w:cstheme="minorAscii"/>
          <w:spacing w:val="-3"/>
          <w:sz w:val="22"/>
          <w:szCs w:val="22"/>
          <w:lang w:val="fr-FR" w:bidi="fr-FR"/>
        </w:rPr>
        <w:t>’</w:t>
      </w:r>
      <w:r w:rsidRPr="599DFE9E" w:rsidR="004F68FD">
        <w:rPr>
          <w:rFonts w:cs="Calibri" w:cstheme="minorAscii"/>
          <w:spacing w:val="-3"/>
          <w:sz w:val="22"/>
          <w:szCs w:val="22"/>
          <w:lang w:val="fr-FR" w:bidi="fr-FR"/>
        </w:rPr>
        <w:t>exploitation et d</w:t>
      </w:r>
      <w:r w:rsidRPr="599DFE9E" w:rsidR="005E4072">
        <w:rPr>
          <w:rFonts w:cs="Calibri" w:cstheme="minorAscii"/>
          <w:spacing w:val="-3"/>
          <w:sz w:val="22"/>
          <w:szCs w:val="22"/>
          <w:lang w:val="fr-FR" w:bidi="fr-FR"/>
        </w:rPr>
        <w:t>’</w:t>
      </w:r>
      <w:r w:rsidRPr="599DFE9E" w:rsidR="004F68FD">
        <w:rPr>
          <w:rFonts w:cs="Calibri" w:cstheme="minorAscii"/>
          <w:spacing w:val="-3"/>
          <w:sz w:val="22"/>
          <w:szCs w:val="22"/>
          <w:lang w:val="fr-FR" w:bidi="fr-FR"/>
        </w:rPr>
        <w:t xml:space="preserve">atteintes sexuelles et sachent vers qui renvoyer les allégations dans le cadre du </w:t>
      </w:r>
      <w:r w:rsidRPr="599DFE9E" w:rsidR="00DF4BFD">
        <w:rPr>
          <w:rFonts w:cs="Calibri" w:cstheme="minorAscii"/>
          <w:spacing w:val="-3"/>
          <w:sz w:val="22"/>
          <w:szCs w:val="22"/>
          <w:lang w:val="fr-FR" w:bidi="fr-FR"/>
        </w:rPr>
        <w:t>CBCM conjoint</w:t>
      </w:r>
      <w:bookmarkEnd w:id="17"/>
      <w:r w:rsidRPr="599DFE9E" w:rsidR="00DF1C7D">
        <w:rPr>
          <w:rFonts w:cs="Calibri" w:cstheme="minorAscii"/>
          <w:spacing w:val="-3"/>
          <w:sz w:val="22"/>
          <w:szCs w:val="22"/>
          <w:lang w:val="fr-FR" w:bidi="fr-FR"/>
        </w:rPr>
        <w:t>.</w:t>
      </w:r>
    </w:p>
    <w:p w:rsidRPr="005E4072" w:rsidR="00441025" w:rsidP="599DFE9E" w:rsidRDefault="00DF4BFD" w14:paraId="35AA6F2D" w14:textId="30CD808F">
      <w:pPr>
        <w:pStyle w:val="Paragraphedeliste"/>
        <w:numPr>
          <w:ilvl w:val="0"/>
          <w:numId w:val="19"/>
        </w:numPr>
        <w:tabs>
          <w:tab w:val="left" w:pos="2520"/>
        </w:tabs>
        <w:ind w:right="26"/>
        <w:jc w:val="both"/>
        <w:rPr>
          <w:rFonts w:cs="Calibri" w:cstheme="minorAscii"/>
          <w:spacing w:val="-3"/>
          <w:sz w:val="22"/>
          <w:szCs w:val="22"/>
          <w:lang w:val="fr-FR"/>
        </w:rPr>
      </w:pPr>
      <w:r w:rsidRPr="599DFE9E" w:rsidR="00DF4BFD">
        <w:rPr>
          <w:rFonts w:cs="Calibri" w:cstheme="minorAscii"/>
          <w:spacing w:val="-3"/>
          <w:sz w:val="22"/>
          <w:szCs w:val="22"/>
          <w:lang w:val="fr-FR" w:bidi="fr-FR"/>
        </w:rPr>
        <w:t xml:space="preserve">Aider le réseau </w:t>
      </w:r>
      <w:r w:rsidRPr="599DFE9E" w:rsidR="00DF4BFD">
        <w:rPr>
          <w:rFonts w:cs="Calibri" w:cstheme="minorAscii"/>
          <w:spacing w:val="-3"/>
          <w:sz w:val="22"/>
          <w:szCs w:val="22"/>
          <w:lang w:val="fr-FR" w:bidi="fr-FR"/>
        </w:rPr>
        <w:t xml:space="preserve">PEAS </w:t>
      </w:r>
      <w:r w:rsidRPr="599DFE9E" w:rsidR="00DF4BFD">
        <w:rPr>
          <w:rFonts w:cs="Calibri" w:cstheme="minorAscii"/>
          <w:spacing w:val="-3"/>
          <w:sz w:val="22"/>
          <w:szCs w:val="22"/>
          <w:lang w:val="fr-FR" w:bidi="fr-FR"/>
        </w:rPr>
        <w:t>à diffuser les</w:t>
      </w:r>
      <w:r w:rsidRPr="599DFE9E" w:rsidR="00BE49D1">
        <w:rPr>
          <w:rFonts w:cs="Calibri" w:cstheme="minorAscii"/>
          <w:spacing w:val="-3"/>
          <w:sz w:val="22"/>
          <w:szCs w:val="22"/>
          <w:lang w:val="fr-FR" w:bidi="fr-FR"/>
        </w:rPr>
        <w:t xml:space="preserve"> coordonnées des </w:t>
      </w:r>
      <w:r w:rsidRPr="599DFE9E" w:rsidR="00BE49D1">
        <w:rPr>
          <w:sz w:val="22"/>
          <w:szCs w:val="22"/>
          <w:lang w:val="fr-FR" w:bidi="fr-FR"/>
        </w:rPr>
        <w:t xml:space="preserve">points de contact </w:t>
      </w:r>
      <w:r w:rsidRPr="599DFE9E" w:rsidR="00BE49D1">
        <w:rPr>
          <w:sz w:val="22"/>
          <w:szCs w:val="22"/>
          <w:lang w:val="fr-FR" w:bidi="fr-FR"/>
        </w:rPr>
        <w:t xml:space="preserve">PEAS </w:t>
      </w:r>
      <w:r w:rsidRPr="599DFE9E" w:rsidR="00BE49D1">
        <w:rPr>
          <w:sz w:val="22"/>
          <w:szCs w:val="22"/>
          <w:lang w:val="fr-FR" w:bidi="fr-FR"/>
        </w:rPr>
        <w:t>auprès du personnel et de la population touchée</w:t>
      </w:r>
      <w:r w:rsidRPr="599DFE9E" w:rsidR="00DF4BFD">
        <w:rPr>
          <w:sz w:val="22"/>
          <w:szCs w:val="22"/>
          <w:lang w:val="fr-FR" w:bidi="fr-FR"/>
        </w:rPr>
        <w:t>, de façon que toute</w:t>
      </w:r>
      <w:r w:rsidRPr="599DFE9E" w:rsidR="00BE49D1">
        <w:rPr>
          <w:sz w:val="22"/>
          <w:szCs w:val="22"/>
          <w:lang w:val="fr-FR" w:bidi="fr-FR"/>
        </w:rPr>
        <w:t xml:space="preserve"> la communauté d</w:t>
      </w:r>
      <w:r w:rsidRPr="599DFE9E" w:rsidR="005E4072">
        <w:rPr>
          <w:sz w:val="22"/>
          <w:szCs w:val="22"/>
          <w:lang w:val="fr-FR" w:bidi="fr-FR"/>
        </w:rPr>
        <w:t>’</w:t>
      </w:r>
      <w:r w:rsidRPr="599DFE9E" w:rsidR="00BE49D1">
        <w:rPr>
          <w:sz w:val="22"/>
          <w:szCs w:val="22"/>
          <w:lang w:val="fr-FR" w:bidi="fr-FR"/>
        </w:rPr>
        <w:t>aide connaisse le mécanisme de signalement officiel de chaque membre du réseau et puisse y accéder</w:t>
      </w:r>
    </w:p>
    <w:bookmarkEnd w:id="16"/>
    <w:p w:rsidRPr="005E4072" w:rsidR="001F1732" w:rsidP="004605EB" w:rsidRDefault="001F1732" w14:paraId="6677E68A" w14:textId="77777777">
      <w:pPr>
        <w:tabs>
          <w:tab w:val="left" w:pos="2520"/>
        </w:tabs>
        <w:ind w:right="26"/>
        <w:jc w:val="both"/>
        <w:rPr>
          <w:sz w:val="22"/>
          <w:lang w:val="fr-FR"/>
        </w:rPr>
      </w:pPr>
    </w:p>
    <w:p w:rsidRPr="005E4072" w:rsidR="001F1732" w:rsidP="004605EB" w:rsidRDefault="001F1732" w14:paraId="20D42A21" w14:textId="5A7FC31A">
      <w:pPr>
        <w:tabs>
          <w:tab w:val="left" w:pos="2520"/>
        </w:tabs>
        <w:ind w:right="26"/>
        <w:jc w:val="both"/>
        <w:rPr>
          <w:b/>
          <w:color w:val="2F5496" w:themeColor="accent1" w:themeShade="BF"/>
          <w:sz w:val="22"/>
          <w:lang w:val="fr-FR"/>
        </w:rPr>
      </w:pPr>
      <w:r w:rsidRPr="00776A84">
        <w:rPr>
          <w:b/>
          <w:color w:val="2F5496" w:themeColor="accent1" w:themeShade="BF"/>
          <w:sz w:val="22"/>
          <w:lang w:val="fr-FR" w:bidi="fr-FR"/>
        </w:rPr>
        <w:t>Renvoi des plaintes et orientation vers des services d</w:t>
      </w:r>
      <w:r w:rsidR="005E4072">
        <w:rPr>
          <w:b/>
          <w:color w:val="2F5496" w:themeColor="accent1" w:themeShade="BF"/>
          <w:sz w:val="22"/>
          <w:lang w:val="fr-FR" w:bidi="fr-FR"/>
        </w:rPr>
        <w:t>’</w:t>
      </w:r>
      <w:r w:rsidRPr="00776A84">
        <w:rPr>
          <w:b/>
          <w:color w:val="2F5496" w:themeColor="accent1" w:themeShade="BF"/>
          <w:sz w:val="22"/>
          <w:lang w:val="fr-FR" w:bidi="fr-FR"/>
        </w:rPr>
        <w:t>assistance</w:t>
      </w:r>
    </w:p>
    <w:p w:rsidRPr="005E4072" w:rsidR="001F1732" w:rsidP="004605EB" w:rsidRDefault="00F41B11" w14:paraId="06610058" w14:textId="7D9AFB28">
      <w:pPr>
        <w:pStyle w:val="Paragraphedeliste"/>
        <w:numPr>
          <w:ilvl w:val="0"/>
          <w:numId w:val="20"/>
        </w:numPr>
        <w:tabs>
          <w:tab w:val="left" w:pos="2520"/>
        </w:tabs>
        <w:ind w:right="26"/>
        <w:jc w:val="both"/>
        <w:rPr>
          <w:sz w:val="22"/>
          <w:lang w:val="fr-FR"/>
        </w:rPr>
      </w:pPr>
      <w:r>
        <w:rPr>
          <w:sz w:val="22"/>
          <w:lang w:val="fr-FR" w:bidi="fr-FR"/>
        </w:rPr>
        <w:t>Si le</w:t>
      </w:r>
      <w:r w:rsidR="00601657">
        <w:rPr>
          <w:sz w:val="22"/>
          <w:lang w:val="fr-FR" w:bidi="fr-FR"/>
        </w:rPr>
        <w:t>(la)</w:t>
      </w:r>
      <w:r>
        <w:rPr>
          <w:sz w:val="22"/>
          <w:lang w:val="fr-FR" w:bidi="fr-FR"/>
        </w:rPr>
        <w:t xml:space="preserve"> Coordonnateur</w:t>
      </w:r>
      <w:r w:rsidR="00601657">
        <w:rPr>
          <w:sz w:val="22"/>
          <w:lang w:val="fr-FR" w:bidi="fr-FR"/>
        </w:rPr>
        <w:t>(trice)</w:t>
      </w:r>
      <w:r>
        <w:rPr>
          <w:sz w:val="22"/>
          <w:lang w:val="fr-FR" w:bidi="fr-FR"/>
        </w:rPr>
        <w:t xml:space="preserve"> reçoit directement une allégation, la renvoyer vers l</w:t>
      </w:r>
      <w:r w:rsidR="005E4072">
        <w:rPr>
          <w:sz w:val="22"/>
          <w:lang w:val="fr-FR" w:bidi="fr-FR"/>
        </w:rPr>
        <w:t>’</w:t>
      </w:r>
      <w:r>
        <w:rPr>
          <w:sz w:val="22"/>
          <w:lang w:val="fr-FR" w:bidi="fr-FR"/>
        </w:rPr>
        <w:t>organisation concernée, orienter le</w:t>
      </w:r>
      <w:r w:rsidR="003372D9">
        <w:rPr>
          <w:sz w:val="22"/>
          <w:lang w:val="fr-FR" w:bidi="fr-FR"/>
        </w:rPr>
        <w:t>/la</w:t>
      </w:r>
      <w:r>
        <w:rPr>
          <w:sz w:val="22"/>
          <w:lang w:val="fr-FR" w:bidi="fr-FR"/>
        </w:rPr>
        <w:t xml:space="preserve"> </w:t>
      </w:r>
      <w:r w:rsidR="00601657">
        <w:rPr>
          <w:sz w:val="22"/>
          <w:lang w:val="fr-FR" w:bidi="fr-FR"/>
        </w:rPr>
        <w:t>rescapé(</w:t>
      </w:r>
      <w:r w:rsidR="003372D9">
        <w:rPr>
          <w:sz w:val="22"/>
          <w:lang w:val="fr-FR" w:bidi="fr-FR"/>
        </w:rPr>
        <w:t>e)</w:t>
      </w:r>
      <w:r>
        <w:rPr>
          <w:sz w:val="22"/>
          <w:lang w:val="fr-FR" w:bidi="fr-FR"/>
        </w:rPr>
        <w:t xml:space="preserve"> vers les services disponibles </w:t>
      </w:r>
      <w:r w:rsidR="00601657">
        <w:rPr>
          <w:sz w:val="22"/>
          <w:lang w:val="fr-FR" w:bidi="fr-FR"/>
        </w:rPr>
        <w:t>sur la base de</w:t>
      </w:r>
      <w:r>
        <w:rPr>
          <w:sz w:val="22"/>
          <w:lang w:val="fr-FR" w:bidi="fr-FR"/>
        </w:rPr>
        <w:t xml:space="preserve"> son consentement éclairé, et assurer un suivi approprié après l</w:t>
      </w:r>
      <w:r w:rsidR="005E4072">
        <w:rPr>
          <w:sz w:val="22"/>
          <w:lang w:val="fr-FR" w:bidi="fr-FR"/>
        </w:rPr>
        <w:t>’</w:t>
      </w:r>
      <w:r>
        <w:rPr>
          <w:sz w:val="22"/>
          <w:lang w:val="fr-FR" w:bidi="fr-FR"/>
        </w:rPr>
        <w:t>orientation, conformément aux procédures opérationnelles permanentes et aux pratiques exemplaires.</w:t>
      </w:r>
    </w:p>
    <w:p w:rsidRPr="005E4072" w:rsidR="00441025" w:rsidP="004605EB" w:rsidRDefault="00441025" w14:paraId="5256E6F7" w14:textId="77777777">
      <w:pPr>
        <w:tabs>
          <w:tab w:val="left" w:pos="2520"/>
        </w:tabs>
        <w:ind w:right="26"/>
        <w:jc w:val="both"/>
        <w:rPr>
          <w:sz w:val="22"/>
          <w:lang w:val="fr-FR"/>
        </w:rPr>
      </w:pPr>
    </w:p>
    <w:p w:rsidRPr="00776A84" w:rsidR="00441025" w:rsidP="004605EB" w:rsidRDefault="00CE7DC5" w14:paraId="6AE77801" w14:textId="77777777">
      <w:pPr>
        <w:tabs>
          <w:tab w:val="left" w:pos="2520"/>
        </w:tabs>
        <w:ind w:right="26"/>
        <w:jc w:val="both"/>
        <w:rPr>
          <w:color w:val="2F5496" w:themeColor="accent1" w:themeShade="BF"/>
          <w:sz w:val="22"/>
        </w:rPr>
      </w:pPr>
      <w:bookmarkStart w:name="_Hlk7618846" w:id="18"/>
      <w:r w:rsidRPr="00776A84">
        <w:rPr>
          <w:b/>
          <w:color w:val="2F5496" w:themeColor="accent1" w:themeShade="BF"/>
          <w:sz w:val="22"/>
          <w:lang w:val="fr-FR" w:bidi="fr-FR"/>
        </w:rPr>
        <w:t xml:space="preserve">Suivi et évaluation </w:t>
      </w:r>
    </w:p>
    <w:p w:rsidRPr="005E4072" w:rsidR="001F1732" w:rsidP="004605EB" w:rsidRDefault="00B4216F" w14:paraId="4CF3BC3E" w14:textId="624BF0F0">
      <w:pPr>
        <w:pStyle w:val="Paragraphedeliste"/>
        <w:numPr>
          <w:ilvl w:val="0"/>
          <w:numId w:val="20"/>
        </w:numPr>
        <w:jc w:val="both"/>
        <w:rPr>
          <w:sz w:val="22"/>
          <w:lang w:val="fr-FR"/>
        </w:rPr>
      </w:pPr>
      <w:r w:rsidRPr="005833C8">
        <w:rPr>
          <w:sz w:val="22"/>
          <w:lang w:val="fr-FR" w:bidi="fr-FR"/>
        </w:rPr>
        <w:t xml:space="preserve">Conserver </w:t>
      </w:r>
      <w:bookmarkStart w:name="_Hlk10471266" w:id="19"/>
      <w:r w:rsidR="00601657">
        <w:rPr>
          <w:sz w:val="22"/>
          <w:lang w:val="fr-FR" w:bidi="fr-FR"/>
        </w:rPr>
        <w:t>l</w:t>
      </w:r>
      <w:r w:rsidRPr="005833C8">
        <w:rPr>
          <w:sz w:val="22"/>
          <w:lang w:val="fr-FR" w:bidi="fr-FR"/>
        </w:rPr>
        <w:t xml:space="preserve">es données agrégées et anonymisées sur les tendances communiquées par les membres et </w:t>
      </w:r>
      <w:r w:rsidR="00601657">
        <w:rPr>
          <w:sz w:val="22"/>
          <w:lang w:val="fr-FR" w:bidi="fr-FR"/>
        </w:rPr>
        <w:t>d’</w:t>
      </w:r>
      <w:r w:rsidRPr="005833C8">
        <w:rPr>
          <w:sz w:val="22"/>
          <w:lang w:val="fr-FR" w:bidi="fr-FR"/>
        </w:rPr>
        <w:t>autres acteurs sur place</w:t>
      </w:r>
      <w:bookmarkEnd w:id="19"/>
      <w:r w:rsidR="00601657">
        <w:rPr>
          <w:sz w:val="22"/>
          <w:lang w:val="fr-FR" w:bidi="fr-FR"/>
        </w:rPr>
        <w:t>,</w:t>
      </w:r>
      <w:r w:rsidRPr="005833C8">
        <w:rPr>
          <w:sz w:val="22"/>
          <w:lang w:val="fr-FR" w:bidi="fr-FR"/>
        </w:rPr>
        <w:t xml:space="preserve"> afin de </w:t>
      </w:r>
      <w:r w:rsidR="00601657">
        <w:rPr>
          <w:sz w:val="22"/>
          <w:lang w:val="fr-FR" w:bidi="fr-FR"/>
        </w:rPr>
        <w:t>saisir</w:t>
      </w:r>
      <w:r w:rsidRPr="005833C8">
        <w:rPr>
          <w:sz w:val="22"/>
          <w:lang w:val="fr-FR" w:bidi="fr-FR"/>
        </w:rPr>
        <w:t xml:space="preserve"> les tendances de l</w:t>
      </w:r>
      <w:r w:rsidR="005E4072">
        <w:rPr>
          <w:sz w:val="22"/>
          <w:lang w:val="fr-FR" w:bidi="fr-FR"/>
        </w:rPr>
        <w:t>’</w:t>
      </w:r>
      <w:r w:rsidRPr="005833C8">
        <w:rPr>
          <w:sz w:val="22"/>
          <w:lang w:val="fr-FR" w:bidi="fr-FR"/>
        </w:rPr>
        <w:t>exploitation et des atteintes sexuelles dans</w:t>
      </w:r>
      <w:r w:rsidR="00601657">
        <w:rPr>
          <w:sz w:val="22"/>
          <w:lang w:val="fr-FR" w:bidi="fr-FR"/>
        </w:rPr>
        <w:t>/à</w:t>
      </w:r>
      <w:r w:rsidRPr="005833C8">
        <w:rPr>
          <w:sz w:val="22"/>
          <w:lang w:val="fr-FR" w:bidi="fr-FR"/>
        </w:rPr>
        <w:t xml:space="preserve"> [</w:t>
      </w:r>
      <w:r w:rsidR="00601657">
        <w:rPr>
          <w:i/>
          <w:sz w:val="22"/>
          <w:lang w:val="fr-FR" w:bidi="fr-FR"/>
        </w:rPr>
        <w:t>c</w:t>
      </w:r>
      <w:r w:rsidRPr="005833C8">
        <w:rPr>
          <w:i/>
          <w:sz w:val="22"/>
          <w:lang w:val="fr-FR" w:bidi="fr-FR"/>
        </w:rPr>
        <w:t>ontexte</w:t>
      </w:r>
      <w:r w:rsidRPr="005833C8">
        <w:rPr>
          <w:sz w:val="22"/>
          <w:lang w:val="fr-FR" w:bidi="fr-FR"/>
        </w:rPr>
        <w:t>] et d</w:t>
      </w:r>
      <w:r w:rsidR="005E4072">
        <w:rPr>
          <w:sz w:val="22"/>
          <w:lang w:val="fr-FR" w:bidi="fr-FR"/>
        </w:rPr>
        <w:t>’</w:t>
      </w:r>
      <w:r w:rsidRPr="005833C8">
        <w:rPr>
          <w:sz w:val="22"/>
          <w:lang w:val="fr-FR" w:bidi="fr-FR"/>
        </w:rPr>
        <w:t>aider les parties prenantes à ajuster leurs programmes</w:t>
      </w:r>
      <w:r w:rsidR="00601657">
        <w:rPr>
          <w:sz w:val="22"/>
          <w:lang w:val="fr-FR" w:bidi="fr-FR"/>
        </w:rPr>
        <w:t>.</w:t>
      </w:r>
    </w:p>
    <w:p w:rsidRPr="005E4072" w:rsidR="00BF4D50" w:rsidP="599DFE9E" w:rsidRDefault="00BF4D50" w14:paraId="48F87BB0" w14:textId="50676569">
      <w:pPr>
        <w:pStyle w:val="Paragraphedeliste"/>
        <w:numPr>
          <w:ilvl w:val="0"/>
          <w:numId w:val="20"/>
        </w:numPr>
        <w:jc w:val="both"/>
        <w:rPr>
          <w:sz w:val="22"/>
          <w:szCs w:val="22"/>
          <w:lang w:val="fr-FR"/>
        </w:rPr>
      </w:pPr>
      <w:r w:rsidRPr="599DFE9E" w:rsidR="00BF4D50">
        <w:rPr>
          <w:rFonts w:ascii="Calibri" w:hAnsi="Calibri" w:eastAsia="Calibri" w:cs="Arial"/>
          <w:sz w:val="22"/>
          <w:szCs w:val="22"/>
          <w:lang w:val="fr-FR" w:bidi="fr-FR"/>
        </w:rPr>
        <w:t xml:space="preserve">Coordonner la cartographie des partenaires dans le pays et </w:t>
      </w:r>
      <w:r w:rsidRPr="599DFE9E" w:rsidR="00601657">
        <w:rPr>
          <w:rFonts w:ascii="Calibri" w:hAnsi="Calibri" w:eastAsia="Calibri" w:cs="Arial"/>
          <w:sz w:val="22"/>
          <w:szCs w:val="22"/>
          <w:lang w:val="fr-FR" w:bidi="fr-FR"/>
        </w:rPr>
        <w:t xml:space="preserve">l’accord </w:t>
      </w:r>
      <w:r w:rsidRPr="599DFE9E" w:rsidR="00BF4D50">
        <w:rPr>
          <w:rFonts w:ascii="Calibri" w:hAnsi="Calibri" w:eastAsia="Calibri" w:cs="Arial"/>
          <w:sz w:val="22"/>
          <w:szCs w:val="22"/>
          <w:lang w:val="fr-FR" w:bidi="fr-FR"/>
        </w:rPr>
        <w:t>sur l</w:t>
      </w:r>
      <w:r w:rsidRPr="599DFE9E" w:rsidR="00601657">
        <w:rPr>
          <w:rFonts w:ascii="Calibri" w:hAnsi="Calibri" w:eastAsia="Calibri" w:cs="Arial"/>
          <w:sz w:val="22"/>
          <w:szCs w:val="22"/>
          <w:lang w:val="fr-FR" w:bidi="fr-FR"/>
        </w:rPr>
        <w:t xml:space="preserve">’organisme chef de file </w:t>
      </w:r>
      <w:r w:rsidRPr="599DFE9E" w:rsidR="002F2943">
        <w:rPr>
          <w:rFonts w:ascii="Calibri" w:hAnsi="Calibri" w:eastAsia="Calibri" w:cs="Arial"/>
          <w:sz w:val="22"/>
          <w:szCs w:val="22"/>
          <w:lang w:val="fr-FR" w:bidi="fr-FR"/>
        </w:rPr>
        <w:t>pour</w:t>
      </w:r>
      <w:r w:rsidRPr="599DFE9E" w:rsidR="00BF4D50">
        <w:rPr>
          <w:rFonts w:ascii="Calibri" w:hAnsi="Calibri" w:eastAsia="Calibri" w:cs="Arial"/>
          <w:sz w:val="22"/>
          <w:szCs w:val="22"/>
          <w:lang w:val="fr-FR" w:bidi="fr-FR"/>
        </w:rPr>
        <w:t xml:space="preserve"> l</w:t>
      </w:r>
      <w:r w:rsidRPr="599DFE9E" w:rsidR="005E4072">
        <w:rPr>
          <w:rFonts w:ascii="Calibri" w:hAnsi="Calibri" w:eastAsia="Calibri" w:cs="Arial"/>
          <w:sz w:val="22"/>
          <w:szCs w:val="22"/>
          <w:lang w:val="fr-FR" w:bidi="fr-FR"/>
        </w:rPr>
        <w:t>’</w:t>
      </w:r>
      <w:r w:rsidRPr="599DFE9E" w:rsidR="00BF4D50">
        <w:rPr>
          <w:rFonts w:ascii="Calibri" w:hAnsi="Calibri" w:eastAsia="Calibri" w:cs="Arial"/>
          <w:sz w:val="22"/>
          <w:szCs w:val="22"/>
          <w:lang w:val="fr-FR" w:bidi="fr-FR"/>
        </w:rPr>
        <w:t>évaluation de la PEAS, le plan de mise en œuvre et le renforcement des capacités des partenaires communs</w:t>
      </w:r>
      <w:r w:rsidRPr="599DFE9E" w:rsidR="002F2943">
        <w:rPr>
          <w:rFonts w:ascii="Calibri" w:hAnsi="Calibri" w:eastAsia="Calibri" w:cs="Arial"/>
          <w:sz w:val="22"/>
          <w:szCs w:val="22"/>
          <w:lang w:val="fr-FR" w:bidi="fr-FR"/>
        </w:rPr>
        <w:t>.</w:t>
      </w:r>
    </w:p>
    <w:bookmarkEnd w:id="18"/>
    <w:p w:rsidRPr="005E4072" w:rsidR="09905BEE" w:rsidP="09905BEE" w:rsidRDefault="09905BEE" w14:paraId="558A7EBA" w14:textId="10F9C955">
      <w:pPr>
        <w:tabs>
          <w:tab w:val="left" w:pos="2520"/>
        </w:tabs>
        <w:ind w:right="26"/>
        <w:jc w:val="both"/>
        <w:outlineLvl w:val="0"/>
        <w:rPr>
          <w:color w:val="2F5496" w:themeColor="accent1" w:themeShade="BF"/>
          <w:sz w:val="22"/>
          <w:lang w:val="fr-FR"/>
        </w:rPr>
      </w:pPr>
    </w:p>
    <w:p w:rsidRPr="005E4072" w:rsidR="17D1312A" w:rsidP="09905BEE" w:rsidRDefault="17D1312A" w14:paraId="5F92748F" w14:textId="5FBA6499">
      <w:pPr>
        <w:jc w:val="both"/>
        <w:rPr>
          <w:b/>
          <w:bCs/>
          <w:color w:val="2F5496" w:themeColor="accent1" w:themeShade="BF"/>
          <w:sz w:val="28"/>
          <w:szCs w:val="28"/>
          <w:lang w:val="fr-FR"/>
        </w:rPr>
      </w:pPr>
      <w:r w:rsidRPr="09905BEE">
        <w:rPr>
          <w:b/>
          <w:color w:val="2F5496" w:themeColor="accent1" w:themeShade="BF"/>
          <w:sz w:val="28"/>
          <w:szCs w:val="28"/>
          <w:lang w:val="fr-FR" w:bidi="fr-FR"/>
        </w:rPr>
        <w:t>Assistance centrée sur les victimes/</w:t>
      </w:r>
      <w:r w:rsidR="002F2943">
        <w:rPr>
          <w:b/>
          <w:color w:val="2F5496" w:themeColor="accent1" w:themeShade="BF"/>
          <w:sz w:val="28"/>
          <w:szCs w:val="28"/>
          <w:lang w:val="fr-FR" w:bidi="fr-FR"/>
        </w:rPr>
        <w:t>rescapé(e)s</w:t>
      </w:r>
    </w:p>
    <w:p w:rsidRPr="005E4072" w:rsidR="17D1312A" w:rsidP="09905BEE" w:rsidRDefault="17D1312A" w14:paraId="03B6E156" w14:textId="2198262A">
      <w:pPr>
        <w:tabs>
          <w:tab w:val="left" w:pos="2520"/>
        </w:tabs>
        <w:ind w:right="26"/>
        <w:jc w:val="both"/>
        <w:rPr>
          <w:sz w:val="22"/>
          <w:lang w:val="fr-FR"/>
        </w:rPr>
      </w:pPr>
      <w:r w:rsidRPr="09905BEE">
        <w:rPr>
          <w:i/>
          <w:sz w:val="22"/>
          <w:lang w:val="fr-FR" w:bidi="fr-FR"/>
        </w:rPr>
        <w:t>En coordination avec le [groupe sectoriel/secteur] de la protection, les sous</w:t>
      </w:r>
      <w:proofErr w:type="gramStart"/>
      <w:r w:rsidRPr="09905BEE">
        <w:rPr>
          <w:i/>
          <w:sz w:val="22"/>
          <w:lang w:val="fr-FR" w:bidi="fr-FR"/>
        </w:rPr>
        <w:t>-[</w:t>
      </w:r>
      <w:proofErr w:type="gramEnd"/>
      <w:r w:rsidRPr="09905BEE">
        <w:rPr>
          <w:i/>
          <w:sz w:val="22"/>
          <w:lang w:val="fr-FR" w:bidi="fr-FR"/>
        </w:rPr>
        <w:t xml:space="preserve">groupes </w:t>
      </w:r>
      <w:r w:rsidRPr="09905BEE">
        <w:rPr>
          <w:i/>
          <w:sz w:val="22"/>
          <w:lang w:val="fr-FR" w:bidi="fr-FR"/>
        </w:rPr>
        <w:lastRenderedPageBreak/>
        <w:t>sectoriels/secteurs] de la lutte contre la violence sexiste et de la protection de l</w:t>
      </w:r>
      <w:r w:rsidR="005E4072">
        <w:rPr>
          <w:i/>
          <w:sz w:val="22"/>
          <w:lang w:val="fr-FR" w:bidi="fr-FR"/>
        </w:rPr>
        <w:t>’</w:t>
      </w:r>
      <w:r w:rsidRPr="09905BEE">
        <w:rPr>
          <w:i/>
          <w:sz w:val="22"/>
          <w:lang w:val="fr-FR" w:bidi="fr-FR"/>
        </w:rPr>
        <w:t>enfance [et le spécialiste des droits des victimes/défenseur des droits des victimes sur le terrain/point de contact pour les droits des victimes] :</w:t>
      </w:r>
    </w:p>
    <w:p w:rsidRPr="005E4072" w:rsidR="17D1312A" w:rsidP="599DFE9E" w:rsidRDefault="17D1312A" w14:paraId="66167A33" w14:textId="442047B5">
      <w:pPr>
        <w:pStyle w:val="Paragraphedeliste"/>
        <w:numPr>
          <w:ilvl w:val="0"/>
          <w:numId w:val="17"/>
        </w:numPr>
        <w:tabs>
          <w:tab w:val="left" w:pos="2520"/>
        </w:tabs>
        <w:ind w:right="26"/>
        <w:jc w:val="both"/>
        <w:rPr>
          <w:sz w:val="22"/>
          <w:szCs w:val="22"/>
          <w:lang w:val="fr-FR"/>
        </w:rPr>
      </w:pPr>
      <w:r w:rsidRPr="599DFE9E" w:rsidR="17D1312A">
        <w:rPr>
          <w:sz w:val="22"/>
          <w:szCs w:val="22"/>
          <w:lang w:val="fr-FR" w:bidi="fr-FR"/>
        </w:rPr>
        <w:t xml:space="preserve">Mobiliser le réseau </w:t>
      </w:r>
      <w:r w:rsidRPr="599DFE9E" w:rsidR="17D1312A">
        <w:rPr>
          <w:sz w:val="22"/>
          <w:szCs w:val="22"/>
          <w:lang w:val="fr-FR" w:bidi="fr-FR"/>
        </w:rPr>
        <w:t xml:space="preserve">PEAS </w:t>
      </w:r>
      <w:r w:rsidRPr="599DFE9E" w:rsidR="17D1312A">
        <w:rPr>
          <w:sz w:val="22"/>
          <w:szCs w:val="22"/>
          <w:lang w:val="fr-FR" w:bidi="fr-FR"/>
        </w:rPr>
        <w:t>pour qu</w:t>
      </w:r>
      <w:r w:rsidRPr="599DFE9E" w:rsidR="005E4072">
        <w:rPr>
          <w:sz w:val="22"/>
          <w:szCs w:val="22"/>
          <w:lang w:val="fr-FR" w:bidi="fr-FR"/>
        </w:rPr>
        <w:t>’</w:t>
      </w:r>
      <w:r w:rsidRPr="599DFE9E" w:rsidR="17D1312A">
        <w:rPr>
          <w:sz w:val="22"/>
          <w:szCs w:val="22"/>
          <w:lang w:val="fr-FR" w:bidi="fr-FR"/>
        </w:rPr>
        <w:t xml:space="preserve">il </w:t>
      </w:r>
      <w:r w:rsidRPr="599DFE9E" w:rsidR="0000108C">
        <w:rPr>
          <w:sz w:val="22"/>
          <w:szCs w:val="22"/>
          <w:lang w:val="fr-FR" w:bidi="fr-FR"/>
        </w:rPr>
        <w:t>facilite</w:t>
      </w:r>
      <w:r w:rsidRPr="599DFE9E" w:rsidR="17D1312A">
        <w:rPr>
          <w:sz w:val="22"/>
          <w:szCs w:val="22"/>
          <w:lang w:val="fr-FR" w:bidi="fr-FR"/>
        </w:rPr>
        <w:t xml:space="preserve"> la cartographie des services disponibles et des lacunes en matière d</w:t>
      </w:r>
      <w:r w:rsidRPr="599DFE9E" w:rsidR="0000108C">
        <w:rPr>
          <w:sz w:val="22"/>
          <w:szCs w:val="22"/>
          <w:lang w:val="fr-FR" w:bidi="fr-FR"/>
        </w:rPr>
        <w:t xml:space="preserve">e soutien </w:t>
      </w:r>
      <w:r w:rsidRPr="599DFE9E" w:rsidR="17D1312A">
        <w:rPr>
          <w:sz w:val="22"/>
          <w:szCs w:val="22"/>
          <w:lang w:val="fr-FR" w:bidi="fr-FR"/>
        </w:rPr>
        <w:t>sanitaire, juridique, psychosocial et matériel</w:t>
      </w:r>
      <w:r w:rsidRPr="599DFE9E" w:rsidR="0000108C">
        <w:rPr>
          <w:sz w:val="22"/>
          <w:szCs w:val="22"/>
          <w:lang w:val="fr-FR" w:bidi="fr-FR"/>
        </w:rPr>
        <w:t>.</w:t>
      </w:r>
    </w:p>
    <w:p w:rsidRPr="005E4072" w:rsidR="17D1312A" w:rsidP="09905BEE" w:rsidRDefault="17D1312A" w14:paraId="3B242067" w14:textId="22C3CA28">
      <w:pPr>
        <w:pStyle w:val="Paragraphedeliste"/>
        <w:numPr>
          <w:ilvl w:val="0"/>
          <w:numId w:val="17"/>
        </w:numPr>
        <w:tabs>
          <w:tab w:val="left" w:pos="2520"/>
        </w:tabs>
        <w:ind w:right="26"/>
        <w:jc w:val="both"/>
        <w:rPr>
          <w:sz w:val="22"/>
          <w:lang w:val="fr-FR"/>
        </w:rPr>
      </w:pPr>
      <w:r w:rsidRPr="09905BEE">
        <w:rPr>
          <w:sz w:val="22"/>
          <w:lang w:val="fr-FR" w:bidi="fr-FR"/>
        </w:rPr>
        <w:t>S</w:t>
      </w:r>
      <w:r w:rsidR="005E4072">
        <w:rPr>
          <w:sz w:val="22"/>
          <w:lang w:val="fr-FR" w:bidi="fr-FR"/>
        </w:rPr>
        <w:t>’</w:t>
      </w:r>
      <w:r w:rsidRPr="09905BEE">
        <w:rPr>
          <w:sz w:val="22"/>
          <w:lang w:val="fr-FR" w:bidi="fr-FR"/>
        </w:rPr>
        <w:t>assurer que les procédures opérationnelles permanentes d</w:t>
      </w:r>
      <w:r w:rsidR="0000108C">
        <w:rPr>
          <w:sz w:val="22"/>
          <w:lang w:val="fr-FR" w:bidi="fr-FR"/>
        </w:rPr>
        <w:t>ans/à</w:t>
      </w:r>
      <w:r w:rsidRPr="09905BEE">
        <w:rPr>
          <w:sz w:val="22"/>
          <w:lang w:val="fr-FR" w:bidi="fr-FR"/>
        </w:rPr>
        <w:t xml:space="preserve"> [</w:t>
      </w:r>
      <w:r w:rsidR="0000108C">
        <w:rPr>
          <w:i/>
          <w:sz w:val="22"/>
          <w:lang w:val="fr-FR" w:bidi="fr-FR"/>
        </w:rPr>
        <w:t>c</w:t>
      </w:r>
      <w:r w:rsidRPr="09905BEE">
        <w:rPr>
          <w:i/>
          <w:sz w:val="22"/>
          <w:lang w:val="fr-FR" w:bidi="fr-FR"/>
        </w:rPr>
        <w:t>ontexte</w:t>
      </w:r>
      <w:r w:rsidRPr="09905BEE">
        <w:rPr>
          <w:sz w:val="22"/>
          <w:lang w:val="fr-FR" w:bidi="fr-FR"/>
        </w:rPr>
        <w:t xml:space="preserve">] </w:t>
      </w:r>
      <w:r w:rsidR="0000108C">
        <w:rPr>
          <w:sz w:val="22"/>
          <w:lang w:val="fr-FR" w:bidi="fr-FR"/>
        </w:rPr>
        <w:t>relatives au</w:t>
      </w:r>
      <w:r w:rsidRPr="09905BEE">
        <w:rPr>
          <w:sz w:val="22"/>
          <w:lang w:val="fr-FR" w:bidi="fr-FR"/>
        </w:rPr>
        <w:t xml:space="preserve"> renvoi des plaintes intègrent les voies d</w:t>
      </w:r>
      <w:r w:rsidR="005E4072">
        <w:rPr>
          <w:sz w:val="22"/>
          <w:lang w:val="fr-FR" w:bidi="fr-FR"/>
        </w:rPr>
        <w:t>’</w:t>
      </w:r>
      <w:r w:rsidRPr="09905BEE">
        <w:rPr>
          <w:sz w:val="22"/>
          <w:lang w:val="fr-FR" w:bidi="fr-FR"/>
        </w:rPr>
        <w:t xml:space="preserve">orientation vers </w:t>
      </w:r>
      <w:r w:rsidR="0000108C">
        <w:rPr>
          <w:sz w:val="22"/>
          <w:lang w:val="fr-FR" w:bidi="fr-FR"/>
        </w:rPr>
        <w:t>l</w:t>
      </w:r>
      <w:r w:rsidRPr="09905BEE">
        <w:rPr>
          <w:sz w:val="22"/>
          <w:lang w:val="fr-FR" w:bidi="fr-FR"/>
        </w:rPr>
        <w:t>es services de protection, de lutte contre la violence sexiste et de protection de l</w:t>
      </w:r>
      <w:r w:rsidR="005E4072">
        <w:rPr>
          <w:sz w:val="22"/>
          <w:lang w:val="fr-FR" w:bidi="fr-FR"/>
        </w:rPr>
        <w:t>’</w:t>
      </w:r>
      <w:r w:rsidRPr="09905BEE">
        <w:rPr>
          <w:sz w:val="22"/>
          <w:lang w:val="fr-FR" w:bidi="fr-FR"/>
        </w:rPr>
        <w:t>enfance</w:t>
      </w:r>
      <w:r w:rsidR="0000108C">
        <w:rPr>
          <w:sz w:val="22"/>
          <w:lang w:val="fr-FR" w:bidi="fr-FR"/>
        </w:rPr>
        <w:t>,</w:t>
      </w:r>
      <w:r w:rsidRPr="09905BEE">
        <w:rPr>
          <w:sz w:val="22"/>
          <w:lang w:val="fr-FR" w:bidi="fr-FR"/>
        </w:rPr>
        <w:t xml:space="preserve"> afin </w:t>
      </w:r>
      <w:r w:rsidR="005E3CAA">
        <w:rPr>
          <w:sz w:val="22"/>
          <w:lang w:val="fr-FR" w:bidi="fr-FR"/>
        </w:rPr>
        <w:t xml:space="preserve">qu’ils </w:t>
      </w:r>
      <w:r w:rsidRPr="09905BEE">
        <w:rPr>
          <w:sz w:val="22"/>
          <w:lang w:val="fr-FR" w:bidi="fr-FR"/>
        </w:rPr>
        <w:t>fourni</w:t>
      </w:r>
      <w:r w:rsidR="005E3CAA">
        <w:rPr>
          <w:sz w:val="22"/>
          <w:lang w:val="fr-FR" w:bidi="fr-FR"/>
        </w:rPr>
        <w:t xml:space="preserve">ssent </w:t>
      </w:r>
      <w:r w:rsidRPr="09905BEE">
        <w:rPr>
          <w:sz w:val="22"/>
          <w:lang w:val="fr-FR" w:bidi="fr-FR"/>
        </w:rPr>
        <w:t>une assistance immédiate aux plaignants et aux victimes/</w:t>
      </w:r>
      <w:r w:rsidR="005E3CAA">
        <w:rPr>
          <w:sz w:val="22"/>
          <w:lang w:val="fr-FR" w:bidi="fr-FR"/>
        </w:rPr>
        <w:t>rescapé(e)s.</w:t>
      </w:r>
    </w:p>
    <w:p w:rsidRPr="005E4072" w:rsidR="17D1312A" w:rsidP="599DFE9E" w:rsidRDefault="005E3CAA" w14:paraId="4AB6DEAD" w14:textId="5BBFE824">
      <w:pPr>
        <w:pStyle w:val="Paragraphedeliste"/>
        <w:numPr>
          <w:ilvl w:val="0"/>
          <w:numId w:val="17"/>
        </w:numPr>
        <w:tabs>
          <w:tab w:val="left" w:pos="2520"/>
        </w:tabs>
        <w:ind w:right="26"/>
        <w:jc w:val="both"/>
        <w:rPr>
          <w:sz w:val="22"/>
          <w:szCs w:val="22"/>
          <w:lang w:val="fr-FR"/>
        </w:rPr>
      </w:pPr>
      <w:r w:rsidRPr="599DFE9E" w:rsidR="005E3CAA">
        <w:rPr>
          <w:sz w:val="22"/>
          <w:szCs w:val="22"/>
          <w:lang w:val="fr-FR" w:bidi="fr-FR"/>
        </w:rPr>
        <w:t xml:space="preserve">Aider </w:t>
      </w:r>
      <w:r w:rsidRPr="599DFE9E" w:rsidR="17D1312A">
        <w:rPr>
          <w:sz w:val="22"/>
          <w:szCs w:val="22"/>
          <w:lang w:val="fr-FR" w:bidi="fr-FR"/>
        </w:rPr>
        <w:t xml:space="preserve">le réseau </w:t>
      </w:r>
      <w:r w:rsidRPr="599DFE9E" w:rsidR="005E3CAA">
        <w:rPr>
          <w:sz w:val="22"/>
          <w:szCs w:val="22"/>
          <w:lang w:val="fr-FR" w:bidi="fr-FR"/>
        </w:rPr>
        <w:t>à former les fournisseurs</w:t>
      </w:r>
      <w:r w:rsidRPr="599DFE9E" w:rsidR="17D1312A">
        <w:rPr>
          <w:sz w:val="22"/>
          <w:szCs w:val="22"/>
          <w:lang w:val="fr-FR" w:bidi="fr-FR"/>
        </w:rPr>
        <w:t xml:space="preserve"> de services d</w:t>
      </w:r>
      <w:r w:rsidRPr="599DFE9E" w:rsidR="005E4072">
        <w:rPr>
          <w:sz w:val="22"/>
          <w:szCs w:val="22"/>
          <w:lang w:val="fr-FR" w:bidi="fr-FR"/>
        </w:rPr>
        <w:t>’</w:t>
      </w:r>
      <w:r w:rsidRPr="599DFE9E" w:rsidR="17D1312A">
        <w:rPr>
          <w:sz w:val="22"/>
          <w:szCs w:val="22"/>
          <w:lang w:val="fr-FR" w:bidi="fr-FR"/>
        </w:rPr>
        <w:t xml:space="preserve">assistance </w:t>
      </w:r>
      <w:r w:rsidRPr="599DFE9E" w:rsidR="005E3CAA">
        <w:rPr>
          <w:sz w:val="22"/>
          <w:szCs w:val="22"/>
          <w:lang w:val="fr-FR" w:bidi="fr-FR"/>
        </w:rPr>
        <w:t>aux</w:t>
      </w:r>
      <w:r w:rsidRPr="599DFE9E" w:rsidR="17D1312A">
        <w:rPr>
          <w:sz w:val="22"/>
          <w:szCs w:val="22"/>
          <w:lang w:val="fr-FR" w:bidi="fr-FR"/>
        </w:rPr>
        <w:t xml:space="preserve"> composantes des services </w:t>
      </w:r>
      <w:r w:rsidRPr="599DFE9E" w:rsidR="005E3CAA">
        <w:rPr>
          <w:sz w:val="22"/>
          <w:szCs w:val="22"/>
          <w:lang w:val="fr-FR" w:bidi="fr-FR"/>
        </w:rPr>
        <w:t>concernant spécifiquement</w:t>
      </w:r>
      <w:r w:rsidRPr="599DFE9E" w:rsidR="17D1312A">
        <w:rPr>
          <w:sz w:val="22"/>
          <w:szCs w:val="22"/>
          <w:lang w:val="fr-FR" w:bidi="fr-FR"/>
        </w:rPr>
        <w:t xml:space="preserve"> la PEAS</w:t>
      </w:r>
    </w:p>
    <w:p w:rsidRPr="005E4072" w:rsidR="09905BEE" w:rsidP="09905BEE" w:rsidRDefault="09905BEE" w14:paraId="593109B7" w14:textId="26EAB4CD">
      <w:pPr>
        <w:tabs>
          <w:tab w:val="left" w:pos="2520"/>
        </w:tabs>
        <w:ind w:right="26"/>
        <w:jc w:val="both"/>
        <w:outlineLvl w:val="0"/>
        <w:rPr>
          <w:color w:val="2F5496" w:themeColor="accent1" w:themeShade="BF"/>
          <w:sz w:val="22"/>
          <w:lang w:val="fr-FR"/>
        </w:rPr>
      </w:pPr>
    </w:p>
    <w:p w:rsidRPr="005E4072" w:rsidR="17D1312A" w:rsidP="09905BEE" w:rsidRDefault="17D1312A" w14:paraId="21A00CFB" w14:textId="61676B14">
      <w:pPr>
        <w:tabs>
          <w:tab w:val="left" w:pos="2520"/>
        </w:tabs>
        <w:ind w:right="26"/>
        <w:jc w:val="both"/>
        <w:outlineLvl w:val="0"/>
        <w:rPr>
          <w:b/>
          <w:bCs/>
          <w:color w:val="2F5496" w:themeColor="accent1" w:themeShade="BF"/>
          <w:sz w:val="28"/>
          <w:szCs w:val="28"/>
          <w:lang w:val="fr-FR"/>
        </w:rPr>
      </w:pPr>
      <w:r w:rsidRPr="09905BEE">
        <w:rPr>
          <w:b/>
          <w:color w:val="2F5496" w:themeColor="accent1" w:themeShade="BF"/>
          <w:sz w:val="28"/>
          <w:szCs w:val="28"/>
          <w:lang w:val="fr-FR" w:bidi="fr-FR"/>
        </w:rPr>
        <w:t>Responsabili</w:t>
      </w:r>
      <w:r w:rsidR="008519C9">
        <w:rPr>
          <w:b/>
          <w:color w:val="2F5496" w:themeColor="accent1" w:themeShade="BF"/>
          <w:sz w:val="28"/>
          <w:szCs w:val="28"/>
          <w:lang w:val="fr-FR" w:bidi="fr-FR"/>
        </w:rPr>
        <w:t>té</w:t>
      </w:r>
      <w:r w:rsidRPr="09905BEE">
        <w:rPr>
          <w:b/>
          <w:color w:val="2F5496" w:themeColor="accent1" w:themeShade="BF"/>
          <w:sz w:val="28"/>
          <w:szCs w:val="28"/>
          <w:lang w:val="fr-FR" w:bidi="fr-FR"/>
        </w:rPr>
        <w:t>, y compris enquêtes</w:t>
      </w:r>
    </w:p>
    <w:p w:rsidRPr="005E4072" w:rsidR="417F185E" w:rsidP="599DFE9E" w:rsidRDefault="417F185E" w14:paraId="3C70F342" w14:textId="1E79C295">
      <w:pPr>
        <w:pStyle w:val="Paragraphedeliste"/>
        <w:numPr>
          <w:ilvl w:val="0"/>
          <w:numId w:val="1"/>
        </w:numPr>
        <w:tabs>
          <w:tab w:val="left" w:pos="2520"/>
        </w:tabs>
        <w:ind w:right="26"/>
        <w:jc w:val="both"/>
        <w:outlineLvl w:val="0"/>
        <w:rPr>
          <w:rFonts w:eastAsia="等线" w:eastAsiaTheme="minorEastAsia"/>
          <w:b w:val="1"/>
          <w:bCs w:val="1"/>
          <w:color w:val="000000" w:themeColor="text1"/>
          <w:lang w:val="fr-FR"/>
        </w:rPr>
      </w:pPr>
      <w:r w:rsidRPr="599DFE9E" w:rsidR="417F185E">
        <w:rPr>
          <w:rFonts w:ascii="Calibri" w:hAnsi="Calibri" w:eastAsia="Calibri" w:cs="Calibri"/>
          <w:color w:val="000000" w:themeColor="text1" w:themeTint="FF" w:themeShade="FF"/>
          <w:sz w:val="22"/>
          <w:szCs w:val="22"/>
          <w:lang w:val="fr-FR" w:bidi="fr-FR"/>
        </w:rPr>
        <w:t xml:space="preserve">Diffuser et </w:t>
      </w:r>
      <w:r w:rsidRPr="599DFE9E" w:rsidR="005A2DBB">
        <w:rPr>
          <w:rFonts w:ascii="Calibri" w:hAnsi="Calibri" w:eastAsia="Calibri" w:cs="Calibri"/>
          <w:color w:val="000000" w:themeColor="text1" w:themeTint="FF" w:themeShade="FF"/>
          <w:sz w:val="22"/>
          <w:szCs w:val="22"/>
          <w:lang w:val="fr-FR" w:bidi="fr-FR"/>
        </w:rPr>
        <w:t>partager auprès des</w:t>
      </w:r>
      <w:r w:rsidRPr="599DFE9E" w:rsidR="417F185E">
        <w:rPr>
          <w:rFonts w:ascii="Calibri" w:hAnsi="Calibri" w:eastAsia="Calibri" w:cs="Calibri"/>
          <w:color w:val="000000" w:themeColor="text1" w:themeTint="FF" w:themeShade="FF"/>
          <w:sz w:val="22"/>
          <w:szCs w:val="22"/>
          <w:lang w:val="fr-FR" w:bidi="fr-FR"/>
        </w:rPr>
        <w:t xml:space="preserve"> membres du réseau </w:t>
      </w:r>
      <w:r w:rsidRPr="599DFE9E" w:rsidR="417F185E">
        <w:rPr>
          <w:rFonts w:ascii="Calibri" w:hAnsi="Calibri" w:eastAsia="Calibri" w:cs="Calibri"/>
          <w:color w:val="000000" w:themeColor="text1" w:themeTint="FF" w:themeShade="FF"/>
          <w:sz w:val="22"/>
          <w:szCs w:val="22"/>
          <w:lang w:val="fr-FR" w:bidi="fr-FR"/>
        </w:rPr>
        <w:t xml:space="preserve">PEAS </w:t>
      </w:r>
      <w:r w:rsidRPr="599DFE9E" w:rsidR="417F185E">
        <w:rPr>
          <w:rFonts w:ascii="Calibri" w:hAnsi="Calibri" w:eastAsia="Calibri" w:cs="Calibri"/>
          <w:color w:val="000000" w:themeColor="text1" w:themeTint="FF" w:themeShade="FF"/>
          <w:sz w:val="22"/>
          <w:szCs w:val="22"/>
          <w:lang w:val="fr-FR" w:bidi="fr-FR"/>
        </w:rPr>
        <w:t xml:space="preserve">et </w:t>
      </w:r>
      <w:r w:rsidRPr="599DFE9E" w:rsidR="005A2DBB">
        <w:rPr>
          <w:rFonts w:ascii="Calibri" w:hAnsi="Calibri" w:eastAsia="Calibri" w:cs="Calibri"/>
          <w:color w:val="000000" w:themeColor="text1" w:themeTint="FF" w:themeShade="FF"/>
          <w:sz w:val="22"/>
          <w:szCs w:val="22"/>
          <w:lang w:val="fr-FR" w:bidi="fr-FR"/>
        </w:rPr>
        <w:t xml:space="preserve">des </w:t>
      </w:r>
      <w:r w:rsidRPr="599DFE9E" w:rsidR="417F185E">
        <w:rPr>
          <w:rFonts w:ascii="Calibri" w:hAnsi="Calibri" w:eastAsia="Calibri" w:cs="Calibri"/>
          <w:color w:val="000000" w:themeColor="text1" w:themeTint="FF" w:themeShade="FF"/>
          <w:sz w:val="22"/>
          <w:szCs w:val="22"/>
          <w:lang w:val="fr-FR" w:bidi="fr-FR"/>
        </w:rPr>
        <w:t xml:space="preserve">partenaires externes les normes </w:t>
      </w:r>
      <w:r w:rsidRPr="599DFE9E" w:rsidR="00A92602">
        <w:rPr>
          <w:rFonts w:ascii="Calibri" w:hAnsi="Calibri" w:eastAsia="Calibri" w:cs="Calibri"/>
          <w:color w:val="000000" w:themeColor="text1" w:themeTint="FF" w:themeShade="FF"/>
          <w:sz w:val="22"/>
          <w:szCs w:val="22"/>
          <w:lang w:val="fr-FR" w:bidi="fr-FR"/>
        </w:rPr>
        <w:t>de bonnes</w:t>
      </w:r>
      <w:r w:rsidRPr="599DFE9E" w:rsidR="417F185E">
        <w:rPr>
          <w:rFonts w:ascii="Calibri" w:hAnsi="Calibri" w:eastAsia="Calibri" w:cs="Calibri"/>
          <w:color w:val="000000" w:themeColor="text1" w:themeTint="FF" w:themeShade="FF"/>
          <w:sz w:val="22"/>
          <w:szCs w:val="22"/>
          <w:lang w:val="fr-FR" w:bidi="fr-FR"/>
        </w:rPr>
        <w:t xml:space="preserve"> pratiques </w:t>
      </w:r>
      <w:r w:rsidRPr="599DFE9E" w:rsidR="00A92602">
        <w:rPr>
          <w:rFonts w:ascii="Calibri" w:hAnsi="Calibri" w:eastAsia="Calibri" w:cs="Calibri"/>
          <w:color w:val="000000" w:themeColor="text1" w:themeTint="FF" w:themeShade="FF"/>
          <w:sz w:val="22"/>
          <w:szCs w:val="22"/>
          <w:lang w:val="fr-FR" w:bidi="fr-FR"/>
        </w:rPr>
        <w:t xml:space="preserve">en matière d’enquêtes </w:t>
      </w:r>
      <w:r w:rsidRPr="599DFE9E" w:rsidR="417F185E">
        <w:rPr>
          <w:rFonts w:ascii="Calibri" w:hAnsi="Calibri" w:eastAsia="Calibri" w:cs="Calibri"/>
          <w:color w:val="000000" w:themeColor="text1" w:themeTint="FF" w:themeShade="FF"/>
          <w:sz w:val="22"/>
          <w:szCs w:val="22"/>
          <w:lang w:val="fr-FR" w:bidi="fr-FR"/>
        </w:rPr>
        <w:t>centrées sur les victimes/</w:t>
      </w:r>
      <w:r w:rsidRPr="599DFE9E" w:rsidR="00A92602">
        <w:rPr>
          <w:rFonts w:ascii="Calibri" w:hAnsi="Calibri" w:eastAsia="Calibri" w:cs="Calibri"/>
          <w:color w:val="000000" w:themeColor="text1" w:themeTint="FF" w:themeShade="FF"/>
          <w:sz w:val="22"/>
          <w:szCs w:val="22"/>
          <w:lang w:val="fr-FR" w:bidi="fr-FR"/>
        </w:rPr>
        <w:t>rescapé(e)</w:t>
      </w:r>
      <w:r w:rsidRPr="599DFE9E" w:rsidR="417F185E">
        <w:rPr>
          <w:rFonts w:ascii="Calibri" w:hAnsi="Calibri" w:eastAsia="Calibri" w:cs="Calibri"/>
          <w:color w:val="000000" w:themeColor="text1" w:themeTint="FF" w:themeShade="FF"/>
          <w:sz w:val="22"/>
          <w:szCs w:val="22"/>
          <w:lang w:val="fr-FR" w:bidi="fr-FR"/>
        </w:rPr>
        <w:t>s</w:t>
      </w:r>
      <w:r w:rsidRPr="599DFE9E" w:rsidR="00A92602">
        <w:rPr>
          <w:rFonts w:ascii="Calibri" w:hAnsi="Calibri" w:eastAsia="Calibri" w:cs="Calibri"/>
          <w:color w:val="000000" w:themeColor="text1" w:themeTint="FF" w:themeShade="FF"/>
          <w:sz w:val="22"/>
          <w:szCs w:val="22"/>
          <w:lang w:val="fr-FR" w:bidi="fr-FR"/>
        </w:rPr>
        <w:t>.</w:t>
      </w:r>
      <w:r w:rsidRPr="599DFE9E" w:rsidR="417F185E">
        <w:rPr>
          <w:rFonts w:ascii="Calibri" w:hAnsi="Calibri" w:eastAsia="Calibri" w:cs="Calibri"/>
          <w:color w:val="000000" w:themeColor="text1" w:themeTint="FF" w:themeShade="FF"/>
          <w:sz w:val="22"/>
          <w:szCs w:val="22"/>
          <w:lang w:val="fr-FR" w:bidi="fr-FR"/>
        </w:rPr>
        <w:t xml:space="preserve"> </w:t>
      </w:r>
    </w:p>
    <w:p w:rsidRPr="005E4072" w:rsidR="417F185E" w:rsidP="599DFE9E" w:rsidRDefault="417F185E" w14:paraId="0A3AF427" w14:textId="55F1ECD9">
      <w:pPr>
        <w:pStyle w:val="Paragraphedeliste"/>
        <w:numPr>
          <w:ilvl w:val="0"/>
          <w:numId w:val="1"/>
        </w:numPr>
        <w:tabs>
          <w:tab w:val="left" w:pos="2520"/>
        </w:tabs>
        <w:ind w:right="26"/>
        <w:jc w:val="both"/>
        <w:rPr>
          <w:rFonts w:eastAsia="等线" w:eastAsiaTheme="minorEastAsia"/>
          <w:b w:val="1"/>
          <w:bCs w:val="1"/>
          <w:color w:val="000000" w:themeColor="text1"/>
          <w:sz w:val="22"/>
          <w:szCs w:val="22"/>
          <w:lang w:val="fr-FR"/>
        </w:rPr>
      </w:pPr>
      <w:r w:rsidRPr="599DFE9E" w:rsidR="417F185E">
        <w:rPr>
          <w:rFonts w:ascii="Calibri" w:hAnsi="Calibri" w:eastAsia="Calibri" w:cs="Calibri"/>
          <w:color w:val="000000" w:themeColor="text1" w:themeTint="FF" w:themeShade="FF"/>
          <w:sz w:val="22"/>
          <w:szCs w:val="22"/>
          <w:lang w:val="fr-FR" w:bidi="fr-FR"/>
        </w:rPr>
        <w:t xml:space="preserve">Coordonner et </w:t>
      </w:r>
      <w:r w:rsidRPr="599DFE9E" w:rsidR="00A92602">
        <w:rPr>
          <w:rFonts w:ascii="Calibri" w:hAnsi="Calibri" w:eastAsia="Calibri" w:cs="Calibri"/>
          <w:color w:val="000000" w:themeColor="text1" w:themeTint="FF" w:themeShade="FF"/>
          <w:sz w:val="22"/>
          <w:szCs w:val="22"/>
          <w:lang w:val="fr-FR" w:bidi="fr-FR"/>
        </w:rPr>
        <w:t>soutenir</w:t>
      </w:r>
      <w:r w:rsidRPr="599DFE9E" w:rsidR="417F185E">
        <w:rPr>
          <w:rFonts w:ascii="Calibri" w:hAnsi="Calibri" w:eastAsia="Calibri" w:cs="Calibri"/>
          <w:color w:val="000000" w:themeColor="text1" w:themeTint="FF" w:themeShade="FF"/>
          <w:sz w:val="22"/>
          <w:szCs w:val="22"/>
          <w:lang w:val="fr-FR" w:bidi="fr-FR"/>
        </w:rPr>
        <w:t xml:space="preserve"> sur le plan technique la tenue d</w:t>
      </w:r>
      <w:r w:rsidRPr="599DFE9E" w:rsidR="005E4072">
        <w:rPr>
          <w:rFonts w:ascii="Calibri" w:hAnsi="Calibri" w:eastAsia="Calibri" w:cs="Calibri"/>
          <w:color w:val="000000" w:themeColor="text1" w:themeTint="FF" w:themeShade="FF"/>
          <w:sz w:val="22"/>
          <w:szCs w:val="22"/>
          <w:lang w:val="fr-FR" w:bidi="fr-FR"/>
        </w:rPr>
        <w:t>’</w:t>
      </w:r>
      <w:r w:rsidRPr="599DFE9E" w:rsidR="417F185E">
        <w:rPr>
          <w:rFonts w:ascii="Calibri" w:hAnsi="Calibri" w:eastAsia="Calibri" w:cs="Calibri"/>
          <w:color w:val="000000" w:themeColor="text1" w:themeTint="FF" w:themeShade="FF"/>
          <w:sz w:val="22"/>
          <w:szCs w:val="22"/>
          <w:lang w:val="fr-FR" w:bidi="fr-FR"/>
        </w:rPr>
        <w:t xml:space="preserve">une formation sur les lignes directrices et les protocoles </w:t>
      </w:r>
      <w:r w:rsidRPr="599DFE9E" w:rsidR="417F185E">
        <w:rPr>
          <w:rFonts w:ascii="Calibri" w:hAnsi="Calibri" w:eastAsia="Calibri" w:cs="Calibri"/>
          <w:color w:val="000000" w:themeColor="text1" w:themeTint="FF" w:themeShade="FF"/>
          <w:sz w:val="22"/>
          <w:szCs w:val="22"/>
          <w:lang w:val="fr-FR" w:bidi="fr-FR"/>
        </w:rPr>
        <w:t xml:space="preserve">PEAS </w:t>
      </w:r>
      <w:r w:rsidRPr="599DFE9E" w:rsidR="417F185E">
        <w:rPr>
          <w:rFonts w:ascii="Calibri" w:hAnsi="Calibri" w:eastAsia="Calibri" w:cs="Calibri"/>
          <w:color w:val="000000" w:themeColor="text1" w:themeTint="FF" w:themeShade="FF"/>
          <w:sz w:val="22"/>
          <w:szCs w:val="22"/>
          <w:lang w:val="fr-FR" w:bidi="fr-FR"/>
        </w:rPr>
        <w:t>régissant l</w:t>
      </w:r>
      <w:r w:rsidRPr="599DFE9E" w:rsidR="00A92602">
        <w:rPr>
          <w:rFonts w:ascii="Calibri" w:hAnsi="Calibri" w:eastAsia="Calibri" w:cs="Calibri"/>
          <w:color w:val="000000" w:themeColor="text1" w:themeTint="FF" w:themeShade="FF"/>
          <w:sz w:val="22"/>
          <w:szCs w:val="22"/>
          <w:lang w:val="fr-FR" w:bidi="fr-FR"/>
        </w:rPr>
        <w:t>es en</w:t>
      </w:r>
      <w:r w:rsidRPr="599DFE9E" w:rsidR="417F185E">
        <w:rPr>
          <w:rFonts w:ascii="Calibri" w:hAnsi="Calibri" w:eastAsia="Calibri" w:cs="Calibri"/>
          <w:color w:val="000000" w:themeColor="text1" w:themeTint="FF" w:themeShade="FF"/>
          <w:sz w:val="22"/>
          <w:szCs w:val="22"/>
          <w:lang w:val="fr-FR" w:bidi="fr-FR"/>
        </w:rPr>
        <w:t>quêtes centrées sur les victimes/</w:t>
      </w:r>
      <w:r w:rsidRPr="599DFE9E" w:rsidR="00A92602">
        <w:rPr>
          <w:rFonts w:ascii="Calibri" w:hAnsi="Calibri" w:eastAsia="Calibri" w:cs="Calibri"/>
          <w:color w:val="000000" w:themeColor="text1" w:themeTint="FF" w:themeShade="FF"/>
          <w:sz w:val="22"/>
          <w:szCs w:val="22"/>
          <w:lang w:val="fr-FR" w:bidi="fr-FR"/>
        </w:rPr>
        <w:t>rescapé(e)s.</w:t>
      </w:r>
    </w:p>
    <w:p w:rsidRPr="005E4072" w:rsidR="5F957EEF" w:rsidP="599DFE9E" w:rsidRDefault="00A92602" w14:paraId="33E9C579" w14:textId="33ECEB95">
      <w:pPr>
        <w:pStyle w:val="Paragraphedeliste"/>
        <w:numPr>
          <w:ilvl w:val="0"/>
          <w:numId w:val="1"/>
        </w:numPr>
        <w:tabs>
          <w:tab w:val="left" w:pos="2520"/>
        </w:tabs>
        <w:ind w:right="26"/>
        <w:jc w:val="both"/>
        <w:rPr>
          <w:rFonts w:eastAsia="等线" w:eastAsiaTheme="minorEastAsia"/>
          <w:b w:val="1"/>
          <w:bCs w:val="1"/>
          <w:color w:val="000000" w:themeColor="text1"/>
          <w:sz w:val="22"/>
          <w:szCs w:val="22"/>
          <w:lang w:val="fr-FR"/>
        </w:rPr>
      </w:pPr>
      <w:r w:rsidRPr="599DFE9E" w:rsidR="00A92602">
        <w:rPr>
          <w:rFonts w:ascii="Calibri" w:hAnsi="Calibri" w:eastAsia="Calibri" w:cs="Calibri"/>
          <w:color w:val="000000" w:themeColor="text1" w:themeTint="FF" w:themeShade="FF"/>
          <w:sz w:val="22"/>
          <w:szCs w:val="22"/>
          <w:lang w:val="fr-FR" w:bidi="fr-FR"/>
        </w:rPr>
        <w:t xml:space="preserve">Incorporer les </w:t>
      </w:r>
      <w:r w:rsidRPr="599DFE9E" w:rsidR="5F957EEF">
        <w:rPr>
          <w:rFonts w:ascii="Calibri" w:hAnsi="Calibri" w:eastAsia="Calibri" w:cs="Calibri"/>
          <w:color w:val="000000" w:themeColor="text1" w:themeTint="FF" w:themeShade="FF"/>
          <w:sz w:val="22"/>
          <w:szCs w:val="22"/>
          <w:lang w:val="fr-FR" w:bidi="fr-FR"/>
        </w:rPr>
        <w:t xml:space="preserve">normes </w:t>
      </w:r>
      <w:r w:rsidRPr="599DFE9E" w:rsidR="00A92602">
        <w:rPr>
          <w:rFonts w:ascii="Calibri" w:hAnsi="Calibri" w:eastAsia="Calibri" w:cs="Calibri"/>
          <w:color w:val="000000" w:themeColor="text1" w:themeTint="FF" w:themeShade="FF"/>
          <w:sz w:val="22"/>
          <w:szCs w:val="22"/>
          <w:lang w:val="fr-FR" w:bidi="fr-FR"/>
        </w:rPr>
        <w:t xml:space="preserve">de bonnes pratiques dans </w:t>
      </w:r>
      <w:r w:rsidRPr="599DFE9E" w:rsidR="00D17E92">
        <w:rPr>
          <w:rFonts w:ascii="Calibri" w:hAnsi="Calibri" w:eastAsia="Calibri" w:cs="Calibri"/>
          <w:color w:val="000000" w:themeColor="text1" w:themeTint="FF" w:themeShade="FF"/>
          <w:sz w:val="22"/>
          <w:szCs w:val="22"/>
          <w:lang w:val="fr-FR" w:bidi="fr-FR"/>
        </w:rPr>
        <w:t xml:space="preserve">les pratiques </w:t>
      </w:r>
      <w:r w:rsidRPr="599DFE9E" w:rsidR="5F957EEF">
        <w:rPr>
          <w:rFonts w:ascii="Calibri" w:hAnsi="Calibri" w:eastAsia="Calibri" w:cs="Calibri"/>
          <w:color w:val="000000" w:themeColor="text1" w:themeTint="FF" w:themeShade="FF"/>
          <w:sz w:val="22"/>
          <w:szCs w:val="22"/>
          <w:lang w:val="fr-FR" w:bidi="fr-FR"/>
        </w:rPr>
        <w:t xml:space="preserve">du réseau </w:t>
      </w:r>
      <w:r w:rsidRPr="599DFE9E" w:rsidR="5F957EEF">
        <w:rPr>
          <w:rFonts w:ascii="Calibri" w:hAnsi="Calibri" w:eastAsia="Calibri" w:cs="Calibri"/>
          <w:color w:val="000000" w:themeColor="text1" w:themeTint="FF" w:themeShade="FF"/>
          <w:sz w:val="22"/>
          <w:szCs w:val="22"/>
          <w:lang w:val="fr-FR" w:bidi="fr-FR"/>
        </w:rPr>
        <w:t xml:space="preserve">PEAS </w:t>
      </w:r>
      <w:r w:rsidRPr="599DFE9E" w:rsidR="00D17E92">
        <w:rPr>
          <w:rFonts w:ascii="Calibri" w:hAnsi="Calibri" w:eastAsia="Calibri" w:cs="Calibri"/>
          <w:color w:val="000000" w:themeColor="text1" w:themeTint="FF" w:themeShade="FF"/>
          <w:sz w:val="22"/>
          <w:szCs w:val="22"/>
          <w:lang w:val="fr-FR" w:bidi="fr-FR"/>
        </w:rPr>
        <w:t xml:space="preserve">visant à faire en sorte </w:t>
      </w:r>
      <w:r w:rsidRPr="599DFE9E" w:rsidR="5F957EEF">
        <w:rPr>
          <w:rFonts w:ascii="Calibri" w:hAnsi="Calibri" w:eastAsia="Calibri" w:cs="Calibri"/>
          <w:color w:val="000000" w:themeColor="text1" w:themeTint="FF" w:themeShade="FF"/>
          <w:sz w:val="22"/>
          <w:szCs w:val="22"/>
          <w:lang w:val="fr-FR" w:bidi="fr-FR"/>
        </w:rPr>
        <w:t>que les victimes/</w:t>
      </w:r>
      <w:r w:rsidRPr="599DFE9E" w:rsidR="00D17E92">
        <w:rPr>
          <w:rFonts w:ascii="Calibri" w:hAnsi="Calibri" w:eastAsia="Calibri" w:cs="Calibri"/>
          <w:color w:val="000000" w:themeColor="text1" w:themeTint="FF" w:themeShade="FF"/>
          <w:sz w:val="22"/>
          <w:szCs w:val="22"/>
          <w:lang w:val="fr-FR" w:bidi="fr-FR"/>
        </w:rPr>
        <w:t>rescapé(e)s</w:t>
      </w:r>
      <w:r w:rsidRPr="599DFE9E" w:rsidR="5F957EEF">
        <w:rPr>
          <w:rFonts w:ascii="Calibri" w:hAnsi="Calibri" w:eastAsia="Calibri" w:cs="Calibri"/>
          <w:color w:val="000000" w:themeColor="text1" w:themeTint="FF" w:themeShade="FF"/>
          <w:sz w:val="22"/>
          <w:szCs w:val="22"/>
          <w:lang w:val="fr-FR" w:bidi="fr-FR"/>
        </w:rPr>
        <w:t xml:space="preserve"> d</w:t>
      </w:r>
      <w:r w:rsidRPr="599DFE9E" w:rsidR="005E4072">
        <w:rPr>
          <w:rFonts w:ascii="Calibri" w:hAnsi="Calibri" w:eastAsia="Calibri" w:cs="Calibri"/>
          <w:color w:val="000000" w:themeColor="text1" w:themeTint="FF" w:themeShade="FF"/>
          <w:sz w:val="22"/>
          <w:szCs w:val="22"/>
          <w:lang w:val="fr-FR" w:bidi="fr-FR"/>
        </w:rPr>
        <w:t>’</w:t>
      </w:r>
      <w:r w:rsidRPr="599DFE9E" w:rsidR="5F957EEF">
        <w:rPr>
          <w:rFonts w:ascii="Calibri" w:hAnsi="Calibri" w:eastAsia="Calibri" w:cs="Calibri"/>
          <w:color w:val="000000" w:themeColor="text1" w:themeTint="FF" w:themeShade="FF"/>
          <w:sz w:val="22"/>
          <w:szCs w:val="22"/>
          <w:lang w:val="fr-FR" w:bidi="fr-FR"/>
        </w:rPr>
        <w:t>exploitation ou d</w:t>
      </w:r>
      <w:r w:rsidRPr="599DFE9E" w:rsidR="005E4072">
        <w:rPr>
          <w:rFonts w:ascii="Calibri" w:hAnsi="Calibri" w:eastAsia="Calibri" w:cs="Calibri"/>
          <w:color w:val="000000" w:themeColor="text1" w:themeTint="FF" w:themeShade="FF"/>
          <w:sz w:val="22"/>
          <w:szCs w:val="22"/>
          <w:lang w:val="fr-FR" w:bidi="fr-FR"/>
        </w:rPr>
        <w:t>’</w:t>
      </w:r>
      <w:r w:rsidRPr="599DFE9E" w:rsidR="5F957EEF">
        <w:rPr>
          <w:rFonts w:ascii="Calibri" w:hAnsi="Calibri" w:eastAsia="Calibri" w:cs="Calibri"/>
          <w:color w:val="000000" w:themeColor="text1" w:themeTint="FF" w:themeShade="FF"/>
          <w:sz w:val="22"/>
          <w:szCs w:val="22"/>
          <w:lang w:val="fr-FR" w:bidi="fr-FR"/>
        </w:rPr>
        <w:t>atteintes sexuelles soient informés et/ou soutenus dans le cadre des enquêtes et des processus de responsabili</w:t>
      </w:r>
      <w:r w:rsidRPr="599DFE9E" w:rsidR="00D17E92">
        <w:rPr>
          <w:rFonts w:ascii="Calibri" w:hAnsi="Calibri" w:eastAsia="Calibri" w:cs="Calibri"/>
          <w:color w:val="000000" w:themeColor="text1" w:themeTint="FF" w:themeShade="FF"/>
          <w:sz w:val="22"/>
          <w:szCs w:val="22"/>
          <w:lang w:val="fr-FR" w:bidi="fr-FR"/>
        </w:rPr>
        <w:t>té.</w:t>
      </w:r>
    </w:p>
    <w:p w:rsidRPr="005E4072" w:rsidR="1A45F9A5" w:rsidP="599DFE9E" w:rsidRDefault="00D17E92" w14:paraId="7106C17A" w14:textId="0887442F">
      <w:pPr>
        <w:pStyle w:val="Paragraphedeliste"/>
        <w:numPr>
          <w:ilvl w:val="0"/>
          <w:numId w:val="1"/>
        </w:numPr>
        <w:tabs>
          <w:tab w:val="left" w:pos="2520"/>
        </w:tabs>
        <w:ind w:right="26"/>
        <w:jc w:val="both"/>
        <w:rPr>
          <w:rFonts w:eastAsia="等线" w:eastAsiaTheme="minorEastAsia"/>
          <w:b w:val="1"/>
          <w:bCs w:val="1"/>
          <w:color w:val="000000" w:themeColor="text1"/>
          <w:sz w:val="22"/>
          <w:szCs w:val="22"/>
          <w:lang w:val="fr-FR"/>
        </w:rPr>
      </w:pPr>
      <w:r w:rsidRPr="599DFE9E" w:rsidR="00D17E92">
        <w:rPr>
          <w:rFonts w:ascii="Calibri" w:hAnsi="Calibri" w:eastAsia="Calibri" w:cs="Calibri"/>
          <w:color w:val="000000" w:themeColor="text1"/>
          <w:sz w:val="22"/>
          <w:szCs w:val="22"/>
          <w:lang w:val="fr-FR" w:bidi="fr-FR"/>
        </w:rPr>
        <w:t>F</w:t>
      </w:r>
      <w:r w:rsidRPr="599DFE9E" w:rsidR="1A45F9A5">
        <w:rPr>
          <w:rFonts w:ascii="Calibri" w:hAnsi="Calibri" w:eastAsia="Calibri" w:cs="Calibri"/>
          <w:color w:val="000000" w:themeColor="text1"/>
          <w:sz w:val="22"/>
          <w:szCs w:val="22"/>
          <w:lang w:val="fr-FR" w:bidi="fr-FR"/>
        </w:rPr>
        <w:t>ournir un appui technique</w:t>
      </w:r>
      <w:r w:rsidRPr="599DFE9E" w:rsidR="00D17E92">
        <w:rPr>
          <w:rFonts w:ascii="Calibri" w:hAnsi="Calibri" w:eastAsia="Calibri" w:cs="Calibri"/>
          <w:color w:val="000000" w:themeColor="text1"/>
          <w:sz w:val="22"/>
          <w:szCs w:val="22"/>
          <w:lang w:val="fr-FR" w:bidi="fr-FR"/>
        </w:rPr>
        <w:t>, selon que de besoin,</w:t>
      </w:r>
      <w:r w:rsidRPr="599DFE9E" w:rsidR="1A45F9A5">
        <w:rPr>
          <w:rFonts w:ascii="Calibri" w:hAnsi="Calibri" w:eastAsia="Calibri" w:cs="Calibri"/>
          <w:color w:val="000000" w:themeColor="text1"/>
          <w:sz w:val="22"/>
          <w:szCs w:val="22"/>
          <w:lang w:val="fr-FR" w:bidi="fr-FR"/>
        </w:rPr>
        <w:t xml:space="preserve"> pour </w:t>
      </w:r>
      <w:r w:rsidRPr="599DFE9E" w:rsidR="00D17E92">
        <w:rPr>
          <w:rFonts w:ascii="Calibri" w:hAnsi="Calibri" w:eastAsia="Calibri" w:cs="Calibri"/>
          <w:color w:val="000000" w:themeColor="text1"/>
          <w:sz w:val="22"/>
          <w:szCs w:val="22"/>
          <w:lang w:val="fr-FR" w:bidi="fr-FR"/>
        </w:rPr>
        <w:t xml:space="preserve">que les enquêtes soient fondées sur des </w:t>
      </w:r>
      <w:r w:rsidRPr="599DFE9E" w:rsidR="1A45F9A5">
        <w:rPr>
          <w:rFonts w:ascii="Calibri" w:hAnsi="Calibri" w:eastAsia="Calibri" w:cs="Calibri"/>
          <w:color w:val="000000" w:themeColor="text1"/>
          <w:sz w:val="22"/>
          <w:szCs w:val="22"/>
          <w:lang w:val="fr-FR" w:bidi="fr-FR"/>
        </w:rPr>
        <w:t>approches adaptées aux besoins de l</w:t>
      </w:r>
      <w:r w:rsidRPr="599DFE9E" w:rsidR="005E4072">
        <w:rPr>
          <w:rFonts w:ascii="Calibri" w:hAnsi="Calibri" w:eastAsia="Calibri" w:cs="Calibri"/>
          <w:color w:val="000000" w:themeColor="text1"/>
          <w:sz w:val="22"/>
          <w:szCs w:val="22"/>
          <w:lang w:val="fr-FR" w:bidi="fr-FR"/>
        </w:rPr>
        <w:t>’</w:t>
      </w:r>
      <w:r w:rsidRPr="599DFE9E" w:rsidR="1A45F9A5">
        <w:rPr>
          <w:rFonts w:ascii="Calibri" w:hAnsi="Calibri" w:eastAsia="Calibri" w:cs="Calibri"/>
          <w:color w:val="000000" w:themeColor="text1"/>
          <w:sz w:val="22"/>
          <w:szCs w:val="22"/>
          <w:lang w:val="fr-FR" w:bidi="fr-FR"/>
        </w:rPr>
        <w:t xml:space="preserve">enfant et </w:t>
      </w:r>
      <w:r w:rsidRPr="599DFE9E" w:rsidR="00D17E92">
        <w:rPr>
          <w:rFonts w:ascii="Calibri" w:hAnsi="Calibri" w:eastAsia="Calibri" w:cs="Calibri"/>
          <w:color w:val="000000" w:themeColor="text1"/>
          <w:sz w:val="22"/>
          <w:szCs w:val="22"/>
          <w:lang w:val="fr-FR" w:bidi="fr-FR"/>
        </w:rPr>
        <w:t>sensibles à la problématique femmes/</w:t>
      </w:r>
      <w:r w:rsidR="007731C1">
        <w:rPr>
          <w:rFonts w:ascii="Calibri" w:hAnsi="Calibri" w:eastAsia="Calibri" w:cs="Calibri"/>
          <w:color w:val="000000" w:themeColor="text1"/>
          <w:sz w:val="22"/>
          <w:lang w:val="fr-FR" w:bidi="fr-FR"/>
        </w:rPr>
        <w:noBreakHyphen/>
      </w:r>
      <w:r w:rsidRPr="599DFE9E" w:rsidR="00D17E92">
        <w:rPr>
          <w:rFonts w:ascii="Calibri" w:hAnsi="Calibri" w:eastAsia="Calibri" w:cs="Calibri"/>
          <w:color w:val="000000" w:themeColor="text1"/>
          <w:sz w:val="22"/>
          <w:szCs w:val="22"/>
          <w:lang w:val="fr-FR" w:bidi="fr-FR"/>
        </w:rPr>
        <w:t>hommes</w:t>
      </w:r>
      <w:r w:rsidRPr="599DFE9E" w:rsidR="1A45F9A5">
        <w:rPr>
          <w:rFonts w:ascii="Calibri" w:hAnsi="Calibri" w:eastAsia="Calibri" w:cs="Calibri"/>
          <w:color w:val="000000" w:themeColor="text1"/>
          <w:sz w:val="22"/>
          <w:szCs w:val="22"/>
          <w:lang w:val="fr-FR" w:bidi="fr-FR"/>
        </w:rPr>
        <w:t xml:space="preserve">, </w:t>
      </w:r>
      <w:r w:rsidRPr="599DFE9E" w:rsidR="00D17E92">
        <w:rPr>
          <w:rFonts w:ascii="Calibri" w:hAnsi="Calibri" w:eastAsia="Calibri" w:cs="Calibri"/>
          <w:color w:val="000000" w:themeColor="text1"/>
          <w:sz w:val="22"/>
          <w:szCs w:val="22"/>
          <w:lang w:val="fr-FR" w:bidi="fr-FR"/>
        </w:rPr>
        <w:t xml:space="preserve">et que </w:t>
      </w:r>
      <w:r w:rsidRPr="599DFE9E" w:rsidR="1A45F9A5">
        <w:rPr>
          <w:rFonts w:ascii="Calibri" w:hAnsi="Calibri" w:eastAsia="Calibri" w:cs="Calibri"/>
          <w:color w:val="000000" w:themeColor="text1"/>
          <w:sz w:val="22"/>
          <w:szCs w:val="22"/>
          <w:lang w:val="fr-FR" w:bidi="fr-FR"/>
        </w:rPr>
        <w:t xml:space="preserve">ces normes </w:t>
      </w:r>
      <w:r w:rsidRPr="599DFE9E" w:rsidR="00D17E92">
        <w:rPr>
          <w:rFonts w:ascii="Calibri" w:hAnsi="Calibri" w:eastAsia="Calibri" w:cs="Calibri"/>
          <w:color w:val="000000" w:themeColor="text1"/>
          <w:sz w:val="22"/>
          <w:szCs w:val="22"/>
          <w:lang w:val="fr-FR" w:bidi="fr-FR"/>
        </w:rPr>
        <w:t xml:space="preserve">soient adoptées </w:t>
      </w:r>
      <w:r w:rsidRPr="599DFE9E" w:rsidR="1A45F9A5">
        <w:rPr>
          <w:rFonts w:ascii="Calibri" w:hAnsi="Calibri" w:eastAsia="Calibri" w:cs="Calibri"/>
          <w:color w:val="000000" w:themeColor="text1"/>
          <w:sz w:val="22"/>
          <w:szCs w:val="22"/>
          <w:lang w:val="fr-FR" w:bidi="fr-FR"/>
        </w:rPr>
        <w:t>par les membres du réseau PEAS</w:t>
      </w:r>
      <w:r w:rsidRPr="599DFE9E" w:rsidR="00D17E92">
        <w:rPr>
          <w:rFonts w:ascii="Calibri" w:hAnsi="Calibri" w:eastAsia="Calibri" w:cs="Calibri"/>
          <w:color w:val="000000" w:themeColor="text1"/>
          <w:sz w:val="22"/>
          <w:szCs w:val="22"/>
          <w:lang w:val="fr-FR" w:bidi="fr-FR"/>
        </w:rPr>
        <w:t>.</w:t>
      </w:r>
    </w:p>
    <w:p w:rsidRPr="005E4072" w:rsidR="09905BEE" w:rsidP="09905BEE" w:rsidRDefault="09905BEE" w14:paraId="11883375" w14:textId="35DB5DF4">
      <w:pPr>
        <w:tabs>
          <w:tab w:val="left" w:pos="2520"/>
        </w:tabs>
        <w:ind w:right="26"/>
        <w:jc w:val="both"/>
        <w:rPr>
          <w:color w:val="2F5496" w:themeColor="accent1" w:themeShade="BF"/>
          <w:sz w:val="22"/>
          <w:lang w:val="fr-FR"/>
        </w:rPr>
      </w:pPr>
    </w:p>
    <w:p w:rsidRPr="005E4072" w:rsidR="00441025" w:rsidP="004605EB" w:rsidRDefault="005833C8" w14:paraId="5D8E671C" w14:textId="65B38887">
      <w:pPr>
        <w:tabs>
          <w:tab w:val="left" w:pos="2520"/>
        </w:tabs>
        <w:ind w:right="26"/>
        <w:jc w:val="both"/>
        <w:outlineLvl w:val="0"/>
        <w:rPr>
          <w:rFonts w:cstheme="minorHAnsi"/>
          <w:b/>
          <w:color w:val="2F5496" w:themeColor="accent1" w:themeShade="BF"/>
          <w:sz w:val="28"/>
          <w:szCs w:val="20"/>
          <w:lang w:val="fr-FR"/>
        </w:rPr>
      </w:pPr>
      <w:r>
        <w:rPr>
          <w:rFonts w:cstheme="minorHAnsi"/>
          <w:b/>
          <w:color w:val="2F5496" w:themeColor="accent1" w:themeShade="BF"/>
          <w:sz w:val="28"/>
          <w:szCs w:val="20"/>
          <w:lang w:val="fr-FR" w:bidi="fr-FR"/>
        </w:rPr>
        <w:t>Promo</w:t>
      </w:r>
      <w:r w:rsidR="00D17E92">
        <w:rPr>
          <w:rFonts w:cstheme="minorHAnsi"/>
          <w:b/>
          <w:color w:val="2F5496" w:themeColor="accent1" w:themeShade="BF"/>
          <w:sz w:val="28"/>
          <w:szCs w:val="20"/>
          <w:lang w:val="fr-FR" w:bidi="fr-FR"/>
        </w:rPr>
        <w:t>tion de</w:t>
      </w:r>
      <w:r>
        <w:rPr>
          <w:rFonts w:cstheme="minorHAnsi"/>
          <w:b/>
          <w:color w:val="2F5496" w:themeColor="accent1" w:themeShade="BF"/>
          <w:sz w:val="28"/>
          <w:szCs w:val="20"/>
          <w:lang w:val="fr-FR" w:bidi="fr-FR"/>
        </w:rPr>
        <w:t xml:space="preserve"> l</w:t>
      </w:r>
      <w:r w:rsidR="005E4072">
        <w:rPr>
          <w:rFonts w:cstheme="minorHAnsi"/>
          <w:b/>
          <w:color w:val="2F5496" w:themeColor="accent1" w:themeShade="BF"/>
          <w:sz w:val="28"/>
          <w:szCs w:val="20"/>
          <w:lang w:val="fr-FR" w:bidi="fr-FR"/>
        </w:rPr>
        <w:t>’</w:t>
      </w:r>
      <w:r>
        <w:rPr>
          <w:rFonts w:cstheme="minorHAnsi"/>
          <w:b/>
          <w:color w:val="2F5496" w:themeColor="accent1" w:themeShade="BF"/>
          <w:sz w:val="28"/>
          <w:szCs w:val="20"/>
          <w:lang w:val="fr-FR" w:bidi="fr-FR"/>
        </w:rPr>
        <w:t>échange d</w:t>
      </w:r>
      <w:r w:rsidR="005E4072">
        <w:rPr>
          <w:rFonts w:cstheme="minorHAnsi"/>
          <w:b/>
          <w:color w:val="2F5496" w:themeColor="accent1" w:themeShade="BF"/>
          <w:sz w:val="28"/>
          <w:szCs w:val="20"/>
          <w:lang w:val="fr-FR" w:bidi="fr-FR"/>
        </w:rPr>
        <w:t>’</w:t>
      </w:r>
      <w:r>
        <w:rPr>
          <w:rFonts w:cstheme="minorHAnsi"/>
          <w:b/>
          <w:color w:val="2F5496" w:themeColor="accent1" w:themeShade="BF"/>
          <w:sz w:val="28"/>
          <w:szCs w:val="20"/>
          <w:lang w:val="fr-FR" w:bidi="fr-FR"/>
        </w:rPr>
        <w:t>informations</w:t>
      </w:r>
      <w:r w:rsidR="004605BF">
        <w:rPr>
          <w:rFonts w:cstheme="minorHAnsi"/>
          <w:b/>
          <w:color w:val="2F5496" w:themeColor="accent1" w:themeShade="BF"/>
          <w:sz w:val="28"/>
          <w:szCs w:val="20"/>
          <w:lang w:val="fr-FR" w:bidi="fr-FR"/>
        </w:rPr>
        <w:t> </w:t>
      </w:r>
      <w:r>
        <w:rPr>
          <w:rFonts w:cstheme="minorHAnsi"/>
          <w:b/>
          <w:color w:val="2F5496" w:themeColor="accent1" w:themeShade="BF"/>
          <w:sz w:val="28"/>
          <w:szCs w:val="20"/>
          <w:lang w:val="fr-FR" w:bidi="fr-FR"/>
        </w:rPr>
        <w:t>:</w:t>
      </w:r>
    </w:p>
    <w:p w:rsidRPr="005E4072" w:rsidR="00441025" w:rsidP="004605EB" w:rsidRDefault="00441025" w14:paraId="3B168626" w14:textId="77777777">
      <w:pPr>
        <w:tabs>
          <w:tab w:val="left" w:pos="2520"/>
        </w:tabs>
        <w:ind w:right="26"/>
        <w:jc w:val="both"/>
        <w:outlineLvl w:val="0"/>
        <w:rPr>
          <w:rFonts w:cstheme="minorHAnsi"/>
          <w:b/>
          <w:sz w:val="22"/>
          <w:szCs w:val="20"/>
          <w:lang w:val="fr-FR"/>
        </w:rPr>
      </w:pPr>
    </w:p>
    <w:p w:rsidRPr="005E4072" w:rsidR="00441025" w:rsidP="004605EB" w:rsidRDefault="00BE49D1" w14:paraId="6A2525A3" w14:textId="77777777">
      <w:pPr>
        <w:tabs>
          <w:tab w:val="left" w:pos="2520"/>
        </w:tabs>
        <w:ind w:right="26"/>
        <w:jc w:val="both"/>
        <w:outlineLvl w:val="0"/>
        <w:rPr>
          <w:rFonts w:cstheme="minorHAnsi"/>
          <w:b/>
          <w:color w:val="2F5496" w:themeColor="accent1" w:themeShade="BF"/>
          <w:sz w:val="22"/>
          <w:szCs w:val="20"/>
          <w:lang w:val="fr-FR"/>
        </w:rPr>
      </w:pPr>
      <w:r w:rsidRPr="00776A84">
        <w:rPr>
          <w:rFonts w:cstheme="minorHAnsi"/>
          <w:b/>
          <w:color w:val="2F5496" w:themeColor="accent1" w:themeShade="BF"/>
          <w:sz w:val="22"/>
          <w:szCs w:val="20"/>
          <w:lang w:val="fr-FR" w:bidi="fr-FR"/>
        </w:rPr>
        <w:t xml:space="preserve">Sensibilisation active des partenaires externes </w:t>
      </w:r>
    </w:p>
    <w:p w:rsidRPr="005E4072" w:rsidR="00441025" w:rsidP="599DFE9E" w:rsidRDefault="000D27BE" w14:paraId="2E21C325" w14:textId="0121E042">
      <w:pPr>
        <w:pStyle w:val="Paragraphedeliste"/>
        <w:widowControl w:val="1"/>
        <w:numPr>
          <w:ilvl w:val="0"/>
          <w:numId w:val="20"/>
        </w:numPr>
        <w:autoSpaceDE w:val="0"/>
        <w:autoSpaceDN w:val="0"/>
        <w:adjustRightInd w:val="0"/>
        <w:jc w:val="both"/>
        <w:rPr>
          <w:sz w:val="22"/>
          <w:szCs w:val="22"/>
          <w:lang w:val="fr-FR"/>
        </w:rPr>
      </w:pPr>
      <w:r w:rsidRPr="599DFE9E" w:rsidR="000D27BE">
        <w:rPr>
          <w:rFonts w:ascii="Calibri" w:hAnsi="Calibri" w:eastAsia="Calibri" w:cs="Calibri"/>
          <w:sz w:val="22"/>
          <w:szCs w:val="22"/>
          <w:lang w:val="fr-FR" w:bidi="fr-FR"/>
        </w:rPr>
        <w:t>Contacter activement</w:t>
      </w:r>
      <w:r w:rsidRPr="599DFE9E" w:rsidR="00BE49D1">
        <w:rPr>
          <w:rFonts w:ascii="Calibri" w:hAnsi="Calibri" w:eastAsia="Calibri" w:cs="Calibri"/>
          <w:sz w:val="22"/>
          <w:szCs w:val="22"/>
          <w:lang w:val="fr-FR" w:bidi="fr-FR"/>
        </w:rPr>
        <w:t xml:space="preserve"> les entités </w:t>
      </w:r>
      <w:r w:rsidRPr="599DFE9E" w:rsidR="000D27BE">
        <w:rPr>
          <w:rFonts w:ascii="Calibri" w:hAnsi="Calibri" w:eastAsia="Calibri" w:cs="Calibri"/>
          <w:sz w:val="22"/>
          <w:szCs w:val="22"/>
          <w:lang w:val="fr-FR" w:bidi="fr-FR"/>
        </w:rPr>
        <w:t>pertinentes</w:t>
      </w:r>
      <w:r w:rsidRPr="599DFE9E" w:rsidR="00BE49D1">
        <w:rPr>
          <w:rFonts w:ascii="Calibri" w:hAnsi="Calibri" w:eastAsia="Calibri" w:cs="Calibri"/>
          <w:sz w:val="22"/>
          <w:szCs w:val="22"/>
          <w:lang w:val="fr-FR" w:bidi="fr-FR"/>
        </w:rPr>
        <w:t xml:space="preserve"> qui ne participent pas au réseau </w:t>
      </w:r>
      <w:r w:rsidRPr="599DFE9E" w:rsidR="00BE49D1">
        <w:rPr>
          <w:rFonts w:ascii="Calibri" w:hAnsi="Calibri" w:eastAsia="Calibri" w:cs="Calibri"/>
          <w:sz w:val="22"/>
          <w:szCs w:val="22"/>
          <w:lang w:val="fr-FR" w:bidi="fr-FR"/>
        </w:rPr>
        <w:t xml:space="preserve">PEAS </w:t>
      </w:r>
      <w:r w:rsidRPr="599DFE9E" w:rsidR="00BE49D1">
        <w:rPr>
          <w:rFonts w:ascii="Calibri" w:hAnsi="Calibri" w:eastAsia="Calibri" w:cs="Calibri"/>
          <w:sz w:val="22"/>
          <w:szCs w:val="22"/>
          <w:lang w:val="fr-FR" w:bidi="fr-FR"/>
        </w:rPr>
        <w:t>ou au</w:t>
      </w:r>
      <w:r w:rsidRPr="599DFE9E" w:rsidR="007731C1">
        <w:rPr>
          <w:rFonts w:ascii="Calibri" w:hAnsi="Calibri" w:eastAsia="Calibri" w:cs="Calibri"/>
          <w:sz w:val="22"/>
          <w:szCs w:val="22"/>
          <w:lang w:val="fr-FR" w:bidi="fr-FR"/>
        </w:rPr>
        <w:t> </w:t>
      </w:r>
      <w:r w:rsidRPr="599DFE9E" w:rsidR="000D27BE">
        <w:rPr>
          <w:rFonts w:ascii="Calibri" w:hAnsi="Calibri" w:eastAsia="Calibri" w:cs="Calibri"/>
          <w:sz w:val="22"/>
          <w:szCs w:val="22"/>
          <w:lang w:val="fr-FR" w:bidi="fr-FR"/>
        </w:rPr>
        <w:t>CBCM conjoint</w:t>
      </w:r>
      <w:r w:rsidRPr="599DFE9E" w:rsidR="00BE49D1">
        <w:rPr>
          <w:rFonts w:ascii="Calibri" w:hAnsi="Calibri" w:eastAsia="Calibri" w:cs="Calibri"/>
          <w:sz w:val="22"/>
          <w:szCs w:val="22"/>
          <w:lang w:val="fr-FR" w:bidi="fr-FR"/>
        </w:rPr>
        <w:t xml:space="preserve"> pour </w:t>
      </w:r>
      <w:r w:rsidRPr="599DFE9E" w:rsidR="000D27BE">
        <w:rPr>
          <w:rFonts w:ascii="Calibri" w:hAnsi="Calibri" w:eastAsia="Calibri" w:cs="Calibri"/>
          <w:sz w:val="22"/>
          <w:szCs w:val="22"/>
          <w:lang w:val="fr-FR" w:bidi="fr-FR"/>
        </w:rPr>
        <w:t xml:space="preserve">faire en sorte </w:t>
      </w:r>
      <w:r w:rsidRPr="599DFE9E" w:rsidR="00BE49D1">
        <w:rPr>
          <w:rFonts w:ascii="Calibri" w:hAnsi="Calibri" w:eastAsia="Calibri" w:cs="Calibri"/>
          <w:sz w:val="22"/>
          <w:szCs w:val="22"/>
          <w:lang w:val="fr-FR" w:bidi="fr-FR"/>
        </w:rPr>
        <w:t>qu</w:t>
      </w:r>
      <w:r w:rsidRPr="599DFE9E" w:rsidR="005E4072">
        <w:rPr>
          <w:rFonts w:ascii="Calibri" w:hAnsi="Calibri" w:eastAsia="Calibri" w:cs="Calibri"/>
          <w:sz w:val="22"/>
          <w:szCs w:val="22"/>
          <w:lang w:val="fr-FR" w:bidi="fr-FR"/>
        </w:rPr>
        <w:t>’</w:t>
      </w:r>
      <w:r w:rsidRPr="599DFE9E" w:rsidR="00BE49D1">
        <w:rPr>
          <w:rFonts w:ascii="Calibri" w:hAnsi="Calibri" w:eastAsia="Calibri" w:cs="Calibri"/>
          <w:sz w:val="22"/>
          <w:szCs w:val="22"/>
          <w:lang w:val="fr-FR" w:bidi="fr-FR"/>
        </w:rPr>
        <w:t xml:space="preserve">elles </w:t>
      </w:r>
      <w:r w:rsidRPr="599DFE9E" w:rsidR="000D27BE">
        <w:rPr>
          <w:rFonts w:ascii="Calibri" w:hAnsi="Calibri" w:eastAsia="Calibri" w:cs="Calibri"/>
          <w:sz w:val="22"/>
          <w:szCs w:val="22"/>
          <w:lang w:val="fr-FR" w:bidi="fr-FR"/>
        </w:rPr>
        <w:t>connaissent les</w:t>
      </w:r>
      <w:r w:rsidRPr="599DFE9E" w:rsidR="00BE49D1">
        <w:rPr>
          <w:rFonts w:ascii="Calibri" w:hAnsi="Calibri" w:eastAsia="Calibri" w:cs="Calibri"/>
          <w:sz w:val="22"/>
          <w:szCs w:val="22"/>
          <w:lang w:val="fr-FR" w:bidi="fr-FR"/>
        </w:rPr>
        <w:t xml:space="preserve"> activités de </w:t>
      </w:r>
      <w:r w:rsidRPr="599DFE9E" w:rsidR="00BE49D1">
        <w:rPr>
          <w:rFonts w:ascii="Calibri" w:hAnsi="Calibri" w:eastAsia="Calibri" w:cs="Calibri"/>
          <w:sz w:val="22"/>
          <w:szCs w:val="22"/>
          <w:lang w:val="fr-FR" w:bidi="fr-FR"/>
        </w:rPr>
        <w:t xml:space="preserve">PEAS </w:t>
      </w:r>
      <w:r w:rsidRPr="599DFE9E" w:rsidR="00BE49D1">
        <w:rPr>
          <w:rFonts w:ascii="Calibri" w:hAnsi="Calibri" w:eastAsia="Calibri" w:cs="Calibri"/>
          <w:sz w:val="22"/>
          <w:szCs w:val="22"/>
          <w:lang w:val="fr-FR" w:bidi="fr-FR"/>
        </w:rPr>
        <w:t>et pour favoriser les liens et les échanges d</w:t>
      </w:r>
      <w:r w:rsidRPr="599DFE9E" w:rsidR="005E4072">
        <w:rPr>
          <w:rFonts w:ascii="Calibri" w:hAnsi="Calibri" w:eastAsia="Calibri" w:cs="Calibri"/>
          <w:sz w:val="22"/>
          <w:szCs w:val="22"/>
          <w:lang w:val="fr-FR" w:bidi="fr-FR"/>
        </w:rPr>
        <w:t>’</w:t>
      </w:r>
      <w:r w:rsidRPr="599DFE9E" w:rsidR="00BE49D1">
        <w:rPr>
          <w:rFonts w:ascii="Calibri" w:hAnsi="Calibri" w:eastAsia="Calibri" w:cs="Calibri"/>
          <w:sz w:val="22"/>
          <w:szCs w:val="22"/>
          <w:lang w:val="fr-FR" w:bidi="fr-FR"/>
        </w:rPr>
        <w:t>informations en la matière</w:t>
      </w:r>
      <w:r w:rsidRPr="599DFE9E" w:rsidR="000D27BE">
        <w:rPr>
          <w:rFonts w:ascii="Calibri" w:hAnsi="Calibri" w:eastAsia="Calibri" w:cs="Calibri"/>
          <w:sz w:val="22"/>
          <w:szCs w:val="22"/>
          <w:lang w:val="fr-FR" w:bidi="fr-FR"/>
        </w:rPr>
        <w:t>.</w:t>
      </w:r>
    </w:p>
    <w:p w:rsidRPr="005E4072" w:rsidR="00441025" w:rsidP="004605EB" w:rsidRDefault="00441025" w14:paraId="60482F9E" w14:textId="77777777">
      <w:pPr>
        <w:jc w:val="both"/>
        <w:rPr>
          <w:b/>
          <w:sz w:val="22"/>
          <w:lang w:val="fr-FR"/>
        </w:rPr>
      </w:pPr>
    </w:p>
    <w:p w:rsidRPr="005E4072" w:rsidR="00441025" w:rsidP="004605EB" w:rsidRDefault="00BE49D1" w14:paraId="4C579DAF" w14:textId="68DF21A5">
      <w:pPr>
        <w:jc w:val="both"/>
        <w:outlineLvl w:val="0"/>
        <w:rPr>
          <w:b/>
          <w:color w:val="2F5496" w:themeColor="accent1" w:themeShade="BF"/>
          <w:sz w:val="22"/>
          <w:lang w:val="fr-FR"/>
        </w:rPr>
      </w:pPr>
      <w:r w:rsidRPr="00776A84">
        <w:rPr>
          <w:b/>
          <w:color w:val="2F5496" w:themeColor="accent1" w:themeShade="BF"/>
          <w:sz w:val="22"/>
          <w:lang w:val="fr-FR" w:bidi="fr-FR"/>
        </w:rPr>
        <w:t xml:space="preserve">Recommandations aux </w:t>
      </w:r>
      <w:r w:rsidR="000D27BE">
        <w:rPr>
          <w:b/>
          <w:color w:val="2F5496" w:themeColor="accent1" w:themeShade="BF"/>
          <w:sz w:val="22"/>
          <w:lang w:val="fr-FR" w:bidi="fr-FR"/>
        </w:rPr>
        <w:t>hauts responsables</w:t>
      </w:r>
      <w:r w:rsidRPr="00776A84">
        <w:rPr>
          <w:b/>
          <w:color w:val="2F5496" w:themeColor="accent1" w:themeShade="BF"/>
          <w:sz w:val="22"/>
          <w:lang w:val="fr-FR" w:bidi="fr-FR"/>
        </w:rPr>
        <w:t xml:space="preserve"> et aux organes d</w:t>
      </w:r>
      <w:r w:rsidR="005E4072">
        <w:rPr>
          <w:b/>
          <w:color w:val="2F5496" w:themeColor="accent1" w:themeShade="BF"/>
          <w:sz w:val="22"/>
          <w:lang w:val="fr-FR" w:bidi="fr-FR"/>
        </w:rPr>
        <w:t>’</w:t>
      </w:r>
      <w:r w:rsidRPr="00776A84">
        <w:rPr>
          <w:b/>
          <w:color w:val="2F5496" w:themeColor="accent1" w:themeShade="BF"/>
          <w:sz w:val="22"/>
          <w:lang w:val="fr-FR" w:bidi="fr-FR"/>
        </w:rPr>
        <w:t>appui</w:t>
      </w:r>
    </w:p>
    <w:p w:rsidRPr="005E4072" w:rsidR="003854B1" w:rsidP="599DFE9E" w:rsidRDefault="000D27BE" w14:paraId="584921E2" w14:textId="59A82BBC">
      <w:pPr>
        <w:pStyle w:val="Paragraphedeliste"/>
        <w:numPr>
          <w:ilvl w:val="0"/>
          <w:numId w:val="20"/>
        </w:numPr>
        <w:jc w:val="both"/>
        <w:rPr>
          <w:rFonts w:cs="Calibri" w:cstheme="minorAscii"/>
          <w:sz w:val="22"/>
          <w:szCs w:val="22"/>
          <w:lang w:val="fr-FR"/>
        </w:rPr>
      </w:pPr>
      <w:r w:rsidRPr="599DFE9E" w:rsidR="000D27BE">
        <w:rPr>
          <w:rFonts w:cs="Calibri" w:cstheme="minorAscii"/>
          <w:sz w:val="22"/>
          <w:szCs w:val="22"/>
          <w:lang w:val="fr-FR" w:bidi="fr-FR"/>
        </w:rPr>
        <w:t xml:space="preserve">Informer régulièrement les hauts responsables des évolutions et des défis en matière de PEAS </w:t>
      </w:r>
      <w:r w:rsidRPr="599DFE9E" w:rsidR="005153D0">
        <w:rPr>
          <w:rFonts w:cs="Calibri" w:cstheme="minorAscii"/>
          <w:sz w:val="22"/>
          <w:szCs w:val="22"/>
          <w:lang w:val="fr-FR" w:bidi="fr-FR"/>
        </w:rPr>
        <w:t>dans le pays</w:t>
      </w:r>
      <w:r w:rsidRPr="599DFE9E" w:rsidR="000D27BE">
        <w:rPr>
          <w:rFonts w:cs="Calibri" w:cstheme="minorAscii"/>
          <w:sz w:val="22"/>
          <w:szCs w:val="22"/>
          <w:lang w:val="fr-FR" w:bidi="fr-FR"/>
        </w:rPr>
        <w:t>,</w:t>
      </w:r>
      <w:r w:rsidRPr="599DFE9E" w:rsidR="005153D0">
        <w:rPr>
          <w:rFonts w:cs="Calibri" w:cstheme="minorAscii"/>
          <w:sz w:val="22"/>
          <w:szCs w:val="22"/>
          <w:lang w:val="fr-FR" w:bidi="fr-FR"/>
        </w:rPr>
        <w:t xml:space="preserve"> afin de </w:t>
      </w:r>
      <w:r w:rsidRPr="599DFE9E" w:rsidR="000D27BE">
        <w:rPr>
          <w:rFonts w:cs="Calibri" w:cstheme="minorAscii"/>
          <w:sz w:val="22"/>
          <w:szCs w:val="22"/>
          <w:lang w:val="fr-FR" w:bidi="fr-FR"/>
        </w:rPr>
        <w:t>garantir</w:t>
      </w:r>
      <w:r w:rsidRPr="599DFE9E" w:rsidR="005153D0">
        <w:rPr>
          <w:rFonts w:cs="Calibri" w:cstheme="minorAscii"/>
          <w:sz w:val="22"/>
          <w:szCs w:val="22"/>
          <w:lang w:val="fr-FR" w:bidi="fr-FR"/>
        </w:rPr>
        <w:t xml:space="preserve"> un engagement constant et de combler les lacunes dans </w:t>
      </w:r>
      <w:r w:rsidRPr="599DFE9E" w:rsidR="000D27BE">
        <w:rPr>
          <w:rFonts w:cs="Calibri" w:cstheme="minorAscii"/>
          <w:sz w:val="22"/>
          <w:szCs w:val="22"/>
          <w:lang w:val="fr-FR" w:bidi="fr-FR"/>
        </w:rPr>
        <w:t>l</w:t>
      </w:r>
      <w:r w:rsidRPr="599DFE9E" w:rsidR="005153D0">
        <w:rPr>
          <w:rFonts w:cs="Calibri" w:cstheme="minorAscii"/>
          <w:sz w:val="22"/>
          <w:szCs w:val="22"/>
          <w:lang w:val="fr-FR" w:bidi="fr-FR"/>
        </w:rPr>
        <w:t>a mise en œuvre</w:t>
      </w:r>
      <w:r w:rsidRPr="599DFE9E" w:rsidR="000D27BE">
        <w:rPr>
          <w:rFonts w:cs="Calibri" w:cstheme="minorAscii"/>
          <w:sz w:val="22"/>
          <w:szCs w:val="22"/>
          <w:lang w:val="fr-FR" w:bidi="fr-FR"/>
        </w:rPr>
        <w:t xml:space="preserve"> de la PEAS.</w:t>
      </w:r>
    </w:p>
    <w:p w:rsidRPr="005E4072" w:rsidR="003854B1" w:rsidP="599DFE9E" w:rsidRDefault="00BE49D1" w14:paraId="08A5B6BE" w14:textId="5005D4C1">
      <w:pPr>
        <w:pStyle w:val="Paragraphedeliste"/>
        <w:numPr>
          <w:ilvl w:val="0"/>
          <w:numId w:val="20"/>
        </w:numPr>
        <w:tabs>
          <w:tab w:val="left" w:pos="2520"/>
        </w:tabs>
        <w:ind w:right="26"/>
        <w:jc w:val="both"/>
        <w:rPr>
          <w:rFonts w:cs="Calibri" w:cstheme="minorAscii"/>
          <w:sz w:val="22"/>
          <w:szCs w:val="22"/>
          <w:lang w:val="fr-FR"/>
        </w:rPr>
      </w:pPr>
      <w:r w:rsidRPr="599DFE9E" w:rsidR="00BE49D1">
        <w:rPr>
          <w:rFonts w:cs="Calibri" w:cstheme="minorAscii"/>
          <w:sz w:val="22"/>
          <w:szCs w:val="22"/>
          <w:lang w:val="fr-FR" w:bidi="fr-FR"/>
        </w:rPr>
        <w:t xml:space="preserve">Recueillir et analyser les contributions des points de contact PEAS et des autres collègues concernés, identifier les tendances et les problèmes récurrents, et adresser des recommandations aux </w:t>
      </w:r>
      <w:r w:rsidRPr="599DFE9E" w:rsidR="00CC7301">
        <w:rPr>
          <w:rFonts w:cs="Calibri" w:cstheme="minorAscii"/>
          <w:sz w:val="22"/>
          <w:szCs w:val="22"/>
          <w:lang w:val="fr-FR" w:bidi="fr-FR"/>
        </w:rPr>
        <w:t>hauts responsables</w:t>
      </w:r>
      <w:r w:rsidRPr="599DFE9E" w:rsidR="00BE49D1">
        <w:rPr>
          <w:rFonts w:cs="Calibri" w:cstheme="minorAscii"/>
          <w:sz w:val="22"/>
          <w:szCs w:val="22"/>
          <w:lang w:val="fr-FR" w:bidi="fr-FR"/>
        </w:rPr>
        <w:t xml:space="preserve"> afin d</w:t>
      </w:r>
      <w:r w:rsidRPr="599DFE9E" w:rsidR="00CC7301">
        <w:rPr>
          <w:rFonts w:cs="Calibri" w:cstheme="minorAscii"/>
          <w:sz w:val="22"/>
          <w:szCs w:val="22"/>
          <w:lang w:val="fr-FR" w:bidi="fr-FR"/>
        </w:rPr>
        <w:t>e renforcer</w:t>
      </w:r>
      <w:r w:rsidRPr="599DFE9E" w:rsidR="00BE49D1">
        <w:rPr>
          <w:rFonts w:cs="Calibri" w:cstheme="minorAscii"/>
          <w:sz w:val="22"/>
          <w:szCs w:val="22"/>
          <w:lang w:val="fr-FR" w:bidi="fr-FR"/>
        </w:rPr>
        <w:t xml:space="preserve"> la prise de décision</w:t>
      </w:r>
      <w:r w:rsidRPr="599DFE9E" w:rsidR="00CC7301">
        <w:rPr>
          <w:rFonts w:cs="Calibri" w:cstheme="minorAscii"/>
          <w:sz w:val="22"/>
          <w:szCs w:val="22"/>
          <w:lang w:val="fr-FR" w:bidi="fr-FR"/>
        </w:rPr>
        <w:t>s</w:t>
      </w:r>
      <w:r w:rsidRPr="599DFE9E" w:rsidR="00BE49D1">
        <w:rPr>
          <w:rFonts w:cs="Calibri" w:cstheme="minorAscii"/>
          <w:sz w:val="22"/>
          <w:szCs w:val="22"/>
          <w:lang w:val="fr-FR" w:bidi="fr-FR"/>
        </w:rPr>
        <w:t xml:space="preserve"> stratégique</w:t>
      </w:r>
      <w:r w:rsidRPr="599DFE9E" w:rsidR="00CC7301">
        <w:rPr>
          <w:rFonts w:cs="Calibri" w:cstheme="minorAscii"/>
          <w:sz w:val="22"/>
          <w:szCs w:val="22"/>
          <w:lang w:val="fr-FR" w:bidi="fr-FR"/>
        </w:rPr>
        <w:t>s</w:t>
      </w:r>
      <w:r w:rsidRPr="599DFE9E" w:rsidR="00BE49D1">
        <w:rPr>
          <w:rFonts w:cs="Calibri" w:cstheme="minorAscii"/>
          <w:sz w:val="22"/>
          <w:szCs w:val="22"/>
          <w:lang w:val="fr-FR" w:bidi="fr-FR"/>
        </w:rPr>
        <w:t xml:space="preserve"> et opérationnelle</w:t>
      </w:r>
      <w:r w:rsidRPr="599DFE9E" w:rsidR="00CC7301">
        <w:rPr>
          <w:rFonts w:cs="Calibri" w:cstheme="minorAscii"/>
          <w:sz w:val="22"/>
          <w:szCs w:val="22"/>
          <w:lang w:val="fr-FR" w:bidi="fr-FR"/>
        </w:rPr>
        <w:t>s</w:t>
      </w:r>
      <w:r w:rsidRPr="599DFE9E" w:rsidR="00BE49D1">
        <w:rPr>
          <w:rFonts w:cs="Calibri" w:cstheme="minorAscii"/>
          <w:sz w:val="22"/>
          <w:szCs w:val="22"/>
          <w:lang w:val="fr-FR" w:bidi="fr-FR"/>
        </w:rPr>
        <w:t xml:space="preserve"> en matière de PEAS</w:t>
      </w:r>
      <w:r w:rsidRPr="599DFE9E" w:rsidR="00CC7301">
        <w:rPr>
          <w:rFonts w:cs="Calibri" w:cstheme="minorAscii"/>
          <w:sz w:val="22"/>
          <w:szCs w:val="22"/>
          <w:lang w:val="fr-FR" w:bidi="fr-FR"/>
        </w:rPr>
        <w:t>.</w:t>
      </w:r>
    </w:p>
    <w:p w:rsidRPr="007731C1" w:rsidR="00441025" w:rsidP="599DFE9E" w:rsidRDefault="00BE49D1" w14:paraId="5860501E" w14:textId="363A210E">
      <w:pPr>
        <w:pStyle w:val="Paragraphedeliste"/>
        <w:numPr>
          <w:ilvl w:val="0"/>
          <w:numId w:val="20"/>
        </w:numPr>
        <w:tabs>
          <w:tab w:val="left" w:pos="2520"/>
        </w:tabs>
        <w:ind w:right="26"/>
        <w:jc w:val="both"/>
        <w:rPr>
          <w:rFonts w:cs="Calibri" w:cstheme="minorAscii"/>
          <w:sz w:val="22"/>
          <w:szCs w:val="22"/>
          <w:lang w:val="fr-FR" w:bidi="fr-FR"/>
        </w:rPr>
      </w:pPr>
      <w:r w:rsidRPr="599DFE9E" w:rsidR="00BE49D1">
        <w:rPr>
          <w:rFonts w:cs="Calibri" w:cstheme="minorAscii"/>
          <w:sz w:val="22"/>
          <w:szCs w:val="22"/>
          <w:lang w:val="fr-FR" w:bidi="fr-FR"/>
        </w:rPr>
        <w:t>Tenir les organes régionaux et mondiaux régulièrement informés</w:t>
      </w:r>
      <w:r w:rsidRPr="599DFE9E" w:rsidR="00CC7301">
        <w:rPr>
          <w:rFonts w:cs="Calibri" w:cstheme="minorAscii"/>
          <w:sz w:val="22"/>
          <w:szCs w:val="22"/>
          <w:lang w:val="fr-FR" w:bidi="fr-FR"/>
        </w:rPr>
        <w:t xml:space="preserve">, </w:t>
      </w:r>
      <w:r w:rsidRPr="599DFE9E" w:rsidR="00BE49D1">
        <w:rPr>
          <w:rFonts w:cs="Calibri" w:cstheme="minorAscii"/>
          <w:sz w:val="22"/>
          <w:szCs w:val="22"/>
          <w:lang w:val="fr-FR" w:bidi="fr-FR"/>
        </w:rPr>
        <w:t>afin qu</w:t>
      </w:r>
      <w:r w:rsidRPr="599DFE9E" w:rsidR="005E4072">
        <w:rPr>
          <w:rFonts w:cs="Calibri" w:cstheme="minorAscii"/>
          <w:sz w:val="22"/>
          <w:szCs w:val="22"/>
          <w:lang w:val="fr-FR" w:bidi="fr-FR"/>
        </w:rPr>
        <w:t>’</w:t>
      </w:r>
      <w:r w:rsidRPr="599DFE9E" w:rsidR="00BE49D1">
        <w:rPr>
          <w:rFonts w:cs="Calibri" w:cstheme="minorAscii"/>
          <w:sz w:val="22"/>
          <w:szCs w:val="22"/>
          <w:lang w:val="fr-FR" w:bidi="fr-FR"/>
        </w:rPr>
        <w:t>ils</w:t>
      </w:r>
      <w:r w:rsidRPr="599DFE9E" w:rsidR="003664F7">
        <w:rPr>
          <w:rFonts w:cs="Calibri" w:cstheme="minorAscii"/>
          <w:sz w:val="22"/>
          <w:szCs w:val="22"/>
          <w:lang w:val="fr-FR" w:bidi="fr-FR"/>
        </w:rPr>
        <w:t xml:space="preserve"> </w:t>
      </w:r>
      <w:r w:rsidRPr="599DFE9E" w:rsidR="00BE49D1">
        <w:rPr>
          <w:rFonts w:cs="Calibri" w:cstheme="minorAscii"/>
          <w:sz w:val="22"/>
          <w:szCs w:val="22"/>
          <w:lang w:val="fr-FR" w:bidi="fr-FR"/>
        </w:rPr>
        <w:t xml:space="preserve">soient au courant des activités de </w:t>
      </w:r>
      <w:r w:rsidRPr="599DFE9E" w:rsidR="00BE49D1">
        <w:rPr>
          <w:rFonts w:cs="Calibri" w:cstheme="minorAscii"/>
          <w:sz w:val="22"/>
          <w:szCs w:val="22"/>
          <w:lang w:val="fr-FR" w:bidi="fr-FR"/>
        </w:rPr>
        <w:t xml:space="preserve">PEAS </w:t>
      </w:r>
      <w:r w:rsidRPr="599DFE9E" w:rsidR="00CC7301">
        <w:rPr>
          <w:rFonts w:cs="Calibri" w:cstheme="minorAscii"/>
          <w:sz w:val="22"/>
          <w:szCs w:val="22"/>
          <w:lang w:val="fr-FR" w:bidi="fr-FR"/>
        </w:rPr>
        <w:t>dans/à</w:t>
      </w:r>
      <w:r w:rsidRPr="599DFE9E" w:rsidR="00BE49D1">
        <w:rPr>
          <w:rFonts w:cs="Calibri" w:cstheme="minorAscii"/>
          <w:sz w:val="22"/>
          <w:szCs w:val="22"/>
          <w:lang w:val="fr-FR" w:bidi="fr-FR"/>
        </w:rPr>
        <w:t xml:space="preserve"> [</w:t>
      </w:r>
      <w:r w:rsidRPr="599DFE9E" w:rsidR="00CC7301">
        <w:rPr>
          <w:rFonts w:cs="Calibri" w:cstheme="minorAscii"/>
          <w:sz w:val="22"/>
          <w:szCs w:val="22"/>
          <w:lang w:val="fr-FR" w:bidi="fr-FR"/>
        </w:rPr>
        <w:t>c</w:t>
      </w:r>
      <w:r w:rsidRPr="599DFE9E" w:rsidR="00BE49D1">
        <w:rPr>
          <w:rFonts w:cs="Calibri" w:cstheme="minorAscii"/>
          <w:sz w:val="22"/>
          <w:szCs w:val="22"/>
          <w:lang w:val="fr-FR" w:bidi="fr-FR"/>
        </w:rPr>
        <w:t>ontexte]</w:t>
      </w:r>
      <w:r w:rsidRPr="599DFE9E" w:rsidR="00CC7301">
        <w:rPr>
          <w:rFonts w:cs="Calibri" w:cstheme="minorAscii"/>
          <w:sz w:val="22"/>
          <w:szCs w:val="22"/>
          <w:lang w:val="fr-FR" w:bidi="fr-FR"/>
        </w:rPr>
        <w:t>.</w:t>
      </w:r>
    </w:p>
    <w:p w:rsidR="003664F7" w:rsidP="004605EB" w:rsidRDefault="003664F7" w14:paraId="7F6DB565" w14:textId="77777777">
      <w:pPr>
        <w:jc w:val="both"/>
        <w:outlineLvl w:val="0"/>
        <w:rPr>
          <w:b/>
          <w:color w:val="4472C4" w:themeColor="accent1"/>
          <w:sz w:val="32"/>
          <w:lang w:val="fr-FR" w:bidi="fr-FR"/>
        </w:rPr>
      </w:pPr>
      <w:bookmarkStart w:name="_Hlk10473097" w:id="20"/>
    </w:p>
    <w:p w:rsidRPr="005E4072" w:rsidR="00441025" w:rsidP="004605EB" w:rsidRDefault="00BE49D1" w14:paraId="3490912D" w14:textId="245F8493">
      <w:pPr>
        <w:jc w:val="both"/>
        <w:outlineLvl w:val="0"/>
        <w:rPr>
          <w:b/>
          <w:color w:val="4472C4" w:themeColor="accent1"/>
          <w:sz w:val="32"/>
          <w:lang w:val="fr-FR"/>
        </w:rPr>
      </w:pPr>
      <w:r w:rsidRPr="00776A84">
        <w:rPr>
          <w:b/>
          <w:color w:val="4472C4" w:themeColor="accent1"/>
          <w:sz w:val="32"/>
          <w:lang w:val="fr-FR" w:bidi="fr-FR"/>
        </w:rPr>
        <w:t>Qualifications et expérience requises :</w:t>
      </w:r>
    </w:p>
    <w:bookmarkEnd w:id="20"/>
    <w:p w:rsidRPr="005E4072" w:rsidR="00441025" w:rsidP="004605EB" w:rsidRDefault="00441025" w14:paraId="0FC6A5D1" w14:textId="77777777">
      <w:pPr>
        <w:jc w:val="both"/>
        <w:rPr>
          <w:sz w:val="22"/>
          <w:lang w:val="fr-FR"/>
        </w:rPr>
      </w:pPr>
    </w:p>
    <w:p w:rsidRPr="005E4072" w:rsidR="00546470" w:rsidP="004605EB" w:rsidRDefault="00E63B19" w14:paraId="52D3FB0C" w14:textId="3EADC313">
      <w:pPr>
        <w:jc w:val="both"/>
        <w:outlineLvl w:val="0"/>
        <w:rPr>
          <w:b/>
          <w:color w:val="2F5496" w:themeColor="accent1" w:themeShade="BF"/>
          <w:sz w:val="22"/>
          <w:lang w:val="fr-FR"/>
        </w:rPr>
      </w:pPr>
      <w:r>
        <w:rPr>
          <w:b/>
          <w:color w:val="2F5496" w:themeColor="accent1" w:themeShade="BF"/>
          <w:sz w:val="22"/>
          <w:lang w:val="fr-FR" w:bidi="fr-FR"/>
        </w:rPr>
        <w:t>Expérience professionnelle</w:t>
      </w:r>
      <w:r w:rsidR="004605BF">
        <w:rPr>
          <w:b/>
          <w:color w:val="2F5496" w:themeColor="accent1" w:themeShade="BF"/>
          <w:sz w:val="22"/>
          <w:lang w:val="fr-FR" w:bidi="fr-FR"/>
        </w:rPr>
        <w:t> </w:t>
      </w:r>
      <w:r>
        <w:rPr>
          <w:b/>
          <w:color w:val="2F5496" w:themeColor="accent1" w:themeShade="BF"/>
          <w:sz w:val="22"/>
          <w:lang w:val="fr-FR" w:bidi="fr-FR"/>
        </w:rPr>
        <w:t>:</w:t>
      </w:r>
    </w:p>
    <w:p w:rsidRPr="005E4072" w:rsidR="00626C14" w:rsidP="599DFE9E" w:rsidRDefault="0061038B" w14:paraId="2952D713" w14:textId="2F49B075"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61038B">
        <w:rPr>
          <w:sz w:val="22"/>
          <w:szCs w:val="22"/>
          <w:lang w:val="fr-FR" w:bidi="fr-FR"/>
        </w:rPr>
        <w:t>Niveau</w:t>
      </w:r>
      <w:r w:rsidRPr="599DFE9E" w:rsidR="004605BF">
        <w:rPr>
          <w:sz w:val="22"/>
          <w:szCs w:val="22"/>
          <w:lang w:val="fr-FR" w:bidi="fr-FR"/>
        </w:rPr>
        <w:t> </w:t>
      </w:r>
      <w:r w:rsidRPr="599DFE9E" w:rsidR="0061038B">
        <w:rPr>
          <w:sz w:val="22"/>
          <w:szCs w:val="22"/>
          <w:lang w:val="fr-FR" w:bidi="fr-FR"/>
        </w:rPr>
        <w:t xml:space="preserve">P4 (ou au </w:t>
      </w:r>
      <w:r w:rsidRPr="599DFE9E" w:rsidR="00AD494C">
        <w:rPr>
          <w:sz w:val="22"/>
          <w:szCs w:val="22"/>
          <w:lang w:val="fr-FR" w:bidi="fr-FR"/>
        </w:rPr>
        <w:t xml:space="preserve">moins </w:t>
      </w:r>
      <w:r w:rsidRPr="599DFE9E" w:rsidR="0061038B">
        <w:rPr>
          <w:sz w:val="22"/>
          <w:szCs w:val="22"/>
          <w:lang w:val="fr-FR" w:bidi="fr-FR"/>
        </w:rPr>
        <w:t>7 ans d</w:t>
      </w:r>
      <w:r w:rsidRPr="599DFE9E" w:rsidR="005E4072">
        <w:rPr>
          <w:sz w:val="22"/>
          <w:szCs w:val="22"/>
          <w:lang w:val="fr-FR" w:bidi="fr-FR"/>
        </w:rPr>
        <w:t>’</w:t>
      </w:r>
      <w:r w:rsidRPr="599DFE9E" w:rsidR="0061038B">
        <w:rPr>
          <w:sz w:val="22"/>
          <w:szCs w:val="22"/>
          <w:lang w:val="fr-FR" w:bidi="fr-FR"/>
        </w:rPr>
        <w:t xml:space="preserve">expérience professionnelle) et diplôme universitaire de niveau supérieur </w:t>
      </w:r>
      <w:r w:rsidRPr="599DFE9E" w:rsidR="0061038B">
        <w:rPr>
          <w:sz w:val="22"/>
          <w:szCs w:val="22"/>
          <w:lang w:val="fr-FR" w:bidi="fr-FR"/>
        </w:rPr>
        <w:t>[</w:t>
      </w:r>
      <w:r w:rsidRPr="599DFE9E" w:rsidR="0009124D">
        <w:rPr>
          <w:i w:val="1"/>
          <w:iCs w:val="1"/>
          <w:sz w:val="22"/>
          <w:szCs w:val="22"/>
          <w:lang w:val="fr-FR" w:bidi="fr-FR"/>
        </w:rPr>
        <w:t>u</w:t>
      </w:r>
      <w:r w:rsidRPr="599DFE9E" w:rsidR="0009124D">
        <w:rPr>
          <w:i w:val="1"/>
          <w:iCs w:val="1"/>
          <w:sz w:val="22"/>
          <w:szCs w:val="22"/>
          <w:lang w:val="fr-FR" w:bidi="fr-FR"/>
        </w:rPr>
        <w:t>n</w:t>
      </w:r>
      <w:r w:rsidRPr="599DFE9E" w:rsidR="0009124D">
        <w:rPr>
          <w:i w:val="1"/>
          <w:iCs w:val="1"/>
          <w:sz w:val="22"/>
          <w:szCs w:val="22"/>
          <w:lang w:val="fr-FR" w:bidi="fr-FR"/>
        </w:rPr>
        <w:t xml:space="preserve"> </w:t>
      </w:r>
      <w:r w:rsidRPr="599DFE9E" w:rsidR="0061038B">
        <w:rPr>
          <w:i w:val="1"/>
          <w:iCs w:val="1"/>
          <w:sz w:val="22"/>
          <w:szCs w:val="22"/>
          <w:lang w:val="fr-FR" w:bidi="fr-FR"/>
        </w:rPr>
        <w:t>niveau</w:t>
      </w:r>
      <w:r w:rsidRPr="599DFE9E" w:rsidR="004605BF">
        <w:rPr>
          <w:i w:val="1"/>
          <w:iCs w:val="1"/>
          <w:sz w:val="22"/>
          <w:szCs w:val="22"/>
          <w:lang w:val="fr-FR" w:bidi="fr-FR"/>
        </w:rPr>
        <w:t> </w:t>
      </w:r>
      <w:r w:rsidRPr="599DFE9E" w:rsidR="0061038B">
        <w:rPr>
          <w:i w:val="1"/>
          <w:iCs w:val="1"/>
          <w:sz w:val="22"/>
          <w:szCs w:val="22"/>
          <w:lang w:val="fr-FR" w:bidi="fr-FR"/>
        </w:rPr>
        <w:t>P3 (ou au moins 5 ans d</w:t>
      </w:r>
      <w:r w:rsidRPr="599DFE9E" w:rsidR="005E4072">
        <w:rPr>
          <w:i w:val="1"/>
          <w:iCs w:val="1"/>
          <w:sz w:val="22"/>
          <w:szCs w:val="22"/>
          <w:lang w:val="fr-FR" w:bidi="fr-FR"/>
        </w:rPr>
        <w:t>’</w:t>
      </w:r>
      <w:r w:rsidRPr="599DFE9E" w:rsidR="0061038B">
        <w:rPr>
          <w:i w:val="1"/>
          <w:iCs w:val="1"/>
          <w:sz w:val="22"/>
          <w:szCs w:val="22"/>
          <w:lang w:val="fr-FR" w:bidi="fr-FR"/>
        </w:rPr>
        <w:t>expérience professionnelle)</w:t>
      </w:r>
      <w:r w:rsidRPr="599DFE9E" w:rsidR="0061038B">
        <w:rPr>
          <w:sz w:val="22"/>
          <w:szCs w:val="22"/>
          <w:lang w:val="fr-FR" w:bidi="fr-FR"/>
        </w:rPr>
        <w:t xml:space="preserve"> et </w:t>
      </w:r>
      <w:r w:rsidRPr="599DFE9E" w:rsidR="0009124D">
        <w:rPr>
          <w:sz w:val="22"/>
          <w:szCs w:val="22"/>
          <w:lang w:val="fr-FR" w:bidi="fr-FR"/>
        </w:rPr>
        <w:t xml:space="preserve">un </w:t>
      </w:r>
      <w:r w:rsidRPr="599DFE9E" w:rsidR="0061038B">
        <w:rPr>
          <w:sz w:val="22"/>
          <w:szCs w:val="22"/>
          <w:lang w:val="fr-FR" w:bidi="fr-FR"/>
        </w:rPr>
        <w:t xml:space="preserve">diplôme universitaire de niveau supérieur </w:t>
      </w:r>
      <w:r w:rsidRPr="599DFE9E" w:rsidR="0009124D">
        <w:rPr>
          <w:sz w:val="22"/>
          <w:szCs w:val="22"/>
          <w:lang w:val="fr-FR" w:bidi="fr-FR"/>
        </w:rPr>
        <w:t>peuvent convenir</w:t>
      </w:r>
      <w:r w:rsidRPr="599DFE9E" w:rsidR="0061038B">
        <w:rPr>
          <w:sz w:val="22"/>
          <w:szCs w:val="22"/>
          <w:lang w:val="fr-FR" w:bidi="fr-FR"/>
        </w:rPr>
        <w:t xml:space="preserve"> dans certains contextes</w:t>
      </w:r>
      <w:r w:rsidRPr="599DFE9E" w:rsidR="0061038B">
        <w:rPr>
          <w:sz w:val="22"/>
          <w:szCs w:val="22"/>
          <w:lang w:val="fr-FR" w:bidi="fr-FR"/>
        </w:rPr>
        <w:t>]</w:t>
      </w:r>
    </w:p>
    <w:p w:rsidRPr="005E4072" w:rsidR="00546470" w:rsidP="599DFE9E" w:rsidRDefault="00AB7B9C" w14:paraId="6A11B3F7" w14:textId="30EA8DDF">
      <w:pPr>
        <w:pStyle w:val="Paragraphedeliste"/>
        <w:numPr>
          <w:ilvl w:val="0"/>
          <w:numId w:val="5"/>
        </w:numPr>
        <w:jc w:val="both"/>
        <w:outlineLvl w:val="0"/>
        <w:rPr>
          <w:sz w:val="22"/>
          <w:szCs w:val="22"/>
          <w:lang w:val="fr-FR"/>
        </w:rPr>
      </w:pPr>
      <w:r w:rsidRPr="599DFE9E" w:rsidR="00AB7B9C">
        <w:rPr>
          <w:sz w:val="22"/>
          <w:szCs w:val="22"/>
          <w:lang w:val="fr-FR" w:bidi="fr-FR"/>
        </w:rPr>
        <w:t>Expérience de terrain dans l</w:t>
      </w:r>
      <w:r w:rsidRPr="599DFE9E" w:rsidR="005E4072">
        <w:rPr>
          <w:sz w:val="22"/>
          <w:szCs w:val="22"/>
          <w:lang w:val="fr-FR" w:bidi="fr-FR"/>
        </w:rPr>
        <w:t>’</w:t>
      </w:r>
      <w:r w:rsidRPr="599DFE9E" w:rsidR="00AB7B9C">
        <w:rPr>
          <w:sz w:val="22"/>
          <w:szCs w:val="22"/>
          <w:lang w:val="fr-FR" w:bidi="fr-FR"/>
        </w:rPr>
        <w:t>humanitaire ou le développement, idéalement dans la P</w:t>
      </w:r>
      <w:r w:rsidRPr="599DFE9E" w:rsidR="00AB7B9C">
        <w:rPr>
          <w:sz w:val="22"/>
          <w:szCs w:val="22"/>
          <w:lang w:val="fr-FR" w:bidi="fr-FR"/>
        </w:rPr>
        <w:t>EAS</w:t>
      </w:r>
    </w:p>
    <w:p w:rsidRPr="005E4072" w:rsidR="00546470" w:rsidP="004605EB" w:rsidRDefault="00546470" w14:paraId="4431F02F" w14:textId="3CC22063">
      <w:pPr>
        <w:pStyle w:val="Paragraphedeliste"/>
        <w:numPr>
          <w:ilvl w:val="0"/>
          <w:numId w:val="5"/>
        </w:numPr>
        <w:jc w:val="both"/>
        <w:outlineLvl w:val="0"/>
        <w:rPr>
          <w:sz w:val="22"/>
          <w:lang w:val="fr-FR"/>
        </w:rPr>
      </w:pPr>
      <w:r w:rsidRPr="00776A84">
        <w:rPr>
          <w:sz w:val="22"/>
          <w:lang w:val="fr-FR" w:bidi="fr-FR"/>
        </w:rPr>
        <w:t>Bonne connaissance de l</w:t>
      </w:r>
      <w:r w:rsidR="005E4072">
        <w:rPr>
          <w:sz w:val="22"/>
          <w:lang w:val="fr-FR" w:bidi="fr-FR"/>
        </w:rPr>
        <w:t>’</w:t>
      </w:r>
      <w:r w:rsidRPr="00776A84">
        <w:rPr>
          <w:sz w:val="22"/>
          <w:lang w:val="fr-FR" w:bidi="fr-FR"/>
        </w:rPr>
        <w:t>architecture internationale du développement et de l</w:t>
      </w:r>
      <w:r w:rsidR="005E4072">
        <w:rPr>
          <w:sz w:val="22"/>
          <w:lang w:val="fr-FR" w:bidi="fr-FR"/>
        </w:rPr>
        <w:t>’</w:t>
      </w:r>
      <w:r w:rsidRPr="00776A84">
        <w:rPr>
          <w:sz w:val="22"/>
          <w:lang w:val="fr-FR" w:bidi="fr-FR"/>
        </w:rPr>
        <w:t xml:space="preserve">aide </w:t>
      </w:r>
      <w:r w:rsidRPr="00776A84">
        <w:rPr>
          <w:sz w:val="22"/>
          <w:lang w:val="fr-FR" w:bidi="fr-FR"/>
        </w:rPr>
        <w:lastRenderedPageBreak/>
        <w:t>humanitaire</w:t>
      </w:r>
    </w:p>
    <w:p w:rsidRPr="005E4072" w:rsidR="00396EA6" w:rsidP="004605EB" w:rsidRDefault="00396EA6" w14:paraId="4AD812AA" w14:textId="77777777">
      <w:pPr>
        <w:pStyle w:val="Paragraphedeliste"/>
        <w:numPr>
          <w:ilvl w:val="0"/>
          <w:numId w:val="5"/>
        </w:numPr>
        <w:jc w:val="both"/>
        <w:outlineLvl w:val="0"/>
        <w:rPr>
          <w:sz w:val="22"/>
          <w:lang w:val="fr-FR"/>
        </w:rPr>
      </w:pPr>
      <w:r>
        <w:rPr>
          <w:sz w:val="22"/>
          <w:lang w:val="fr-FR" w:bidi="fr-FR"/>
        </w:rPr>
        <w:t>Connaissance du système des Nations Unies et des structures de coordination mondiales (par exemple, le IASC)</w:t>
      </w:r>
    </w:p>
    <w:p w:rsidRPr="005E4072" w:rsidR="00E63B19" w:rsidP="004605EB" w:rsidRDefault="00AD494C" w14:paraId="5E50EA8F" w14:textId="4BEE3B48">
      <w:pPr>
        <w:pStyle w:val="Paragraphedeliste"/>
        <w:numPr>
          <w:ilvl w:val="0"/>
          <w:numId w:val="5"/>
        </w:numPr>
        <w:jc w:val="both"/>
        <w:outlineLvl w:val="0"/>
        <w:rPr>
          <w:sz w:val="22"/>
          <w:lang w:val="fr-FR"/>
        </w:rPr>
      </w:pPr>
      <w:r>
        <w:rPr>
          <w:sz w:val="22"/>
          <w:lang w:val="fr-FR" w:bidi="fr-FR"/>
        </w:rPr>
        <w:t>Aptitude</w:t>
      </w:r>
      <w:r w:rsidR="00640253">
        <w:rPr>
          <w:sz w:val="22"/>
          <w:lang w:val="fr-FR" w:bidi="fr-FR"/>
        </w:rPr>
        <w:t xml:space="preserve"> avérée à élaborer et/ou mettre en œuvre un plan d</w:t>
      </w:r>
      <w:r w:rsidR="005E4072">
        <w:rPr>
          <w:sz w:val="22"/>
          <w:lang w:val="fr-FR" w:bidi="fr-FR"/>
        </w:rPr>
        <w:t>’</w:t>
      </w:r>
      <w:r w:rsidR="00640253">
        <w:rPr>
          <w:sz w:val="22"/>
          <w:lang w:val="fr-FR" w:bidi="fr-FR"/>
        </w:rPr>
        <w:t>action/une stratégie</w:t>
      </w:r>
    </w:p>
    <w:p w:rsidRPr="005E4072" w:rsidR="00546470" w:rsidP="599DFE9E" w:rsidRDefault="00546470" w14:paraId="614351E1" w14:textId="5E14B2BB"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546470">
        <w:rPr>
          <w:sz w:val="22"/>
          <w:szCs w:val="22"/>
          <w:lang w:val="fr-FR" w:bidi="fr-FR"/>
        </w:rPr>
        <w:t>Une expérience dans l</w:t>
      </w:r>
      <w:r w:rsidRPr="599DFE9E" w:rsidR="00AD494C">
        <w:rPr>
          <w:sz w:val="22"/>
          <w:szCs w:val="22"/>
          <w:lang w:val="fr-FR" w:bidi="fr-FR"/>
        </w:rPr>
        <w:t>’élaboration</w:t>
      </w:r>
      <w:r w:rsidRPr="599DFE9E" w:rsidR="00546470">
        <w:rPr>
          <w:sz w:val="22"/>
          <w:szCs w:val="22"/>
          <w:lang w:val="fr-FR" w:bidi="fr-FR"/>
        </w:rPr>
        <w:t xml:space="preserve"> et la facilitation d</w:t>
      </w:r>
      <w:r w:rsidRPr="599DFE9E" w:rsidR="005E4072">
        <w:rPr>
          <w:sz w:val="22"/>
          <w:szCs w:val="22"/>
          <w:lang w:val="fr-FR" w:bidi="fr-FR"/>
        </w:rPr>
        <w:t>’</w:t>
      </w:r>
      <w:r w:rsidRPr="599DFE9E" w:rsidR="00546470">
        <w:rPr>
          <w:sz w:val="22"/>
          <w:szCs w:val="22"/>
          <w:lang w:val="fr-FR" w:bidi="fr-FR"/>
        </w:rPr>
        <w:t xml:space="preserve">activités de formation et de renforcement des capacités </w:t>
      </w:r>
      <w:r w:rsidRPr="599DFE9E" w:rsidR="00AD494C">
        <w:rPr>
          <w:sz w:val="22"/>
          <w:szCs w:val="22"/>
          <w:lang w:val="fr-FR" w:bidi="fr-FR"/>
        </w:rPr>
        <w:t>est un atout</w:t>
      </w:r>
    </w:p>
    <w:p w:rsidRPr="005E4072" w:rsidR="00E63B19" w:rsidP="599DFE9E" w:rsidRDefault="00AD494C" w14:paraId="6EA90E16" w14:textId="62D446F2"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AD494C">
        <w:rPr>
          <w:sz w:val="22"/>
          <w:szCs w:val="22"/>
          <w:lang w:val="fr-FR" w:bidi="fr-FR"/>
        </w:rPr>
        <w:t>Une c</w:t>
      </w:r>
      <w:r w:rsidRPr="599DFE9E" w:rsidR="00396EA6">
        <w:rPr>
          <w:sz w:val="22"/>
          <w:szCs w:val="22"/>
          <w:lang w:val="fr-FR" w:bidi="fr-FR"/>
        </w:rPr>
        <w:t>onnaissance des mesures destinées à assurer la protection et la confidentialité des données</w:t>
      </w:r>
      <w:r w:rsidRPr="599DFE9E" w:rsidR="00AD494C">
        <w:rPr>
          <w:sz w:val="22"/>
          <w:szCs w:val="22"/>
          <w:lang w:val="fr-FR" w:bidi="fr-FR"/>
        </w:rPr>
        <w:t xml:space="preserve"> est un atout</w:t>
      </w:r>
    </w:p>
    <w:p w:rsidRPr="005E4072" w:rsidR="00DC76BE" w:rsidP="004605EB" w:rsidRDefault="00DC76BE" w14:paraId="668E4AAA" w14:textId="77777777">
      <w:pPr>
        <w:jc w:val="both"/>
        <w:outlineLvl w:val="0"/>
        <w:rPr>
          <w:b/>
          <w:color w:val="2F5496" w:themeColor="accent1" w:themeShade="BF"/>
          <w:sz w:val="22"/>
          <w:lang w:val="fr-FR"/>
        </w:rPr>
      </w:pPr>
    </w:p>
    <w:p w:rsidRPr="00B4216F" w:rsidR="00396EA6" w:rsidP="004605EB" w:rsidRDefault="00396EA6" w14:paraId="7BD35284" w14:textId="77777777">
      <w:pPr>
        <w:jc w:val="both"/>
        <w:outlineLvl w:val="0"/>
        <w:rPr>
          <w:b/>
          <w:color w:val="2F5496" w:themeColor="accent1" w:themeShade="BF"/>
          <w:sz w:val="22"/>
        </w:rPr>
      </w:pPr>
      <w:r w:rsidRPr="00776A84">
        <w:rPr>
          <w:b/>
          <w:color w:val="2F5496" w:themeColor="accent1" w:themeShade="BF"/>
          <w:sz w:val="22"/>
          <w:lang w:val="fr-FR" w:bidi="fr-FR"/>
        </w:rPr>
        <w:t>Compétences :</w:t>
      </w:r>
    </w:p>
    <w:p w:rsidRPr="005E4072" w:rsidR="00154291" w:rsidP="004605EB" w:rsidRDefault="00396EA6" w14:paraId="75118E55" w14:textId="09CD75C3">
      <w:pPr>
        <w:pStyle w:val="Paragraphedeliste"/>
        <w:numPr>
          <w:ilvl w:val="0"/>
          <w:numId w:val="5"/>
        </w:numPr>
        <w:jc w:val="both"/>
        <w:outlineLvl w:val="0"/>
        <w:rPr>
          <w:sz w:val="22"/>
          <w:lang w:val="fr-FR"/>
        </w:rPr>
      </w:pPr>
      <w:r w:rsidRPr="00776A84">
        <w:rPr>
          <w:sz w:val="22"/>
          <w:lang w:val="fr-FR" w:bidi="fr-FR"/>
        </w:rPr>
        <w:t xml:space="preserve">Capacité de coordination (une expérience à un poste de coordination interorganisations </w:t>
      </w:r>
      <w:r w:rsidR="00AD494C">
        <w:rPr>
          <w:sz w:val="22"/>
          <w:lang w:val="fr-FR" w:bidi="fr-FR"/>
        </w:rPr>
        <w:t>est un atout</w:t>
      </w:r>
      <w:r w:rsidRPr="00776A84">
        <w:rPr>
          <w:sz w:val="22"/>
          <w:lang w:val="fr-FR" w:bidi="fr-FR"/>
        </w:rPr>
        <w:t>)</w:t>
      </w:r>
    </w:p>
    <w:p w:rsidRPr="005E4072" w:rsidR="00154291" w:rsidP="599DFE9E" w:rsidRDefault="00396EA6" w14:paraId="3D8E40CD" w14:textId="77777777"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bookmarkStart w:name="_Hlk10473304" w:id="21"/>
      <w:r w:rsidRPr="599DFE9E" w:rsidR="00396EA6">
        <w:rPr>
          <w:sz w:val="22"/>
          <w:szCs w:val="22"/>
          <w:lang w:val="fr-FR" w:bidi="fr-FR"/>
        </w:rPr>
        <w:t>P</w:t>
      </w:r>
      <w:r w:rsidRPr="599DFE9E" w:rsidR="00396EA6">
        <w:rPr>
          <w:sz w:val="22"/>
          <w:szCs w:val="22"/>
          <w:lang w:val="fr-FR" w:bidi="fr-FR"/>
        </w:rPr>
        <w:t>rofessionnalisme (intégrité, objectivité et compétence professionnelle avérées)</w:t>
      </w:r>
    </w:p>
    <w:p w:rsidRPr="005E4072" w:rsidR="0018679D" w:rsidP="599DFE9E" w:rsidRDefault="009D5556" w14:paraId="1558BDEF" w14:textId="6AE9165F"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9D5556">
        <w:rPr>
          <w:sz w:val="22"/>
          <w:szCs w:val="22"/>
          <w:lang w:val="fr-FR" w:bidi="fr-FR"/>
        </w:rPr>
        <w:t>Aptitude à com</w:t>
      </w:r>
      <w:r w:rsidRPr="599DFE9E" w:rsidR="009D5556">
        <w:rPr>
          <w:sz w:val="22"/>
          <w:szCs w:val="22"/>
          <w:lang w:val="fr-FR" w:bidi="fr-FR"/>
        </w:rPr>
        <w:t>muniquer et à faciliter</w:t>
      </w:r>
      <w:r w:rsidRPr="599DFE9E" w:rsidR="00A9022B">
        <w:rPr>
          <w:sz w:val="22"/>
          <w:szCs w:val="22"/>
          <w:lang w:val="fr-FR" w:bidi="fr-FR"/>
        </w:rPr>
        <w:t>,</w:t>
      </w:r>
      <w:r w:rsidRPr="599DFE9E" w:rsidR="009D5556">
        <w:rPr>
          <w:sz w:val="22"/>
          <w:szCs w:val="22"/>
          <w:lang w:val="fr-FR" w:bidi="fr-FR"/>
        </w:rPr>
        <w:t xml:space="preserve"> et compétences relationnelles</w:t>
      </w:r>
    </w:p>
    <w:bookmarkEnd w:id="21"/>
    <w:p w:rsidRPr="005E4072" w:rsidR="00633089" w:rsidP="599DFE9E" w:rsidRDefault="009D5556" w14:paraId="087B3BEA" w14:textId="46C06DB6"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9D5556">
        <w:rPr>
          <w:sz w:val="22"/>
          <w:szCs w:val="22"/>
          <w:lang w:val="fr-FR" w:bidi="fr-FR"/>
        </w:rPr>
        <w:t xml:space="preserve">Aptitude </w:t>
      </w:r>
      <w:r w:rsidRPr="599DFE9E" w:rsidR="00633089">
        <w:rPr>
          <w:sz w:val="22"/>
          <w:szCs w:val="22"/>
          <w:lang w:val="fr-FR" w:bidi="fr-FR"/>
        </w:rPr>
        <w:t xml:space="preserve">à travailler avec différentes parties prenantes et à </w:t>
      </w:r>
      <w:r w:rsidRPr="599DFE9E" w:rsidR="009D5556">
        <w:rPr>
          <w:sz w:val="22"/>
          <w:szCs w:val="22"/>
          <w:lang w:val="fr-FR" w:bidi="fr-FR"/>
        </w:rPr>
        <w:t>dégager</w:t>
      </w:r>
      <w:r w:rsidRPr="599DFE9E" w:rsidR="00633089">
        <w:rPr>
          <w:sz w:val="22"/>
          <w:szCs w:val="22"/>
          <w:lang w:val="fr-FR" w:bidi="fr-FR"/>
        </w:rPr>
        <w:t xml:space="preserve"> un consensus </w:t>
      </w:r>
    </w:p>
    <w:p w:rsidRPr="005E4072" w:rsidR="00154291" w:rsidP="599DFE9E" w:rsidRDefault="009D5556" w14:paraId="7AB63B6C" w14:textId="14CD8AF8" w14:noSpellErr="1">
      <w:pPr>
        <w:pStyle w:val="Paragraphedeliste"/>
        <w:jc w:val="both"/>
        <w:outlineLvl w:val="0"/>
        <w:rPr>
          <w:sz w:val="22"/>
          <w:szCs w:val="22"/>
          <w:lang w:val="fr-FR" w:bidi="fr-FR"/>
        </w:rPr>
      </w:pPr>
      <w:r w:rsidRPr="599DFE9E" w:rsidR="009D5556">
        <w:rPr>
          <w:sz w:val="22"/>
          <w:szCs w:val="22"/>
          <w:lang w:val="fr-FR" w:bidi="fr-FR"/>
        </w:rPr>
        <w:t>Capacité de sensibilisation d’un large éventail d’</w:t>
      </w:r>
      <w:r w:rsidRPr="599DFE9E" w:rsidR="00640253">
        <w:rPr>
          <w:sz w:val="22"/>
          <w:szCs w:val="22"/>
          <w:lang w:val="fr-FR" w:bidi="fr-FR"/>
        </w:rPr>
        <w:t>acteurs</w:t>
      </w:r>
    </w:p>
    <w:p w:rsidRPr="005E4072" w:rsidR="00633089" w:rsidP="599DFE9E" w:rsidRDefault="009D5556" w14:paraId="3C12A003" w14:textId="1FBB0C17"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9D5556">
        <w:rPr>
          <w:sz w:val="22"/>
          <w:szCs w:val="22"/>
          <w:lang w:val="fr-FR" w:bidi="fr-FR"/>
        </w:rPr>
        <w:t>Leadership</w:t>
      </w:r>
      <w:r w:rsidRPr="599DFE9E" w:rsidR="00633089">
        <w:rPr>
          <w:sz w:val="22"/>
          <w:szCs w:val="22"/>
          <w:lang w:val="fr-FR" w:bidi="fr-FR"/>
        </w:rPr>
        <w:t xml:space="preserve"> (</w:t>
      </w:r>
      <w:r w:rsidRPr="599DFE9E" w:rsidR="009D5556">
        <w:rPr>
          <w:sz w:val="22"/>
          <w:szCs w:val="22"/>
          <w:lang w:val="fr-FR" w:bidi="fr-FR"/>
        </w:rPr>
        <w:t>aptitude</w:t>
      </w:r>
      <w:r w:rsidRPr="599DFE9E" w:rsidR="00633089">
        <w:rPr>
          <w:sz w:val="22"/>
          <w:szCs w:val="22"/>
          <w:lang w:val="fr-FR" w:bidi="fr-FR"/>
        </w:rPr>
        <w:t xml:space="preserve"> à diriger un réseau technique)</w:t>
      </w:r>
    </w:p>
    <w:p w:rsidRPr="005E4072" w:rsidR="00633089" w:rsidP="599DFE9E" w:rsidRDefault="007373CE" w14:paraId="31915DA5" w14:textId="45B2A5E9"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7373CE">
        <w:rPr>
          <w:sz w:val="22"/>
          <w:szCs w:val="22"/>
          <w:lang w:val="fr-FR" w:bidi="fr-FR"/>
        </w:rPr>
        <w:t xml:space="preserve">Aptitude </w:t>
      </w:r>
      <w:r w:rsidRPr="599DFE9E" w:rsidR="00633089">
        <w:rPr>
          <w:sz w:val="22"/>
          <w:szCs w:val="22"/>
          <w:lang w:val="fr-FR" w:bidi="fr-FR"/>
        </w:rPr>
        <w:t>à rassembler (</w:t>
      </w:r>
      <w:r w:rsidRPr="599DFE9E" w:rsidR="005904B8">
        <w:rPr>
          <w:sz w:val="22"/>
          <w:szCs w:val="22"/>
          <w:lang w:val="fr-FR" w:bidi="fr-FR"/>
        </w:rPr>
        <w:t xml:space="preserve">aptitude à dialoguer au niveau de la haute direction et </w:t>
      </w:r>
      <w:r w:rsidRPr="599DFE9E" w:rsidR="00633089">
        <w:rPr>
          <w:sz w:val="22"/>
          <w:szCs w:val="22"/>
          <w:lang w:val="fr-FR" w:bidi="fr-FR"/>
        </w:rPr>
        <w:t>à remporter l</w:t>
      </w:r>
      <w:r w:rsidRPr="599DFE9E" w:rsidR="005E4072">
        <w:rPr>
          <w:sz w:val="22"/>
          <w:szCs w:val="22"/>
          <w:lang w:val="fr-FR" w:bidi="fr-FR"/>
        </w:rPr>
        <w:t>’</w:t>
      </w:r>
      <w:r w:rsidRPr="599DFE9E" w:rsidR="00633089">
        <w:rPr>
          <w:sz w:val="22"/>
          <w:szCs w:val="22"/>
          <w:lang w:val="fr-FR" w:bidi="fr-FR"/>
        </w:rPr>
        <w:t>adhésion)</w:t>
      </w:r>
    </w:p>
    <w:p w:rsidRPr="005E4072" w:rsidR="00B4216F" w:rsidP="599DFE9E" w:rsidRDefault="005904B8" w14:paraId="30C25284" w14:textId="732526AF"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5904B8">
        <w:rPr>
          <w:sz w:val="22"/>
          <w:szCs w:val="22"/>
          <w:lang w:val="fr-FR" w:bidi="fr-FR"/>
        </w:rPr>
        <w:t xml:space="preserve">Aptitude </w:t>
      </w:r>
      <w:r w:rsidRPr="599DFE9E" w:rsidR="003854B1">
        <w:rPr>
          <w:sz w:val="22"/>
          <w:szCs w:val="22"/>
          <w:lang w:val="fr-FR" w:bidi="fr-FR"/>
        </w:rPr>
        <w:t xml:space="preserve">à résoudre des problèmes (savoir ce qui doit être fait et </w:t>
      </w:r>
      <w:r w:rsidRPr="599DFE9E" w:rsidR="00A35473">
        <w:rPr>
          <w:sz w:val="22"/>
          <w:szCs w:val="22"/>
          <w:lang w:val="fr-FR" w:bidi="fr-FR"/>
        </w:rPr>
        <w:t xml:space="preserve">aptitude à </w:t>
      </w:r>
      <w:r w:rsidRPr="599DFE9E" w:rsidR="005904B8">
        <w:rPr>
          <w:sz w:val="22"/>
          <w:szCs w:val="22"/>
          <w:lang w:val="fr-FR" w:bidi="fr-FR"/>
        </w:rPr>
        <w:t>i</w:t>
      </w:r>
      <w:r w:rsidRPr="599DFE9E" w:rsidR="003854B1">
        <w:rPr>
          <w:sz w:val="22"/>
          <w:szCs w:val="22"/>
          <w:lang w:val="fr-FR" w:bidi="fr-FR"/>
        </w:rPr>
        <w:t>dentifier les ressources nécessaires pour le faire)</w:t>
      </w:r>
    </w:p>
    <w:p w:rsidRPr="005E4072" w:rsidR="00FF48D0" w:rsidP="004605EB" w:rsidRDefault="00FF48D0" w14:paraId="29E4680C" w14:textId="77777777">
      <w:pPr>
        <w:jc w:val="both"/>
        <w:outlineLvl w:val="0"/>
        <w:rPr>
          <w:b/>
          <w:color w:val="2F5496" w:themeColor="accent1" w:themeShade="BF"/>
          <w:sz w:val="22"/>
          <w:lang w:val="fr-FR"/>
        </w:rPr>
      </w:pPr>
      <w:bookmarkStart w:name="_Hlk10473435" w:id="22"/>
    </w:p>
    <w:p w:rsidRPr="00B4216F" w:rsidR="00B4216F" w:rsidP="004605EB" w:rsidRDefault="00A9022B" w14:paraId="3A7862E3" w14:textId="0556B29A">
      <w:pPr>
        <w:jc w:val="both"/>
        <w:outlineLvl w:val="0"/>
        <w:rPr>
          <w:color w:val="2F5496" w:themeColor="accent1" w:themeShade="BF"/>
          <w:sz w:val="22"/>
        </w:rPr>
      </w:pPr>
      <w:r>
        <w:rPr>
          <w:b/>
          <w:color w:val="2F5496" w:themeColor="accent1" w:themeShade="BF"/>
          <w:sz w:val="22"/>
          <w:lang w:val="fr-FR" w:bidi="fr-FR"/>
        </w:rPr>
        <w:t>Langues</w:t>
      </w:r>
      <w:r w:rsidRPr="00776A84" w:rsidR="00BE49D1">
        <w:rPr>
          <w:b/>
          <w:color w:val="2F5496" w:themeColor="accent1" w:themeShade="BF"/>
          <w:sz w:val="22"/>
          <w:lang w:val="fr-FR" w:bidi="fr-FR"/>
        </w:rPr>
        <w:t> :</w:t>
      </w:r>
      <w:r w:rsidRPr="00776A84" w:rsidR="00BE49D1">
        <w:rPr>
          <w:color w:val="2F5496" w:themeColor="accent1" w:themeShade="BF"/>
          <w:sz w:val="22"/>
          <w:lang w:val="fr-FR" w:bidi="fr-FR"/>
        </w:rPr>
        <w:t xml:space="preserve"> </w:t>
      </w:r>
    </w:p>
    <w:p w:rsidRPr="00640253" w:rsidR="00640253" w:rsidP="004605EB" w:rsidRDefault="00BE49D1" w14:paraId="37765FBA" w14:textId="5D8C7426">
      <w:pPr>
        <w:pStyle w:val="Paragraphedeliste"/>
        <w:numPr>
          <w:ilvl w:val="0"/>
          <w:numId w:val="7"/>
        </w:numPr>
        <w:jc w:val="both"/>
        <w:outlineLvl w:val="0"/>
        <w:rPr>
          <w:sz w:val="22"/>
        </w:rPr>
      </w:pPr>
      <w:r w:rsidRPr="00776A84">
        <w:rPr>
          <w:sz w:val="22"/>
          <w:lang w:val="fr-FR" w:bidi="fr-FR"/>
        </w:rPr>
        <w:t>Connaissance de l</w:t>
      </w:r>
      <w:r w:rsidR="005E4072">
        <w:rPr>
          <w:sz w:val="22"/>
          <w:lang w:val="fr-FR" w:bidi="fr-FR"/>
        </w:rPr>
        <w:t>’</w:t>
      </w:r>
      <w:r w:rsidRPr="00776A84">
        <w:rPr>
          <w:sz w:val="22"/>
          <w:lang w:val="fr-FR" w:bidi="fr-FR"/>
        </w:rPr>
        <w:t>anglais requise</w:t>
      </w:r>
    </w:p>
    <w:p w:rsidRPr="005E4072" w:rsidR="00441025" w:rsidP="004605EB" w:rsidRDefault="00A35473" w14:paraId="5343446D" w14:textId="092382CF">
      <w:pPr>
        <w:pStyle w:val="Paragraphedeliste"/>
        <w:numPr>
          <w:ilvl w:val="0"/>
          <w:numId w:val="7"/>
        </w:numPr>
        <w:jc w:val="both"/>
        <w:outlineLvl w:val="0"/>
        <w:rPr>
          <w:sz w:val="22"/>
          <w:lang w:val="fr-FR"/>
        </w:rPr>
      </w:pPr>
      <w:r>
        <w:rPr>
          <w:sz w:val="22"/>
          <w:lang w:val="fr-FR" w:bidi="fr-FR"/>
        </w:rPr>
        <w:t xml:space="preserve">La connaissance </w:t>
      </w:r>
      <w:r w:rsidRPr="00776A84" w:rsidR="00BE49D1">
        <w:rPr>
          <w:sz w:val="22"/>
          <w:lang w:val="fr-FR" w:bidi="fr-FR"/>
        </w:rPr>
        <w:t>[</w:t>
      </w:r>
      <w:r>
        <w:rPr>
          <w:sz w:val="22"/>
          <w:lang w:val="fr-FR" w:bidi="fr-FR"/>
        </w:rPr>
        <w:t>d</w:t>
      </w:r>
      <w:r>
        <w:rPr>
          <w:i/>
          <w:sz w:val="22"/>
          <w:lang w:val="fr-FR" w:bidi="fr-FR"/>
        </w:rPr>
        <w:t>’un</w:t>
      </w:r>
      <w:r w:rsidRPr="00776A84" w:rsidR="00BE49D1">
        <w:rPr>
          <w:i/>
          <w:sz w:val="22"/>
          <w:lang w:val="fr-FR" w:bidi="fr-FR"/>
        </w:rPr>
        <w:t>e ou plusieurs langue(s) locale(s)</w:t>
      </w:r>
      <w:r w:rsidRPr="00776A84" w:rsidR="00BE49D1">
        <w:rPr>
          <w:sz w:val="22"/>
          <w:lang w:val="fr-FR" w:bidi="fr-FR"/>
        </w:rPr>
        <w:t xml:space="preserve">] </w:t>
      </w:r>
      <w:r>
        <w:rPr>
          <w:sz w:val="22"/>
          <w:lang w:val="fr-FR" w:bidi="fr-FR"/>
        </w:rPr>
        <w:t>est un atout</w:t>
      </w:r>
    </w:p>
    <w:bookmarkEnd w:id="22"/>
    <w:p w:rsidRPr="005E4072" w:rsidR="00441025" w:rsidP="004605EB" w:rsidRDefault="00441025" w14:paraId="56A4EBFA" w14:textId="77777777">
      <w:pPr>
        <w:jc w:val="both"/>
        <w:rPr>
          <w:b/>
          <w:sz w:val="22"/>
          <w:lang w:val="fr-FR"/>
        </w:rPr>
      </w:pPr>
    </w:p>
    <w:p w:rsidR="00E63B19" w:rsidP="004605EB" w:rsidRDefault="00BE49D1" w14:paraId="0FFDC29F" w14:textId="77777777">
      <w:pPr>
        <w:jc w:val="both"/>
        <w:outlineLvl w:val="0"/>
        <w:rPr>
          <w:color w:val="2F5496" w:themeColor="accent1" w:themeShade="BF"/>
          <w:sz w:val="22"/>
        </w:rPr>
      </w:pPr>
      <w:bookmarkStart w:name="_Hlk10473327" w:id="23"/>
      <w:r w:rsidRPr="00776A84">
        <w:rPr>
          <w:b/>
          <w:color w:val="2F5496" w:themeColor="accent1" w:themeShade="BF"/>
          <w:sz w:val="22"/>
          <w:lang w:val="fr-FR" w:bidi="fr-FR"/>
        </w:rPr>
        <w:t>Critères comportementaux :</w:t>
      </w:r>
      <w:r w:rsidRPr="00776A84">
        <w:rPr>
          <w:color w:val="2F5496" w:themeColor="accent1" w:themeShade="BF"/>
          <w:sz w:val="22"/>
          <w:lang w:val="fr-FR" w:bidi="fr-FR"/>
        </w:rPr>
        <w:t xml:space="preserve"> </w:t>
      </w:r>
    </w:p>
    <w:p w:rsidRPr="005E4072" w:rsidR="00E63B19" w:rsidP="599DFE9E" w:rsidRDefault="00633089" w14:paraId="151FF75A" w14:textId="44332BEE"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633089">
        <w:rPr>
          <w:sz w:val="22"/>
          <w:szCs w:val="22"/>
          <w:lang w:val="fr-FR" w:bidi="fr-FR"/>
        </w:rPr>
        <w:t>Sensibilité à la diversité culturelle</w:t>
      </w:r>
      <w:r w:rsidRPr="599DFE9E" w:rsidR="00633089">
        <w:rPr>
          <w:sz w:val="22"/>
          <w:szCs w:val="22"/>
          <w:lang w:val="fr-FR" w:bidi="fr-FR"/>
        </w:rPr>
        <w:t xml:space="preserve">, à la discrimination et </w:t>
      </w:r>
      <w:r w:rsidRPr="599DFE9E" w:rsidR="000626F4">
        <w:rPr>
          <w:sz w:val="22"/>
          <w:szCs w:val="22"/>
          <w:lang w:val="fr-FR" w:bidi="fr-FR"/>
        </w:rPr>
        <w:t>à la problématique femmes-hommes</w:t>
      </w:r>
    </w:p>
    <w:p w:rsidRPr="005E4072" w:rsidR="00640253" w:rsidP="599DFE9E" w:rsidRDefault="000626F4" w14:paraId="0660E3E8" w14:textId="3C6E79BB"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0626F4">
        <w:rPr>
          <w:sz w:val="22"/>
          <w:szCs w:val="22"/>
          <w:lang w:val="fr-FR" w:bidi="fr-FR"/>
        </w:rPr>
        <w:t>Aptitude</w:t>
      </w:r>
      <w:r w:rsidRPr="599DFE9E" w:rsidR="00640253">
        <w:rPr>
          <w:sz w:val="22"/>
          <w:szCs w:val="22"/>
          <w:lang w:val="fr-FR" w:bidi="fr-FR"/>
        </w:rPr>
        <w:t xml:space="preserve"> à interagir en toute sécurité et avec tact avec les victimes/</w:t>
      </w:r>
      <w:r w:rsidRPr="599DFE9E" w:rsidR="000626F4">
        <w:rPr>
          <w:sz w:val="22"/>
          <w:szCs w:val="22"/>
          <w:lang w:val="fr-FR" w:bidi="fr-FR"/>
        </w:rPr>
        <w:t>rescapé(e)s</w:t>
      </w:r>
    </w:p>
    <w:p w:rsidRPr="005E4072" w:rsidR="00B4216F" w:rsidP="599DFE9E" w:rsidRDefault="000626F4" w14:paraId="4E13F533" w14:textId="0B0CCDF0"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lang w:val="fr-FR"/>
        </w:rPr>
      </w:pPr>
      <w:r w:rsidRPr="599DFE9E" w:rsidR="000626F4">
        <w:rPr>
          <w:sz w:val="22"/>
          <w:szCs w:val="22"/>
          <w:lang w:val="fr-FR" w:bidi="fr-FR"/>
        </w:rPr>
        <w:t>Aptitude</w:t>
      </w:r>
      <w:r w:rsidRPr="599DFE9E" w:rsidR="00E63B19">
        <w:rPr>
          <w:sz w:val="22"/>
          <w:szCs w:val="22"/>
          <w:lang w:val="fr-FR" w:bidi="fr-FR"/>
        </w:rPr>
        <w:t xml:space="preserve"> à travailler dans un environnement stressant </w:t>
      </w:r>
    </w:p>
    <w:p w:rsidRPr="00B4216F" w:rsidR="00310F73" w:rsidP="599DFE9E" w:rsidRDefault="000626F4" w14:paraId="6EB28F06" w14:textId="4A743E50" w14:noSpellErr="1">
      <w:pPr>
        <w:pStyle w:val="Paragraphedeliste"/>
        <w:numPr>
          <w:ilvl w:val="0"/>
          <w:numId w:val="5"/>
        </w:numPr>
        <w:jc w:val="both"/>
        <w:outlineLvl w:val="0"/>
        <w:rPr>
          <w:rFonts w:ascii="Calibri" w:hAnsi="Calibri" w:eastAsia="Calibri" w:cs="Calibri" w:asciiTheme="minorAscii" w:hAnsiTheme="minorAscii" w:eastAsiaTheme="minorAscii" w:cstheme="minorAscii"/>
          <w:sz w:val="22"/>
          <w:szCs w:val="22"/>
        </w:rPr>
      </w:pPr>
      <w:r w:rsidRPr="599DFE9E" w:rsidR="000626F4">
        <w:rPr>
          <w:sz w:val="22"/>
          <w:szCs w:val="22"/>
          <w:lang w:val="fr-FR" w:bidi="fr-FR"/>
        </w:rPr>
        <w:t>Aptitute</w:t>
      </w:r>
      <w:r w:rsidRPr="599DFE9E" w:rsidR="00310F73">
        <w:rPr>
          <w:sz w:val="22"/>
          <w:szCs w:val="22"/>
          <w:lang w:val="fr-FR" w:bidi="fr-FR"/>
        </w:rPr>
        <w:t xml:space="preserve"> à déléguer</w:t>
      </w:r>
    </w:p>
    <w:bookmarkEnd w:id="23"/>
    <w:p w:rsidR="00310F73" w:rsidP="004605EB" w:rsidRDefault="00310F73" w14:paraId="6CA166E6" w14:textId="1D0E88E5">
      <w:pPr>
        <w:jc w:val="both"/>
        <w:rPr>
          <w:sz w:val="22"/>
        </w:rPr>
      </w:pPr>
    </w:p>
    <w:sectPr w:rsidR="00310F73">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3A9" w:rsidRDefault="00C233A9" w14:paraId="10D2903F" w14:textId="77777777">
      <w:r>
        <w:separator/>
      </w:r>
    </w:p>
  </w:endnote>
  <w:endnote w:type="continuationSeparator" w:id="0">
    <w:p w:rsidR="00C233A9" w:rsidRDefault="00C233A9" w14:paraId="534C5A89" w14:textId="77777777">
      <w:r>
        <w:continuationSeparator/>
      </w:r>
    </w:p>
  </w:endnote>
  <w:endnote w:type="continuationNotice" w:id="1">
    <w:p w:rsidR="00C233A9" w:rsidRDefault="00C233A9" w14:paraId="58EEF8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5BF" w:rsidRDefault="004605BF" w14:paraId="5A939694"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17738"/>
      <w:docPartObj>
        <w:docPartGallery w:val="Page Numbers (Bottom of Page)"/>
        <w:docPartUnique/>
      </w:docPartObj>
    </w:sdtPr>
    <w:sdtEndPr>
      <w:rPr>
        <w:color w:val="7F7F7F" w:themeColor="background1" w:themeShade="7F"/>
        <w:spacing w:val="60"/>
      </w:rPr>
    </w:sdtEndPr>
    <w:sdtContent>
      <w:p w:rsidR="00441025" w:rsidRDefault="00BE49D1" w14:paraId="6359EC76" w14:textId="77777777">
        <w:pPr>
          <w:pStyle w:val="Pieddepage"/>
          <w:pBdr>
            <w:top w:val="single" w:color="D9D9D9" w:themeColor="background1" w:themeShade="D9" w:sz="4" w:space="1"/>
          </w:pBdr>
          <w:jc w:val="right"/>
        </w:pPr>
        <w:r>
          <w:rPr>
            <w:lang w:val="fr-FR" w:bidi="fr-FR"/>
          </w:rPr>
          <w:fldChar w:fldCharType="begin"/>
        </w:r>
        <w:r>
          <w:rPr>
            <w:lang w:val="fr-FR" w:bidi="fr-FR"/>
          </w:rPr>
          <w:instrText xml:space="preserve"> PAGE   \* MERGEFORMAT </w:instrText>
        </w:r>
        <w:r>
          <w:rPr>
            <w:lang w:val="fr-FR" w:bidi="fr-FR"/>
          </w:rPr>
          <w:fldChar w:fldCharType="separate"/>
        </w:r>
        <w:r>
          <w:rPr>
            <w:noProof/>
            <w:lang w:val="fr-FR" w:bidi="fr-FR"/>
          </w:rPr>
          <w:t>2</w:t>
        </w:r>
        <w:r>
          <w:rPr>
            <w:noProof/>
            <w:lang w:val="fr-FR" w:bidi="fr-FR"/>
          </w:rPr>
          <w:fldChar w:fldCharType="end"/>
        </w:r>
        <w:r>
          <w:rPr>
            <w:lang w:val="fr-FR" w:bidi="fr-FR"/>
          </w:rPr>
          <w:t xml:space="preserve"> | </w:t>
        </w:r>
        <w:r>
          <w:rPr>
            <w:color w:val="7F7F7F" w:themeColor="background1" w:themeShade="7F"/>
            <w:spacing w:val="60"/>
            <w:lang w:val="fr-FR" w:bidi="fr-FR"/>
          </w:rPr>
          <w:t>Page</w:t>
        </w:r>
      </w:p>
    </w:sdtContent>
  </w:sdt>
  <w:p w:rsidR="00441025" w:rsidRDefault="00441025" w14:paraId="0BD150FF"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5BF" w:rsidRDefault="004605BF" w14:paraId="474DE672"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3A9" w:rsidRDefault="00C233A9" w14:paraId="23727C4F" w14:textId="77777777">
      <w:r>
        <w:separator/>
      </w:r>
    </w:p>
  </w:footnote>
  <w:footnote w:type="continuationSeparator" w:id="0">
    <w:p w:rsidR="00C233A9" w:rsidRDefault="00C233A9" w14:paraId="7A69BA28" w14:textId="77777777">
      <w:r>
        <w:continuationSeparator/>
      </w:r>
    </w:p>
  </w:footnote>
  <w:footnote w:type="continuationNotice" w:id="1">
    <w:p w:rsidR="00C233A9" w:rsidRDefault="00C233A9" w14:paraId="3399D3BC" w14:textId="77777777"/>
  </w:footnote>
  <w:footnote w:id="2">
    <w:p w:rsidRPr="005E4072" w:rsidR="002632C3" w:rsidP="00176DD8" w:rsidRDefault="002632C3" w14:paraId="25D3AE20" w14:textId="413D93F1">
      <w:pPr>
        <w:jc w:val="both"/>
        <w:rPr>
          <w:sz w:val="18"/>
          <w:szCs w:val="18"/>
          <w:lang w:val="fr-FR"/>
        </w:rPr>
      </w:pPr>
      <w:r w:rsidRPr="00313370">
        <w:rPr>
          <w:rStyle w:val="Appelnotedebasdep"/>
          <w:sz w:val="18"/>
          <w:szCs w:val="18"/>
          <w:lang w:val="fr-FR" w:bidi="fr-FR"/>
        </w:rPr>
        <w:footnoteRef/>
      </w:r>
      <w:r w:rsidRPr="00313370" w:rsidR="599DFE9E">
        <w:rPr>
          <w:sz w:val="18"/>
          <w:szCs w:val="18"/>
          <w:lang w:val="fr-FR" w:bidi="fr-FR"/>
        </w:rPr>
        <w:t xml:space="preserve"> Le cadre type de référence du Coordonnateur PEAS s</w:t>
      </w:r>
      <w:r w:rsidR="599DFE9E">
        <w:rPr>
          <w:sz w:val="18"/>
          <w:szCs w:val="18"/>
          <w:lang w:val="fr-FR" w:bidi="fr-FR"/>
        </w:rPr>
        <w:t>’</w:t>
      </w:r>
      <w:r w:rsidR="599DFE9E">
        <w:rPr>
          <w:sz w:val="18"/>
          <w:szCs w:val="18"/>
          <w:lang w:val="fr-FR" w:bidi="fr-FR"/>
        </w:rPr>
        <w:t>inspire des bonnes</w:t>
      </w:r>
      <w:r w:rsidRPr="00313370" w:rsidR="599DFE9E">
        <w:rPr>
          <w:sz w:val="18"/>
          <w:szCs w:val="18"/>
          <w:lang w:val="fr-FR" w:bidi="fr-FR"/>
        </w:rPr>
        <w:t xml:space="preserve"> pratiques et </w:t>
      </w:r>
      <w:r w:rsidR="599DFE9E">
        <w:rPr>
          <w:sz w:val="18"/>
          <w:szCs w:val="18"/>
          <w:lang w:val="fr-FR" w:bidi="fr-FR"/>
        </w:rPr>
        <w:t>d</w:t>
      </w:r>
      <w:r w:rsidRPr="00313370" w:rsidR="599DFE9E">
        <w:rPr>
          <w:sz w:val="18"/>
          <w:szCs w:val="18"/>
          <w:lang w:val="fr-FR" w:bidi="fr-FR"/>
        </w:rPr>
        <w:t xml:space="preserve">es accords </w:t>
      </w:r>
      <w:r w:rsidR="599DFE9E">
        <w:rPr>
          <w:sz w:val="18"/>
          <w:szCs w:val="18"/>
          <w:lang w:val="fr-FR" w:bidi="fr-FR"/>
        </w:rPr>
        <w:t>figurant</w:t>
      </w:r>
      <w:r w:rsidRPr="00313370" w:rsidR="599DFE9E">
        <w:rPr>
          <w:sz w:val="18"/>
          <w:szCs w:val="18"/>
          <w:lang w:val="fr-FR" w:bidi="fr-FR"/>
        </w:rPr>
        <w:t xml:space="preserve"> dans l</w:t>
      </w:r>
      <w:r w:rsidR="599DFE9E">
        <w:rPr>
          <w:sz w:val="18"/>
          <w:szCs w:val="18"/>
          <w:lang w:val="fr-FR" w:bidi="fr-FR"/>
        </w:rPr>
        <w:t>a</w:t>
      </w:r>
      <w:r w:rsidRPr="00313370" w:rsidR="599DFE9E">
        <w:rPr>
          <w:sz w:val="18"/>
          <w:szCs w:val="18"/>
          <w:lang w:val="fr-FR" w:bidi="fr-FR"/>
        </w:rPr>
        <w:t xml:space="preserve"> </w:t>
      </w:r>
      <w:r w:rsidRPr="00C77607" w:rsidR="599DFE9E">
        <w:rPr>
          <w:lang w:val="fr-FR"/>
        </w:rPr>
        <w:t>Boîte à outils</w:t>
      </w:r>
      <w:r w:rsidR="599DFE9E">
        <w:rPr>
          <w:lang w:val="fr-FR"/>
        </w:rPr>
        <w:t> </w:t>
      </w:r>
      <w:r w:rsidRPr="00C77607" w:rsidR="599DFE9E">
        <w:rPr>
          <w:lang w:val="fr-FR"/>
        </w:rPr>
        <w:t xml:space="preserve">2016 du IASC sur la </w:t>
      </w:r>
      <w:r w:rsidRPr="00C77607" w:rsidR="599DFE9E">
        <w:rPr>
          <w:lang w:val="fr-FR"/>
        </w:rPr>
        <w:t>PEAS</w:t>
      </w:r>
      <w:r w:rsidRPr="00313370" w:rsidR="599DFE9E">
        <w:rPr>
          <w:sz w:val="18"/>
          <w:szCs w:val="18"/>
          <w:lang w:val="fr-FR" w:bidi="fr-FR"/>
        </w:rPr>
        <w:t xml:space="preserve">. Il a été </w:t>
      </w:r>
      <w:r w:rsidR="599DFE9E">
        <w:rPr>
          <w:sz w:val="18"/>
          <w:szCs w:val="18"/>
          <w:lang w:val="fr-FR" w:bidi="fr-FR"/>
        </w:rPr>
        <w:t xml:space="preserve">élaboré </w:t>
      </w:r>
      <w:r w:rsidRPr="00406421" w:rsidR="599DFE9E">
        <w:rPr>
          <w:rFonts w:eastAsia="Times New Roman"/>
          <w:sz w:val="18"/>
          <w:szCs w:val="18"/>
          <w:lang w:val="fr-FR" w:bidi="fr-FR"/>
        </w:rPr>
        <w:t>avec l</w:t>
      </w:r>
      <w:r w:rsidR="599DFE9E">
        <w:rPr>
          <w:rFonts w:eastAsia="Times New Roman"/>
          <w:sz w:val="18"/>
          <w:szCs w:val="18"/>
          <w:lang w:val="fr-FR" w:bidi="fr-FR"/>
        </w:rPr>
        <w:t>es</w:t>
      </w:r>
      <w:r w:rsidRPr="00406421" w:rsidR="599DFE9E">
        <w:rPr>
          <w:rFonts w:eastAsia="Times New Roman"/>
          <w:sz w:val="18"/>
          <w:szCs w:val="18"/>
          <w:lang w:val="fr-FR" w:bidi="fr-FR"/>
        </w:rPr>
        <w:t xml:space="preserve"> contribution</w:t>
      </w:r>
      <w:r w:rsidR="599DFE9E">
        <w:rPr>
          <w:rFonts w:eastAsia="Times New Roman"/>
          <w:sz w:val="18"/>
          <w:szCs w:val="18"/>
          <w:lang w:val="fr-FR" w:bidi="fr-FR"/>
        </w:rPr>
        <w:t>s</w:t>
      </w:r>
      <w:r w:rsidRPr="00406421" w:rsidR="599DFE9E">
        <w:rPr>
          <w:rFonts w:eastAsia="Times New Roman"/>
          <w:sz w:val="18"/>
          <w:szCs w:val="18"/>
          <w:lang w:val="fr-FR" w:bidi="fr-FR"/>
        </w:rPr>
        <w:t xml:space="preserve"> de praticiens </w:t>
      </w:r>
      <w:r w:rsidR="599DFE9E">
        <w:rPr>
          <w:rFonts w:eastAsia="Times New Roman"/>
          <w:sz w:val="18"/>
          <w:szCs w:val="18"/>
          <w:lang w:val="fr-FR" w:bidi="fr-FR"/>
        </w:rPr>
        <w:t xml:space="preserve">internationaux et </w:t>
      </w:r>
      <w:r w:rsidRPr="00406421" w:rsidR="599DFE9E">
        <w:rPr>
          <w:rFonts w:eastAsia="Times New Roman"/>
          <w:sz w:val="18"/>
          <w:szCs w:val="18"/>
          <w:lang w:val="fr-FR" w:bidi="fr-FR"/>
        </w:rPr>
        <w:t xml:space="preserve">présents </w:t>
      </w:r>
      <w:r w:rsidR="599DFE9E">
        <w:rPr>
          <w:rFonts w:eastAsia="Times New Roman"/>
          <w:sz w:val="18"/>
          <w:szCs w:val="18"/>
          <w:lang w:val="fr-FR" w:bidi="fr-FR"/>
        </w:rPr>
        <w:t>sur place.</w:t>
      </w:r>
    </w:p>
  </w:footnote>
  <w:footnote w:id="3">
    <w:p w:rsidRPr="005E4072" w:rsidR="003C35B2" w:rsidP="003C35B2" w:rsidRDefault="003C35B2" w14:paraId="772481A7" w14:textId="6F278300">
      <w:pPr>
        <w:pStyle w:val="Notedebasdepage"/>
        <w:jc w:val="both"/>
        <w:rPr>
          <w:sz w:val="18"/>
          <w:szCs w:val="18"/>
          <w:lang w:val="fr-FR"/>
        </w:rPr>
      </w:pPr>
      <w:r w:rsidRPr="005506A2">
        <w:rPr>
          <w:rStyle w:val="Appelnotedebasdep"/>
          <w:sz w:val="18"/>
          <w:szCs w:val="18"/>
          <w:lang w:val="fr-FR" w:bidi="fr-FR"/>
        </w:rPr>
        <w:footnoteRef/>
      </w:r>
      <w:r w:rsidRPr="005506A2" w:rsidR="599DFE9E">
        <w:rPr>
          <w:sz w:val="18"/>
          <w:szCs w:val="18"/>
          <w:lang w:val="fr-FR" w:bidi="fr-FR"/>
        </w:rPr>
        <w:t xml:space="preserve"> </w:t>
      </w:r>
      <w:bookmarkStart w:name="_Hlk76487701" w:id="4"/>
      <w:r w:rsidRPr="599DFE9E" w:rsidR="599DFE9E">
        <w:rPr>
          <w:i w:val="1"/>
          <w:iCs w:val="1"/>
          <w:sz w:val="18"/>
          <w:szCs w:val="18"/>
          <w:lang w:val="fr-FR" w:bidi="fr-FR"/>
        </w:rPr>
        <w:t xml:space="preserve">IASC </w:t>
      </w:r>
      <w:proofErr w:type="spellStart"/>
      <w:r w:rsidRPr="599DFE9E" w:rsidR="599DFE9E">
        <w:rPr>
          <w:i w:val="1"/>
          <w:iCs w:val="1"/>
          <w:sz w:val="18"/>
          <w:szCs w:val="18"/>
          <w:lang w:val="fr-FR" w:bidi="fr-FR"/>
        </w:rPr>
        <w:t>Strategy</w:t>
      </w:r>
      <w:proofErr w:type="spellEnd"/>
      <w:r w:rsidRPr="599DFE9E" w:rsidR="599DFE9E">
        <w:rPr>
          <w:i w:val="1"/>
          <w:iCs w:val="1"/>
          <w:sz w:val="18"/>
          <w:szCs w:val="18"/>
          <w:lang w:val="fr-FR" w:bidi="fr-FR"/>
        </w:rPr>
        <w:t xml:space="preserve"> on Protection </w:t>
      </w:r>
      <w:proofErr w:type="spellStart"/>
      <w:r w:rsidRPr="599DFE9E" w:rsidR="599DFE9E">
        <w:rPr>
          <w:i w:val="1"/>
          <w:iCs w:val="1"/>
          <w:sz w:val="18"/>
          <w:szCs w:val="18"/>
          <w:lang w:val="fr-FR" w:bidi="fr-FR"/>
        </w:rPr>
        <w:t>from</w:t>
      </w:r>
      <w:proofErr w:type="spellEnd"/>
      <w:r w:rsidRPr="599DFE9E" w:rsidR="599DFE9E">
        <w:rPr>
          <w:i w:val="1"/>
          <w:iCs w:val="1"/>
          <w:sz w:val="18"/>
          <w:szCs w:val="18"/>
          <w:lang w:val="fr-FR" w:bidi="fr-FR"/>
        </w:rPr>
        <w:t xml:space="preserve"> </w:t>
      </w:r>
      <w:proofErr w:type="spellStart"/>
      <w:r w:rsidRPr="599DFE9E" w:rsidR="599DFE9E">
        <w:rPr>
          <w:i w:val="1"/>
          <w:iCs w:val="1"/>
          <w:sz w:val="18"/>
          <w:szCs w:val="18"/>
          <w:lang w:val="fr-FR" w:bidi="fr-FR"/>
        </w:rPr>
        <w:t>Sexual</w:t>
      </w:r>
      <w:proofErr w:type="spellEnd"/>
      <w:r w:rsidRPr="599DFE9E" w:rsidR="599DFE9E">
        <w:rPr>
          <w:i w:val="1"/>
          <w:iCs w:val="1"/>
          <w:sz w:val="18"/>
          <w:szCs w:val="18"/>
          <w:lang w:val="fr-FR" w:bidi="fr-FR"/>
        </w:rPr>
        <w:t xml:space="preserve"> Exploitation and abuse and </w:t>
      </w:r>
      <w:proofErr w:type="spellStart"/>
      <w:r w:rsidRPr="599DFE9E" w:rsidR="599DFE9E">
        <w:rPr>
          <w:i w:val="1"/>
          <w:iCs w:val="1"/>
          <w:sz w:val="18"/>
          <w:szCs w:val="18"/>
          <w:lang w:val="fr-FR" w:bidi="fr-FR"/>
        </w:rPr>
        <w:t>Sexual</w:t>
      </w:r>
      <w:proofErr w:type="spellEnd"/>
      <w:r w:rsidRPr="599DFE9E" w:rsidR="599DFE9E">
        <w:rPr>
          <w:i w:val="1"/>
          <w:iCs w:val="1"/>
          <w:sz w:val="18"/>
          <w:szCs w:val="18"/>
          <w:lang w:val="fr-FR" w:bidi="fr-FR"/>
        </w:rPr>
        <w:t xml:space="preserve"> </w:t>
      </w:r>
      <w:proofErr w:type="spellStart"/>
      <w:r w:rsidRPr="599DFE9E" w:rsidR="599DFE9E">
        <w:rPr>
          <w:i w:val="1"/>
          <w:iCs w:val="1"/>
          <w:sz w:val="18"/>
          <w:szCs w:val="18"/>
          <w:lang w:val="fr-FR" w:bidi="fr-FR"/>
        </w:rPr>
        <w:t>Harassment</w:t>
      </w:r>
      <w:proofErr w:type="spellEnd"/>
      <w:r w:rsidRPr="599DFE9E" w:rsidR="599DFE9E">
        <w:rPr>
          <w:i w:val="1"/>
          <w:iCs w:val="1"/>
          <w:sz w:val="18"/>
          <w:szCs w:val="18"/>
          <w:lang w:val="fr-FR" w:bidi="fr-FR"/>
        </w:rPr>
        <w:t xml:space="preserve"> </w:t>
      </w:r>
      <w:r w:rsidRPr="005506A2" w:rsidR="599DFE9E">
        <w:rPr>
          <w:sz w:val="18"/>
          <w:szCs w:val="18"/>
          <w:lang w:val="fr-FR" w:bidi="fr-FR"/>
        </w:rPr>
        <w:t xml:space="preserve">(2021), disponible </w:t>
      </w:r>
      <w:hyperlink w:history="1" r:id="Ra430b09d7fcf4b4c">
        <w:r w:rsidRPr="005506A2" w:rsidR="599DFE9E">
          <w:rPr>
            <w:rStyle w:val="Lienhypertexte"/>
            <w:sz w:val="18"/>
            <w:szCs w:val="18"/>
            <w:lang w:val="fr-FR" w:bidi="fr-FR"/>
          </w:rPr>
          <w:t>ici</w:t>
        </w:r>
      </w:hyperlink>
      <w:r w:rsidRPr="005506A2" w:rsidR="599DFE9E">
        <w:rPr>
          <w:sz w:val="18"/>
          <w:szCs w:val="18"/>
          <w:lang w:val="fr-FR" w:bidi="fr-FR"/>
        </w:rPr>
        <w:t xml:space="preserve"> ; </w:t>
      </w:r>
      <w:r w:rsidRPr="599DFE9E" w:rsidR="599DFE9E">
        <w:rPr>
          <w:i w:val="1"/>
          <w:iCs w:val="1"/>
          <w:sz w:val="18"/>
          <w:szCs w:val="18"/>
          <w:lang w:val="fr-FR" w:bidi="fr-FR"/>
        </w:rPr>
        <w:t xml:space="preserve">IASC Plan for </w:t>
      </w:r>
      <w:proofErr w:type="spellStart"/>
      <w:r w:rsidRPr="599DFE9E" w:rsidR="599DFE9E">
        <w:rPr>
          <w:i w:val="1"/>
          <w:iCs w:val="1"/>
          <w:sz w:val="18"/>
          <w:szCs w:val="18"/>
          <w:lang w:val="fr-FR" w:bidi="fr-FR"/>
        </w:rPr>
        <w:t>Accelerating</w:t>
      </w:r>
      <w:proofErr w:type="spellEnd"/>
      <w:r w:rsidRPr="599DFE9E" w:rsidR="599DFE9E">
        <w:rPr>
          <w:i w:val="1"/>
          <w:iCs w:val="1"/>
          <w:sz w:val="18"/>
          <w:szCs w:val="18"/>
          <w:lang w:val="fr-FR" w:bidi="fr-FR"/>
        </w:rPr>
        <w:t xml:space="preserve"> </w:t>
      </w:r>
      <w:r w:rsidRPr="599DFE9E" w:rsidR="599DFE9E">
        <w:rPr>
          <w:i w:val="1"/>
          <w:iCs w:val="1"/>
          <w:sz w:val="18"/>
          <w:szCs w:val="18"/>
          <w:lang w:val="fr-FR" w:bidi="fr-FR"/>
        </w:rPr>
        <w:t xml:space="preserve">PEAS </w:t>
      </w:r>
      <w:r w:rsidRPr="599DFE9E" w:rsidR="599DFE9E">
        <w:rPr>
          <w:i w:val="1"/>
          <w:iCs w:val="1"/>
          <w:sz w:val="18"/>
          <w:szCs w:val="18"/>
          <w:lang w:val="fr-FR" w:bidi="fr-FR"/>
        </w:rPr>
        <w:t xml:space="preserve">in </w:t>
      </w:r>
      <w:proofErr w:type="spellStart"/>
      <w:r w:rsidRPr="599DFE9E" w:rsidR="599DFE9E">
        <w:rPr>
          <w:i w:val="1"/>
          <w:iCs w:val="1"/>
          <w:sz w:val="18"/>
          <w:szCs w:val="18"/>
          <w:lang w:val="fr-FR" w:bidi="fr-FR"/>
        </w:rPr>
        <w:t>Humanitarian</w:t>
      </w:r>
      <w:proofErr w:type="spellEnd"/>
      <w:r w:rsidRPr="599DFE9E" w:rsidR="599DFE9E">
        <w:rPr>
          <w:i w:val="1"/>
          <w:iCs w:val="1"/>
          <w:sz w:val="18"/>
          <w:szCs w:val="18"/>
          <w:lang w:val="fr-FR" w:bidi="fr-FR"/>
        </w:rPr>
        <w:t xml:space="preserve"> </w:t>
      </w:r>
      <w:proofErr w:type="spellStart"/>
      <w:r w:rsidRPr="599DFE9E" w:rsidR="599DFE9E">
        <w:rPr>
          <w:i w:val="1"/>
          <w:iCs w:val="1"/>
          <w:sz w:val="18"/>
          <w:szCs w:val="18"/>
          <w:lang w:val="fr-FR" w:bidi="fr-FR"/>
        </w:rPr>
        <w:t>Response</w:t>
      </w:r>
      <w:proofErr w:type="spellEnd"/>
      <w:r w:rsidRPr="599DFE9E" w:rsidR="599DFE9E">
        <w:rPr>
          <w:i w:val="1"/>
          <w:iCs w:val="1"/>
          <w:sz w:val="18"/>
          <w:szCs w:val="18"/>
          <w:lang w:val="fr-FR" w:bidi="fr-FR"/>
        </w:rPr>
        <w:t xml:space="preserve"> at Country-</w:t>
      </w:r>
      <w:proofErr w:type="spellStart"/>
      <w:r w:rsidRPr="599DFE9E" w:rsidR="599DFE9E">
        <w:rPr>
          <w:i w:val="1"/>
          <w:iCs w:val="1"/>
          <w:sz w:val="18"/>
          <w:szCs w:val="18"/>
          <w:lang w:val="fr-FR" w:bidi="fr-FR"/>
        </w:rPr>
        <w:t>Level</w:t>
      </w:r>
      <w:proofErr w:type="spellEnd"/>
      <w:r w:rsidRPr="599DFE9E" w:rsidR="599DFE9E">
        <w:rPr>
          <w:i w:val="1"/>
          <w:iCs w:val="1"/>
          <w:sz w:val="18"/>
          <w:szCs w:val="18"/>
          <w:lang w:val="fr-FR" w:bidi="fr-FR"/>
        </w:rPr>
        <w:t xml:space="preserve"> </w:t>
      </w:r>
      <w:r w:rsidRPr="005506A2" w:rsidR="599DFE9E">
        <w:rPr>
          <w:sz w:val="18"/>
          <w:szCs w:val="18"/>
          <w:lang w:val="fr-FR" w:bidi="fr-FR"/>
        </w:rPr>
        <w:t xml:space="preserve">(2018), disponible </w:t>
      </w:r>
      <w:hyperlink w:history="1" r:id="R1de4263577e94e84">
        <w:r w:rsidRPr="005506A2" w:rsidR="599DFE9E">
          <w:rPr>
            <w:rStyle w:val="Lienhypertexte"/>
            <w:sz w:val="18"/>
            <w:szCs w:val="18"/>
            <w:lang w:val="fr-FR" w:bidi="fr-FR"/>
          </w:rPr>
          <w:t>ici</w:t>
        </w:r>
      </w:hyperlink>
      <w:r w:rsidRPr="005506A2" w:rsidR="599DFE9E">
        <w:rPr>
          <w:sz w:val="18"/>
          <w:szCs w:val="18"/>
          <w:lang w:val="fr-FR" w:bidi="fr-FR"/>
        </w:rPr>
        <w:t xml:space="preserve"> ; </w:t>
      </w:r>
      <w:r w:rsidRPr="599DFE9E" w:rsidR="599DFE9E">
        <w:rPr>
          <w:i w:val="1"/>
          <w:iCs w:val="1"/>
          <w:sz w:val="18"/>
          <w:szCs w:val="18"/>
          <w:lang w:val="fr-FR" w:bidi="fr-FR"/>
        </w:rPr>
        <w:t>Stratégie du Secrétaire général des Nations Unies visant à prévenir l</w:t>
      </w:r>
      <w:r w:rsidRPr="599DFE9E" w:rsidR="599DFE9E">
        <w:rPr>
          <w:i w:val="1"/>
          <w:iCs w:val="1"/>
          <w:sz w:val="18"/>
          <w:szCs w:val="18"/>
          <w:lang w:val="fr-FR" w:bidi="fr-FR"/>
        </w:rPr>
        <w:t>’</w:t>
      </w:r>
      <w:r w:rsidRPr="599DFE9E" w:rsidR="599DFE9E">
        <w:rPr>
          <w:i w:val="1"/>
          <w:iCs w:val="1"/>
          <w:sz w:val="18"/>
          <w:szCs w:val="18"/>
          <w:lang w:val="fr-FR" w:bidi="fr-FR"/>
        </w:rPr>
        <w:t>exploitation et les atteintes sexuelles</w:t>
      </w:r>
      <w:r w:rsidRPr="005506A2" w:rsidR="599DFE9E">
        <w:rPr>
          <w:sz w:val="18"/>
          <w:szCs w:val="18"/>
          <w:lang w:val="fr-FR" w:bidi="fr-FR"/>
        </w:rPr>
        <w:t xml:space="preserve"> (2017), disponible </w:t>
      </w:r>
      <w:hyperlink w:history="1" r:id="Rb044e7947d1d4550">
        <w:r w:rsidRPr="005506A2" w:rsidR="599DFE9E">
          <w:rPr>
            <w:rStyle w:val="Lienhypertexte"/>
            <w:sz w:val="18"/>
            <w:szCs w:val="18"/>
            <w:lang w:val="fr-FR" w:bidi="fr-FR"/>
          </w:rPr>
          <w:t>ici</w:t>
        </w:r>
      </w:hyperlink>
      <w:r w:rsidRPr="005506A2" w:rsidR="599DFE9E">
        <w:rPr>
          <w:sz w:val="18"/>
          <w:szCs w:val="18"/>
          <w:lang w:val="fr-FR" w:bidi="fr-FR"/>
        </w:rPr>
        <w:t xml:space="preserve">. </w:t>
      </w:r>
      <w:bookmarkEnd w:id="4"/>
    </w:p>
  </w:footnote>
  <w:footnote w:id="4">
    <w:p w:rsidRPr="005E4072" w:rsidR="09905BEE" w:rsidP="599DFE9E" w:rsidRDefault="00406421" w14:paraId="3023F155" w14:textId="2B73501F">
      <w:pPr>
        <w:jc w:val="both"/>
        <w:rPr>
          <w:rFonts w:cs="Calibri" w:cstheme="minorAscii"/>
          <w:sz w:val="18"/>
          <w:szCs w:val="18"/>
          <w:lang w:val="fr-FR"/>
        </w:rPr>
      </w:pPr>
      <w:r w:rsidRPr="00406421">
        <w:rPr>
          <w:rStyle w:val="Appelnotedebasdep"/>
          <w:sz w:val="18"/>
          <w:szCs w:val="18"/>
          <w:lang w:val="fr-FR" w:bidi="fr-FR"/>
        </w:rPr>
        <w:footnoteRef/>
      </w:r>
      <w:r w:rsidRPr="599DFE9E" w:rsidR="599DFE9E">
        <w:rPr>
          <w:rFonts w:eastAsia="Segoe UI" w:cs="Calibri" w:cstheme="minorAscii"/>
          <w:sz w:val="18"/>
          <w:szCs w:val="18"/>
          <w:lang w:val="fr-FR" w:bidi="fr-FR"/>
        </w:rPr>
        <w:t xml:space="preserve"> Dans les pays où la situation des réfugiés constitue la principale préoccupation humanitaire, le</w:t>
      </w:r>
      <w:r w:rsidRPr="599DFE9E" w:rsidR="599DFE9E">
        <w:rPr>
          <w:rFonts w:eastAsia="Segoe UI" w:cs="Calibri" w:cstheme="minorAscii"/>
          <w:sz w:val="18"/>
          <w:szCs w:val="18"/>
          <w:lang w:val="fr-FR" w:bidi="fr-FR"/>
        </w:rPr>
        <w:t>(la)</w:t>
      </w:r>
      <w:r w:rsidRPr="599DFE9E" w:rsidR="599DFE9E">
        <w:rPr>
          <w:rFonts w:eastAsia="Segoe UI" w:cs="Calibri" w:cstheme="minorAscii"/>
          <w:sz w:val="18"/>
          <w:szCs w:val="18"/>
          <w:lang w:val="fr-FR" w:bidi="fr-FR"/>
        </w:rPr>
        <w:t xml:space="preserve"> Coordonnateur</w:t>
      </w:r>
      <w:r w:rsidRPr="599DFE9E" w:rsidR="599DFE9E">
        <w:rPr>
          <w:rFonts w:eastAsia="Segoe UI" w:cs="Calibri" w:cstheme="minorAscii"/>
          <w:sz w:val="18"/>
          <w:szCs w:val="18"/>
          <w:lang w:val="fr-FR" w:bidi="fr-FR"/>
        </w:rPr>
        <w:t>(</w:t>
      </w:r>
      <w:proofErr w:type="spellStart"/>
      <w:r w:rsidRPr="599DFE9E" w:rsidR="599DFE9E">
        <w:rPr>
          <w:rFonts w:eastAsia="Segoe UI" w:cs="Calibri" w:cstheme="minorAscii"/>
          <w:sz w:val="18"/>
          <w:szCs w:val="18"/>
          <w:lang w:val="fr-FR" w:bidi="fr-FR"/>
        </w:rPr>
        <w:t>trice</w:t>
      </w:r>
      <w:proofErr w:type="spellEnd"/>
      <w:r w:rsidRPr="599DFE9E" w:rsidR="599DFE9E">
        <w:rPr>
          <w:rFonts w:eastAsia="Segoe UI" w:cs="Calibri" w:cstheme="minorAscii"/>
          <w:sz w:val="18"/>
          <w:szCs w:val="18"/>
          <w:lang w:val="fr-FR" w:bidi="fr-FR"/>
        </w:rPr>
        <w:t>)</w:t>
      </w:r>
      <w:r w:rsidRPr="599DFE9E" w:rsidR="599DFE9E">
        <w:rPr>
          <w:rFonts w:eastAsia="Segoe UI" w:cs="Calibri" w:cstheme="minorAscii"/>
          <w:sz w:val="18"/>
          <w:szCs w:val="18"/>
          <w:lang w:val="fr-FR" w:bidi="fr-FR"/>
        </w:rPr>
        <w:t xml:space="preserve"> </w:t>
      </w:r>
      <w:r w:rsidRPr="599DFE9E" w:rsidR="599DFE9E">
        <w:rPr>
          <w:rFonts w:eastAsia="Segoe UI" w:cs="Calibri" w:cstheme="minorAscii"/>
          <w:sz w:val="18"/>
          <w:szCs w:val="18"/>
          <w:lang w:val="fr-FR" w:bidi="fr-FR"/>
        </w:rPr>
        <w:t xml:space="preserve">PEAS </w:t>
      </w:r>
      <w:r w:rsidRPr="599DFE9E" w:rsidR="599DFE9E">
        <w:rPr>
          <w:rFonts w:eastAsia="Segoe UI" w:cs="Calibri" w:cstheme="minorAscii"/>
          <w:sz w:val="18"/>
          <w:szCs w:val="18"/>
          <w:lang w:val="fr-FR" w:bidi="fr-FR"/>
        </w:rPr>
        <w:t xml:space="preserve">doit </w:t>
      </w:r>
      <w:r w:rsidRPr="599DFE9E" w:rsidR="599DFE9E">
        <w:rPr>
          <w:rFonts w:eastAsia="Segoe UI" w:cs="Calibri" w:cstheme="minorAscii"/>
          <w:sz w:val="18"/>
          <w:szCs w:val="18"/>
          <w:lang w:val="fr-FR" w:bidi="fr-FR"/>
        </w:rPr>
        <w:t>se trouver dans les locaux</w:t>
      </w:r>
      <w:r w:rsidRPr="599DFE9E" w:rsidR="599DFE9E">
        <w:rPr>
          <w:rFonts w:eastAsia="Segoe UI" w:cs="Calibri" w:cstheme="minorAscii"/>
          <w:sz w:val="18"/>
          <w:szCs w:val="18"/>
          <w:lang w:val="fr-FR" w:bidi="fr-FR"/>
        </w:rPr>
        <w:t xml:space="preserve"> du HCR et </w:t>
      </w:r>
      <w:r w:rsidRPr="599DFE9E" w:rsidR="599DFE9E">
        <w:rPr>
          <w:rFonts w:eastAsia="Segoe UI" w:cs="Calibri" w:cstheme="minorAscii"/>
          <w:sz w:val="18"/>
          <w:szCs w:val="18"/>
          <w:lang w:val="fr-FR" w:bidi="fr-FR"/>
        </w:rPr>
        <w:t>faire rapport</w:t>
      </w:r>
      <w:r w:rsidRPr="599DFE9E" w:rsidR="599DFE9E">
        <w:rPr>
          <w:rFonts w:eastAsia="Segoe UI" w:cs="Calibri" w:cstheme="minorAscii"/>
          <w:sz w:val="18"/>
          <w:szCs w:val="18"/>
          <w:lang w:val="fr-FR" w:bidi="fr-FR"/>
        </w:rPr>
        <w:t xml:space="preserve"> aussi bien au Représentant du HCR qu</w:t>
      </w:r>
      <w:r w:rsidRPr="599DFE9E" w:rsidR="599DFE9E">
        <w:rPr>
          <w:rFonts w:eastAsia="Segoe UI" w:cs="Calibri" w:cstheme="minorAscii"/>
          <w:sz w:val="18"/>
          <w:szCs w:val="18"/>
          <w:lang w:val="fr-FR" w:bidi="fr-FR"/>
        </w:rPr>
        <w:t>’</w:t>
      </w:r>
      <w:r w:rsidRPr="599DFE9E" w:rsidR="599DFE9E">
        <w:rPr>
          <w:rFonts w:eastAsia="Segoe UI" w:cs="Calibri" w:cstheme="minorAscii"/>
          <w:sz w:val="18"/>
          <w:szCs w:val="18"/>
          <w:lang w:val="fr-FR" w:bidi="fr-FR"/>
        </w:rPr>
        <w:t>au Représentant spécial (adjoint) du Secrétaire général/Coordonnateur de l</w:t>
      </w:r>
      <w:r w:rsidRPr="599DFE9E" w:rsidR="599DFE9E">
        <w:rPr>
          <w:rFonts w:eastAsia="Segoe UI" w:cs="Calibri" w:cstheme="minorAscii"/>
          <w:sz w:val="18"/>
          <w:szCs w:val="18"/>
          <w:lang w:val="fr-FR" w:bidi="fr-FR"/>
        </w:rPr>
        <w:t>’</w:t>
      </w:r>
      <w:r w:rsidRPr="599DFE9E" w:rsidR="599DFE9E">
        <w:rPr>
          <w:rFonts w:eastAsia="Segoe UI" w:cs="Calibri" w:cstheme="minorAscii"/>
          <w:sz w:val="18"/>
          <w:szCs w:val="18"/>
          <w:lang w:val="fr-FR" w:bidi="fr-FR"/>
        </w:rPr>
        <w:t xml:space="preserve">action humanitaire/Coordonnateur résident, selon le cas (voir la </w:t>
      </w:r>
      <w:hyperlink w:history="1" r:id="R769891b061dd4b07">
        <w:r w:rsidRPr="599DFE9E" w:rsidR="599DFE9E">
          <w:rPr>
            <w:rStyle w:val="Lienhypertexte"/>
            <w:rFonts w:cs="Calibri" w:cstheme="minorAscii"/>
            <w:i w:val="1"/>
            <w:iCs w:val="1"/>
            <w:sz w:val="18"/>
            <w:szCs w:val="18"/>
            <w:lang w:val="fr-FR" w:bidi="fr-FR"/>
          </w:rPr>
          <w:t>Note conjointe HCR-OCHA sur la coordination des situations mixtes dans la pratique</w:t>
        </w:r>
      </w:hyperlink>
      <w:r w:rsidRPr="599DFE9E" w:rsidR="599DFE9E">
        <w:rPr>
          <w:rStyle w:val="Lienhypertexte"/>
          <w:rFonts w:cs="Calibri" w:cstheme="minorAscii"/>
          <w:i w:val="1"/>
          <w:iCs w:val="1"/>
          <w:color w:val="000000" w:themeColor="text1"/>
          <w:sz w:val="18"/>
          <w:szCs w:val="18"/>
          <w:u w:val="none"/>
          <w:lang w:val="fr-FR" w:bidi="fr-FR"/>
        </w:rPr>
        <w:t>).</w:t>
      </w:r>
      <w:hyperlink w:history="1" r:id="R8c6fe952c45441ef">
        <w:r w:rsidRPr="599DFE9E" w:rsidR="599DFE9E">
          <w:rPr>
            <w:rStyle w:val="Lienhypertexte"/>
            <w:rFonts w:cs="Calibri" w:cstheme="minorAscii"/>
            <w:i w:val="1"/>
            <w:iCs w:val="1"/>
            <w:sz w:val="18"/>
            <w:szCs w:val="18"/>
            <w:lang w:val="fr-FR" w:bidi="fr-FR"/>
          </w:rPr>
          <w:t xml:space="preserve"> </w:t>
        </w:r>
      </w:hyperlink>
      <w:r w:rsidRPr="599DFE9E" w:rsidR="599DFE9E">
        <w:rPr>
          <w:rStyle w:val="Appelnotedebasdep"/>
          <w:i w:val="1"/>
          <w:iCs w:val="1"/>
          <w:sz w:val="18"/>
          <w:szCs w:val="18"/>
          <w:lang w:val="fr-FR" w:bidi="fr-FR"/>
        </w:rPr>
        <w:t xml:space="preserve"> </w:t>
      </w:r>
    </w:p>
  </w:footnote>
  <w:footnote w:id="5">
    <w:p w:rsidRPr="005E4072" w:rsidR="00313370" w:rsidP="00633EFA" w:rsidRDefault="00313370" w14:paraId="475411C1" w14:textId="51B03E4E">
      <w:pPr>
        <w:pStyle w:val="Notedebasdepage"/>
        <w:jc w:val="both"/>
        <w:rPr>
          <w:sz w:val="18"/>
          <w:szCs w:val="18"/>
          <w:lang w:val="fr-FR"/>
        </w:rPr>
      </w:pPr>
      <w:r w:rsidRPr="00406421">
        <w:rPr>
          <w:rStyle w:val="Appelnotedebasdep"/>
          <w:sz w:val="18"/>
          <w:szCs w:val="18"/>
          <w:lang w:val="fr-FR" w:bidi="fr-FR"/>
        </w:rPr>
        <w:footnoteRef/>
      </w:r>
      <w:r w:rsidRPr="00406421">
        <w:rPr>
          <w:sz w:val="18"/>
          <w:szCs w:val="18"/>
          <w:lang w:val="fr-FR" w:bidi="fr-FR"/>
        </w:rPr>
        <w:t xml:space="preserve"> Les normes comprennent, sans s</w:t>
      </w:r>
      <w:r w:rsidR="005E4072">
        <w:rPr>
          <w:sz w:val="18"/>
          <w:szCs w:val="18"/>
          <w:lang w:val="fr-FR" w:bidi="fr-FR"/>
        </w:rPr>
        <w:t>’</w:t>
      </w:r>
      <w:r w:rsidRPr="00406421">
        <w:rPr>
          <w:sz w:val="18"/>
          <w:szCs w:val="18"/>
          <w:lang w:val="fr-FR" w:bidi="fr-FR"/>
        </w:rPr>
        <w:t xml:space="preserve">y limiter, les </w:t>
      </w:r>
      <w:bookmarkStart w:name="OLE_LINK116" w:id="6"/>
      <w:bookmarkStart w:name="OLE_LINK117" w:id="7"/>
      <w:r w:rsidR="00C233A9">
        <w:fldChar w:fldCharType="begin"/>
      </w:r>
      <w:r w:rsidRPr="00633EFA" w:rsidR="00633EFA">
        <w:rPr>
          <w:lang w:val="fr-FR"/>
        </w:rPr>
        <w:instrText>HYPERLINK "https://aap-inclusion-psea.alnap.org/help-library/Minimum%20Operating%20Standards%20on%20PSEA"</w:instrText>
      </w:r>
      <w:r w:rsidR="00C233A9">
        <w:fldChar w:fldCharType="separate"/>
      </w:r>
      <w:r w:rsidRPr="00313370">
        <w:rPr>
          <w:rStyle w:val="Lienhypertexte"/>
          <w:sz w:val="18"/>
          <w:szCs w:val="18"/>
          <w:lang w:val="fr-FR" w:bidi="fr-FR"/>
        </w:rPr>
        <w:t xml:space="preserve">Normes opérationnelles minimales </w:t>
      </w:r>
      <w:r w:rsidR="00633EFA">
        <w:rPr>
          <w:rStyle w:val="Lienhypertexte"/>
          <w:sz w:val="18"/>
          <w:szCs w:val="18"/>
          <w:lang w:val="fr-FR" w:bidi="fr-FR"/>
        </w:rPr>
        <w:t xml:space="preserve">relatives à </w:t>
      </w:r>
      <w:r w:rsidRPr="00313370">
        <w:rPr>
          <w:rStyle w:val="Lienhypertexte"/>
          <w:sz w:val="18"/>
          <w:szCs w:val="18"/>
          <w:lang w:val="fr-FR" w:bidi="fr-FR"/>
        </w:rPr>
        <w:t>la protection contre l</w:t>
      </w:r>
      <w:r w:rsidR="005E4072">
        <w:rPr>
          <w:rStyle w:val="Lienhypertexte"/>
          <w:sz w:val="18"/>
          <w:szCs w:val="18"/>
          <w:lang w:val="fr-FR" w:bidi="fr-FR"/>
        </w:rPr>
        <w:t>’</w:t>
      </w:r>
      <w:r w:rsidRPr="00313370">
        <w:rPr>
          <w:rStyle w:val="Lienhypertexte"/>
          <w:sz w:val="18"/>
          <w:szCs w:val="18"/>
          <w:lang w:val="fr-FR" w:bidi="fr-FR"/>
        </w:rPr>
        <w:t>exploitation et les atteintes sexuelles</w:t>
      </w:r>
      <w:r w:rsidR="00C233A9">
        <w:rPr>
          <w:rStyle w:val="Lienhypertexte"/>
          <w:sz w:val="18"/>
          <w:szCs w:val="18"/>
          <w:lang w:val="fr-FR" w:bidi="fr-FR"/>
        </w:rPr>
        <w:fldChar w:fldCharType="end"/>
      </w:r>
      <w:r w:rsidRPr="00406421">
        <w:rPr>
          <w:sz w:val="18"/>
          <w:szCs w:val="18"/>
          <w:lang w:val="fr-FR" w:bidi="fr-FR"/>
        </w:rPr>
        <w:t xml:space="preserve"> </w:t>
      </w:r>
      <w:bookmarkEnd w:id="6"/>
      <w:bookmarkEnd w:id="7"/>
      <w:r w:rsidRPr="00406421">
        <w:rPr>
          <w:sz w:val="18"/>
          <w:szCs w:val="18"/>
          <w:lang w:val="fr-FR" w:bidi="fr-FR"/>
        </w:rPr>
        <w:t xml:space="preserve">et </w:t>
      </w:r>
      <w:hyperlink w:history="1" r:id="rId6">
        <w:r w:rsidRPr="007506D8" w:rsidR="00DF0F29">
          <w:rPr>
            <w:rStyle w:val="Lienhypertexte"/>
            <w:sz w:val="18"/>
            <w:szCs w:val="18"/>
            <w:lang w:val="fr-FR" w:bidi="fr-FR"/>
          </w:rPr>
          <w:t>l</w:t>
        </w:r>
        <w:r w:rsidR="005E4072">
          <w:rPr>
            <w:rStyle w:val="Lienhypertexte"/>
            <w:sz w:val="18"/>
            <w:szCs w:val="18"/>
            <w:lang w:val="fr-FR" w:bidi="fr-FR"/>
          </w:rPr>
          <w:t>’</w:t>
        </w:r>
        <w:r w:rsidRPr="007506D8" w:rsidR="00DF0F29">
          <w:rPr>
            <w:rStyle w:val="Lienhypertexte"/>
            <w:sz w:val="18"/>
            <w:szCs w:val="18"/>
            <w:lang w:val="fr-FR" w:bidi="fr-FR"/>
          </w:rPr>
          <w:t>Indice de la Norme humanitaire fondamentale relatif à la protection contre l</w:t>
        </w:r>
        <w:r w:rsidR="005E4072">
          <w:rPr>
            <w:rStyle w:val="Lienhypertexte"/>
            <w:sz w:val="18"/>
            <w:szCs w:val="18"/>
            <w:lang w:val="fr-FR" w:bidi="fr-FR"/>
          </w:rPr>
          <w:t>’</w:t>
        </w:r>
        <w:r w:rsidRPr="007506D8" w:rsidR="00DF0F29">
          <w:rPr>
            <w:rStyle w:val="Lienhypertexte"/>
            <w:sz w:val="18"/>
            <w:szCs w:val="18"/>
            <w:lang w:val="fr-FR" w:bidi="fr-FR"/>
          </w:rPr>
          <w:t>exploitation, les atteintes et le harcèlement sexuels</w:t>
        </w:r>
      </w:hyperlink>
      <w:r w:rsidRPr="00406421">
        <w:rPr>
          <w:sz w:val="18"/>
          <w:szCs w:val="18"/>
          <w:lang w:val="fr-FR" w:bidi="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5BF" w:rsidRDefault="004605BF" w14:paraId="4E44599B"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5BF" w:rsidRDefault="004605BF" w14:paraId="25E8C16C"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5BF" w:rsidRDefault="004605BF" w14:paraId="2707E2AC"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8.15pt" o:bullet="t" type="#_x0000_t75">
        <v:imagedata o:title="BD21299_" r:id="rId1"/>
      </v:shape>
    </w:pict>
  </w:numPicBullet>
  <w:abstractNum w:abstractNumId="0" w15:restartNumberingAfterBreak="0">
    <w:nsid w:val="034E0812"/>
    <w:multiLevelType w:val="hybridMultilevel"/>
    <w:tmpl w:val="782EE42E"/>
    <w:lvl w:ilvl="0" w:tplc="B570372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9936AA"/>
    <w:multiLevelType w:val="hybridMultilevel"/>
    <w:tmpl w:val="CE52DF22"/>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04A155B5"/>
    <w:multiLevelType w:val="hybridMultilevel"/>
    <w:tmpl w:val="9E8E5E2E"/>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3" w15:restartNumberingAfterBreak="0">
    <w:nsid w:val="0E4065AB"/>
    <w:multiLevelType w:val="hybridMultilevel"/>
    <w:tmpl w:val="15D011C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 w15:restartNumberingAfterBreak="0">
    <w:nsid w:val="1A945F8D"/>
    <w:multiLevelType w:val="hybridMultilevel"/>
    <w:tmpl w:val="15166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B736EE"/>
    <w:multiLevelType w:val="hybridMultilevel"/>
    <w:tmpl w:val="B6C67A82"/>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15:restartNumberingAfterBreak="0">
    <w:nsid w:val="27051FAA"/>
    <w:multiLevelType w:val="hybridMultilevel"/>
    <w:tmpl w:val="FBB045CE"/>
    <w:lvl w:ilvl="0" w:tplc="B570372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7F756E0"/>
    <w:multiLevelType w:val="hybridMultilevel"/>
    <w:tmpl w:val="152CC006"/>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8" w15:restartNumberingAfterBreak="0">
    <w:nsid w:val="2D1836D1"/>
    <w:multiLevelType w:val="hybridMultilevel"/>
    <w:tmpl w:val="6DF82AA0"/>
    <w:lvl w:ilvl="0" w:tplc="6C788FE6">
      <w:start w:val="1"/>
      <w:numFmt w:val="bullet"/>
      <w:lvlText w:val=""/>
      <w:lvlPicBulletId w:val="0"/>
      <w:lvlJc w:val="left"/>
      <w:pPr>
        <w:ind w:left="720" w:hanging="360"/>
      </w:pPr>
      <w:rPr>
        <w:rFonts w:hint="default" w:ascii="Symbol" w:hAnsi="Symbol"/>
        <w:color w:val="auto"/>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32C036A5"/>
    <w:multiLevelType w:val="hybridMultilevel"/>
    <w:tmpl w:val="2D604354"/>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0" w15:restartNumberingAfterBreak="0">
    <w:nsid w:val="371979ED"/>
    <w:multiLevelType w:val="hybridMultilevel"/>
    <w:tmpl w:val="09AC6B50"/>
    <w:lvl w:ilvl="0" w:tplc="64F209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CF4FE4"/>
    <w:multiLevelType w:val="hybridMultilevel"/>
    <w:tmpl w:val="464E6F5A"/>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2" w15:restartNumberingAfterBreak="0">
    <w:nsid w:val="3F21082A"/>
    <w:multiLevelType w:val="hybridMultilevel"/>
    <w:tmpl w:val="EDB84E9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3" w15:restartNumberingAfterBreak="0">
    <w:nsid w:val="44C920D4"/>
    <w:multiLevelType w:val="hybridMultilevel"/>
    <w:tmpl w:val="8802187C"/>
    <w:lvl w:ilvl="0" w:tplc="6E145C76">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44ED741B"/>
    <w:multiLevelType w:val="hybridMultilevel"/>
    <w:tmpl w:val="25741EE0"/>
    <w:lvl w:ilvl="0" w:tplc="D4F42652">
      <w:start w:val="1"/>
      <w:numFmt w:val="bullet"/>
      <w:lvlText w:val=""/>
      <w:lvlJc w:val="left"/>
      <w:pPr>
        <w:ind w:left="720" w:hanging="360"/>
      </w:pPr>
      <w:rPr>
        <w:rFonts w:hint="default" w:ascii="Symbol" w:hAnsi="Symbol"/>
      </w:rPr>
    </w:lvl>
    <w:lvl w:ilvl="1" w:tplc="7234C56C">
      <w:start w:val="1"/>
      <w:numFmt w:val="bullet"/>
      <w:lvlText w:val="o"/>
      <w:lvlJc w:val="left"/>
      <w:pPr>
        <w:ind w:left="1440" w:hanging="360"/>
      </w:pPr>
      <w:rPr>
        <w:rFonts w:hint="default" w:ascii="Courier New" w:hAnsi="Courier New"/>
      </w:rPr>
    </w:lvl>
    <w:lvl w:ilvl="2" w:tplc="5852D8C4">
      <w:start w:val="1"/>
      <w:numFmt w:val="bullet"/>
      <w:lvlText w:val=""/>
      <w:lvlJc w:val="left"/>
      <w:pPr>
        <w:ind w:left="2160" w:hanging="360"/>
      </w:pPr>
      <w:rPr>
        <w:rFonts w:hint="default" w:ascii="Wingdings" w:hAnsi="Wingdings"/>
      </w:rPr>
    </w:lvl>
    <w:lvl w:ilvl="3" w:tplc="5074E292">
      <w:start w:val="1"/>
      <w:numFmt w:val="bullet"/>
      <w:lvlText w:val=""/>
      <w:lvlJc w:val="left"/>
      <w:pPr>
        <w:ind w:left="2880" w:hanging="360"/>
      </w:pPr>
      <w:rPr>
        <w:rFonts w:hint="default" w:ascii="Symbol" w:hAnsi="Symbol"/>
      </w:rPr>
    </w:lvl>
    <w:lvl w:ilvl="4" w:tplc="7D966EE8">
      <w:start w:val="1"/>
      <w:numFmt w:val="bullet"/>
      <w:lvlText w:val="o"/>
      <w:lvlJc w:val="left"/>
      <w:pPr>
        <w:ind w:left="3600" w:hanging="360"/>
      </w:pPr>
      <w:rPr>
        <w:rFonts w:hint="default" w:ascii="Courier New" w:hAnsi="Courier New"/>
      </w:rPr>
    </w:lvl>
    <w:lvl w:ilvl="5" w:tplc="39A61F78">
      <w:start w:val="1"/>
      <w:numFmt w:val="bullet"/>
      <w:lvlText w:val=""/>
      <w:lvlJc w:val="left"/>
      <w:pPr>
        <w:ind w:left="4320" w:hanging="360"/>
      </w:pPr>
      <w:rPr>
        <w:rFonts w:hint="default" w:ascii="Wingdings" w:hAnsi="Wingdings"/>
      </w:rPr>
    </w:lvl>
    <w:lvl w:ilvl="6" w:tplc="BE8C830C">
      <w:start w:val="1"/>
      <w:numFmt w:val="bullet"/>
      <w:lvlText w:val=""/>
      <w:lvlJc w:val="left"/>
      <w:pPr>
        <w:ind w:left="5040" w:hanging="360"/>
      </w:pPr>
      <w:rPr>
        <w:rFonts w:hint="default" w:ascii="Symbol" w:hAnsi="Symbol"/>
      </w:rPr>
    </w:lvl>
    <w:lvl w:ilvl="7" w:tplc="0820F59C">
      <w:start w:val="1"/>
      <w:numFmt w:val="bullet"/>
      <w:lvlText w:val="o"/>
      <w:lvlJc w:val="left"/>
      <w:pPr>
        <w:ind w:left="5760" w:hanging="360"/>
      </w:pPr>
      <w:rPr>
        <w:rFonts w:hint="default" w:ascii="Courier New" w:hAnsi="Courier New"/>
      </w:rPr>
    </w:lvl>
    <w:lvl w:ilvl="8" w:tplc="1DC8E680">
      <w:start w:val="1"/>
      <w:numFmt w:val="bullet"/>
      <w:lvlText w:val=""/>
      <w:lvlJc w:val="left"/>
      <w:pPr>
        <w:ind w:left="6480" w:hanging="360"/>
      </w:pPr>
      <w:rPr>
        <w:rFonts w:hint="default" w:ascii="Wingdings" w:hAnsi="Wingdings"/>
      </w:rPr>
    </w:lvl>
  </w:abstractNum>
  <w:abstractNum w:abstractNumId="15" w15:restartNumberingAfterBreak="0">
    <w:nsid w:val="452E46BA"/>
    <w:multiLevelType w:val="hybridMultilevel"/>
    <w:tmpl w:val="463CD9F4"/>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6" w15:restartNumberingAfterBreak="0">
    <w:nsid w:val="48831D09"/>
    <w:multiLevelType w:val="hybridMultilevel"/>
    <w:tmpl w:val="EFE6E4C8"/>
    <w:lvl w:ilvl="0" w:tplc="B570372C">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8" w15:restartNumberingAfterBreak="0">
    <w:nsid w:val="50505277"/>
    <w:multiLevelType w:val="hybridMultilevel"/>
    <w:tmpl w:val="34C27560"/>
    <w:lvl w:ilvl="0" w:tplc="B570372C">
      <w:numFmt w:val="bullet"/>
      <w:lvlText w:val="-"/>
      <w:lvlJc w:val="left"/>
      <w:pPr>
        <w:ind w:left="786" w:hanging="360"/>
      </w:pPr>
      <w:rPr>
        <w:rFonts w:hint="default" w:ascii="Calibri" w:hAnsi="Calibri" w:cs="Calibri" w:eastAsiaTheme="minorHAnsi"/>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9" w15:restartNumberingAfterBreak="0">
    <w:nsid w:val="56B938A7"/>
    <w:multiLevelType w:val="hybridMultilevel"/>
    <w:tmpl w:val="4BD218D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0" w15:restartNumberingAfterBreak="0">
    <w:nsid w:val="5D9C6839"/>
    <w:multiLevelType w:val="hybridMultilevel"/>
    <w:tmpl w:val="4C9A450A"/>
    <w:lvl w:ilvl="0" w:tplc="0A0E3882">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1" w15:restartNumberingAfterBreak="0">
    <w:nsid w:val="5F2608BD"/>
    <w:multiLevelType w:val="hybridMultilevel"/>
    <w:tmpl w:val="DBC84C38"/>
    <w:lvl w:ilvl="0" w:tplc="B570372C">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FEE1737"/>
    <w:multiLevelType w:val="hybridMultilevel"/>
    <w:tmpl w:val="8EB4FE8E"/>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num w:numId="1" w16cid:durableId="610089097">
    <w:abstractNumId w:val="14"/>
  </w:num>
  <w:num w:numId="2" w16cid:durableId="1963725194">
    <w:abstractNumId w:val="20"/>
  </w:num>
  <w:num w:numId="3" w16cid:durableId="1459377534">
    <w:abstractNumId w:val="4"/>
  </w:num>
  <w:num w:numId="4" w16cid:durableId="429668787">
    <w:abstractNumId w:val="16"/>
  </w:num>
  <w:num w:numId="5" w16cid:durableId="1005473292">
    <w:abstractNumId w:val="21"/>
  </w:num>
  <w:num w:numId="6" w16cid:durableId="45302142">
    <w:abstractNumId w:val="18"/>
  </w:num>
  <w:num w:numId="7" w16cid:durableId="663165186">
    <w:abstractNumId w:val="0"/>
  </w:num>
  <w:num w:numId="8" w16cid:durableId="679090821">
    <w:abstractNumId w:val="6"/>
  </w:num>
  <w:num w:numId="9" w16cid:durableId="230896084">
    <w:abstractNumId w:val="1"/>
  </w:num>
  <w:num w:numId="10" w16cid:durableId="409667115">
    <w:abstractNumId w:val="8"/>
  </w:num>
  <w:num w:numId="11" w16cid:durableId="1231453984">
    <w:abstractNumId w:val="13"/>
  </w:num>
  <w:num w:numId="12" w16cid:durableId="538321723">
    <w:abstractNumId w:val="22"/>
  </w:num>
  <w:num w:numId="13" w16cid:durableId="824201529">
    <w:abstractNumId w:val="12"/>
  </w:num>
  <w:num w:numId="14" w16cid:durableId="2083331171">
    <w:abstractNumId w:val="2"/>
  </w:num>
  <w:num w:numId="15" w16cid:durableId="1350528364">
    <w:abstractNumId w:val="3"/>
  </w:num>
  <w:num w:numId="16" w16cid:durableId="1429351861">
    <w:abstractNumId w:val="7"/>
  </w:num>
  <w:num w:numId="17" w16cid:durableId="1277174233">
    <w:abstractNumId w:val="11"/>
  </w:num>
  <w:num w:numId="18" w16cid:durableId="2066947463">
    <w:abstractNumId w:val="9"/>
  </w:num>
  <w:num w:numId="19" w16cid:durableId="20055725">
    <w:abstractNumId w:val="19"/>
  </w:num>
  <w:num w:numId="20" w16cid:durableId="354818376">
    <w:abstractNumId w:val="5"/>
  </w:num>
  <w:num w:numId="21" w16cid:durableId="1606187316">
    <w:abstractNumId w:val="15"/>
  </w:num>
  <w:num w:numId="22" w16cid:durableId="862401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25923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FB"/>
    <w:rsid w:val="0000108C"/>
    <w:rsid w:val="0000784D"/>
    <w:rsid w:val="000108B7"/>
    <w:rsid w:val="00031DE3"/>
    <w:rsid w:val="00037C25"/>
    <w:rsid w:val="0004100D"/>
    <w:rsid w:val="00043285"/>
    <w:rsid w:val="00047856"/>
    <w:rsid w:val="00051DFA"/>
    <w:rsid w:val="0006134F"/>
    <w:rsid w:val="000626F4"/>
    <w:rsid w:val="000852E4"/>
    <w:rsid w:val="00087DF4"/>
    <w:rsid w:val="0009124D"/>
    <w:rsid w:val="000978D2"/>
    <w:rsid w:val="000A3C6F"/>
    <w:rsid w:val="000A54B1"/>
    <w:rsid w:val="000A712B"/>
    <w:rsid w:val="000B1FEC"/>
    <w:rsid w:val="000C1FB8"/>
    <w:rsid w:val="000C32D1"/>
    <w:rsid w:val="000D01F8"/>
    <w:rsid w:val="000D27BE"/>
    <w:rsid w:val="000D2CD2"/>
    <w:rsid w:val="000E252D"/>
    <w:rsid w:val="00102796"/>
    <w:rsid w:val="00105C61"/>
    <w:rsid w:val="0010627E"/>
    <w:rsid w:val="00131971"/>
    <w:rsid w:val="00142015"/>
    <w:rsid w:val="00143093"/>
    <w:rsid w:val="001444EE"/>
    <w:rsid w:val="00154291"/>
    <w:rsid w:val="001632F0"/>
    <w:rsid w:val="00172373"/>
    <w:rsid w:val="00176DD8"/>
    <w:rsid w:val="00181131"/>
    <w:rsid w:val="0018679D"/>
    <w:rsid w:val="00192E9D"/>
    <w:rsid w:val="00196BBE"/>
    <w:rsid w:val="001C5EFB"/>
    <w:rsid w:val="001D609D"/>
    <w:rsid w:val="001E120F"/>
    <w:rsid w:val="001E74A0"/>
    <w:rsid w:val="001F1732"/>
    <w:rsid w:val="001F29C8"/>
    <w:rsid w:val="001F3214"/>
    <w:rsid w:val="001F3F05"/>
    <w:rsid w:val="00203CA0"/>
    <w:rsid w:val="00212A67"/>
    <w:rsid w:val="00220996"/>
    <w:rsid w:val="00222D87"/>
    <w:rsid w:val="00225512"/>
    <w:rsid w:val="0023230D"/>
    <w:rsid w:val="00236129"/>
    <w:rsid w:val="0024040A"/>
    <w:rsid w:val="00247F4D"/>
    <w:rsid w:val="002632C3"/>
    <w:rsid w:val="00263DB9"/>
    <w:rsid w:val="00271E0B"/>
    <w:rsid w:val="00272793"/>
    <w:rsid w:val="0028797F"/>
    <w:rsid w:val="002A4C11"/>
    <w:rsid w:val="002B050E"/>
    <w:rsid w:val="002B336E"/>
    <w:rsid w:val="002B379B"/>
    <w:rsid w:val="002C1623"/>
    <w:rsid w:val="002D4763"/>
    <w:rsid w:val="002E229B"/>
    <w:rsid w:val="002E5534"/>
    <w:rsid w:val="002F2943"/>
    <w:rsid w:val="002F77B0"/>
    <w:rsid w:val="00307290"/>
    <w:rsid w:val="00310F73"/>
    <w:rsid w:val="00313370"/>
    <w:rsid w:val="003174DB"/>
    <w:rsid w:val="00317868"/>
    <w:rsid w:val="00331DDD"/>
    <w:rsid w:val="0033510B"/>
    <w:rsid w:val="003372D9"/>
    <w:rsid w:val="00344516"/>
    <w:rsid w:val="00361A90"/>
    <w:rsid w:val="00362B0D"/>
    <w:rsid w:val="00365D29"/>
    <w:rsid w:val="003664F7"/>
    <w:rsid w:val="003802E0"/>
    <w:rsid w:val="003835B8"/>
    <w:rsid w:val="003854B1"/>
    <w:rsid w:val="003925CA"/>
    <w:rsid w:val="00395F82"/>
    <w:rsid w:val="00396EA6"/>
    <w:rsid w:val="003A339F"/>
    <w:rsid w:val="003A3667"/>
    <w:rsid w:val="003A7C3A"/>
    <w:rsid w:val="003C1026"/>
    <w:rsid w:val="003C35B2"/>
    <w:rsid w:val="003D1BBC"/>
    <w:rsid w:val="003E002F"/>
    <w:rsid w:val="003E58DF"/>
    <w:rsid w:val="003F1391"/>
    <w:rsid w:val="003F3478"/>
    <w:rsid w:val="003F4595"/>
    <w:rsid w:val="00406421"/>
    <w:rsid w:val="00427900"/>
    <w:rsid w:val="00430EFC"/>
    <w:rsid w:val="004349C8"/>
    <w:rsid w:val="0043575F"/>
    <w:rsid w:val="00441025"/>
    <w:rsid w:val="004605BF"/>
    <w:rsid w:val="004605EB"/>
    <w:rsid w:val="00477ADE"/>
    <w:rsid w:val="00486F72"/>
    <w:rsid w:val="00493F54"/>
    <w:rsid w:val="004954EF"/>
    <w:rsid w:val="0049668B"/>
    <w:rsid w:val="004B08A1"/>
    <w:rsid w:val="004B13A2"/>
    <w:rsid w:val="004C7919"/>
    <w:rsid w:val="004E2F08"/>
    <w:rsid w:val="004F053E"/>
    <w:rsid w:val="004F30F2"/>
    <w:rsid w:val="004F3900"/>
    <w:rsid w:val="004F3EDA"/>
    <w:rsid w:val="004F68FD"/>
    <w:rsid w:val="00506160"/>
    <w:rsid w:val="005153A8"/>
    <w:rsid w:val="005153D0"/>
    <w:rsid w:val="00525BF9"/>
    <w:rsid w:val="005263B9"/>
    <w:rsid w:val="00530B0D"/>
    <w:rsid w:val="00535B9D"/>
    <w:rsid w:val="00546470"/>
    <w:rsid w:val="00553445"/>
    <w:rsid w:val="0056379C"/>
    <w:rsid w:val="00566510"/>
    <w:rsid w:val="00570EF0"/>
    <w:rsid w:val="005718D8"/>
    <w:rsid w:val="005833C8"/>
    <w:rsid w:val="00585E61"/>
    <w:rsid w:val="005904B8"/>
    <w:rsid w:val="005A0B0D"/>
    <w:rsid w:val="005A2DBB"/>
    <w:rsid w:val="005A3577"/>
    <w:rsid w:val="005A428F"/>
    <w:rsid w:val="005A6298"/>
    <w:rsid w:val="005B45E3"/>
    <w:rsid w:val="005B712B"/>
    <w:rsid w:val="005C763D"/>
    <w:rsid w:val="005D2063"/>
    <w:rsid w:val="005D6191"/>
    <w:rsid w:val="005E3CAA"/>
    <w:rsid w:val="005E4072"/>
    <w:rsid w:val="005E45A0"/>
    <w:rsid w:val="005E5E6B"/>
    <w:rsid w:val="005F17A8"/>
    <w:rsid w:val="00601657"/>
    <w:rsid w:val="0061038B"/>
    <w:rsid w:val="0062177D"/>
    <w:rsid w:val="00622870"/>
    <w:rsid w:val="006238BA"/>
    <w:rsid w:val="00626C14"/>
    <w:rsid w:val="00633089"/>
    <w:rsid w:val="00633EFA"/>
    <w:rsid w:val="00640253"/>
    <w:rsid w:val="00650315"/>
    <w:rsid w:val="006519B6"/>
    <w:rsid w:val="00662E22"/>
    <w:rsid w:val="006659DE"/>
    <w:rsid w:val="006670F1"/>
    <w:rsid w:val="0067274B"/>
    <w:rsid w:val="00675F4F"/>
    <w:rsid w:val="00676876"/>
    <w:rsid w:val="00690219"/>
    <w:rsid w:val="00693E6D"/>
    <w:rsid w:val="006B32FA"/>
    <w:rsid w:val="006B3D56"/>
    <w:rsid w:val="006C374E"/>
    <w:rsid w:val="006F3348"/>
    <w:rsid w:val="0070651F"/>
    <w:rsid w:val="007152E9"/>
    <w:rsid w:val="0072267F"/>
    <w:rsid w:val="007240DB"/>
    <w:rsid w:val="00724C88"/>
    <w:rsid w:val="00735FDD"/>
    <w:rsid w:val="00736D17"/>
    <w:rsid w:val="007373CE"/>
    <w:rsid w:val="007375C7"/>
    <w:rsid w:val="00740291"/>
    <w:rsid w:val="00744376"/>
    <w:rsid w:val="00751522"/>
    <w:rsid w:val="007520DD"/>
    <w:rsid w:val="00763FFA"/>
    <w:rsid w:val="007731C1"/>
    <w:rsid w:val="00775E4B"/>
    <w:rsid w:val="00776A84"/>
    <w:rsid w:val="00781856"/>
    <w:rsid w:val="007857D5"/>
    <w:rsid w:val="00787E3F"/>
    <w:rsid w:val="007903B4"/>
    <w:rsid w:val="0079349C"/>
    <w:rsid w:val="007B2523"/>
    <w:rsid w:val="007B516E"/>
    <w:rsid w:val="007D23DA"/>
    <w:rsid w:val="007D2EAC"/>
    <w:rsid w:val="007E40A5"/>
    <w:rsid w:val="007E5A7E"/>
    <w:rsid w:val="007F77A5"/>
    <w:rsid w:val="00811402"/>
    <w:rsid w:val="008115B7"/>
    <w:rsid w:val="00823EAF"/>
    <w:rsid w:val="008248EC"/>
    <w:rsid w:val="00825209"/>
    <w:rsid w:val="00832E57"/>
    <w:rsid w:val="00837E4A"/>
    <w:rsid w:val="008472AD"/>
    <w:rsid w:val="00850333"/>
    <w:rsid w:val="008519C9"/>
    <w:rsid w:val="00852093"/>
    <w:rsid w:val="00852661"/>
    <w:rsid w:val="00865087"/>
    <w:rsid w:val="00866B40"/>
    <w:rsid w:val="00870D6C"/>
    <w:rsid w:val="00875B39"/>
    <w:rsid w:val="00892B63"/>
    <w:rsid w:val="00897EFD"/>
    <w:rsid w:val="008B04B8"/>
    <w:rsid w:val="008F1DCD"/>
    <w:rsid w:val="008F2B12"/>
    <w:rsid w:val="009049A9"/>
    <w:rsid w:val="009102FC"/>
    <w:rsid w:val="00911412"/>
    <w:rsid w:val="0091726B"/>
    <w:rsid w:val="009217B8"/>
    <w:rsid w:val="00924777"/>
    <w:rsid w:val="0092740C"/>
    <w:rsid w:val="00953A06"/>
    <w:rsid w:val="00954BBF"/>
    <w:rsid w:val="00961DE1"/>
    <w:rsid w:val="009644CC"/>
    <w:rsid w:val="00966ECF"/>
    <w:rsid w:val="009721AD"/>
    <w:rsid w:val="00990955"/>
    <w:rsid w:val="00990BAA"/>
    <w:rsid w:val="00993619"/>
    <w:rsid w:val="009A0B13"/>
    <w:rsid w:val="009B7C53"/>
    <w:rsid w:val="009C0906"/>
    <w:rsid w:val="009D1465"/>
    <w:rsid w:val="009D4D0C"/>
    <w:rsid w:val="009D5556"/>
    <w:rsid w:val="009D57AA"/>
    <w:rsid w:val="009E1D6D"/>
    <w:rsid w:val="009F5D7F"/>
    <w:rsid w:val="00A12856"/>
    <w:rsid w:val="00A279D5"/>
    <w:rsid w:val="00A323B6"/>
    <w:rsid w:val="00A35473"/>
    <w:rsid w:val="00A658B2"/>
    <w:rsid w:val="00A80945"/>
    <w:rsid w:val="00A826CD"/>
    <w:rsid w:val="00A9022B"/>
    <w:rsid w:val="00A92602"/>
    <w:rsid w:val="00A9464D"/>
    <w:rsid w:val="00AB37C4"/>
    <w:rsid w:val="00AB7B9C"/>
    <w:rsid w:val="00AC0D9F"/>
    <w:rsid w:val="00AC1A17"/>
    <w:rsid w:val="00AD494C"/>
    <w:rsid w:val="00AD4D1E"/>
    <w:rsid w:val="00AE166D"/>
    <w:rsid w:val="00AE71B1"/>
    <w:rsid w:val="00B02501"/>
    <w:rsid w:val="00B157BD"/>
    <w:rsid w:val="00B16D03"/>
    <w:rsid w:val="00B227BC"/>
    <w:rsid w:val="00B279E4"/>
    <w:rsid w:val="00B33275"/>
    <w:rsid w:val="00B33394"/>
    <w:rsid w:val="00B41361"/>
    <w:rsid w:val="00B4216F"/>
    <w:rsid w:val="00B447B4"/>
    <w:rsid w:val="00B45E00"/>
    <w:rsid w:val="00B47BC0"/>
    <w:rsid w:val="00B5563A"/>
    <w:rsid w:val="00B609E3"/>
    <w:rsid w:val="00B72422"/>
    <w:rsid w:val="00B77898"/>
    <w:rsid w:val="00B96271"/>
    <w:rsid w:val="00BA353B"/>
    <w:rsid w:val="00BA5DB3"/>
    <w:rsid w:val="00BA66FC"/>
    <w:rsid w:val="00BA71E8"/>
    <w:rsid w:val="00BB7274"/>
    <w:rsid w:val="00BC4844"/>
    <w:rsid w:val="00BC48BF"/>
    <w:rsid w:val="00BE013A"/>
    <w:rsid w:val="00BE0201"/>
    <w:rsid w:val="00BE49D1"/>
    <w:rsid w:val="00BE4C3D"/>
    <w:rsid w:val="00BE51F3"/>
    <w:rsid w:val="00BE7BAC"/>
    <w:rsid w:val="00BF4D50"/>
    <w:rsid w:val="00BF7928"/>
    <w:rsid w:val="00C021E2"/>
    <w:rsid w:val="00C026CA"/>
    <w:rsid w:val="00C1001F"/>
    <w:rsid w:val="00C11D82"/>
    <w:rsid w:val="00C12B4E"/>
    <w:rsid w:val="00C233A9"/>
    <w:rsid w:val="00C31E73"/>
    <w:rsid w:val="00C51AE8"/>
    <w:rsid w:val="00C55B5E"/>
    <w:rsid w:val="00C77607"/>
    <w:rsid w:val="00C84737"/>
    <w:rsid w:val="00C85469"/>
    <w:rsid w:val="00C85DA7"/>
    <w:rsid w:val="00CA2869"/>
    <w:rsid w:val="00CC339B"/>
    <w:rsid w:val="00CC7301"/>
    <w:rsid w:val="00CE09F3"/>
    <w:rsid w:val="00CE7DC5"/>
    <w:rsid w:val="00D03E46"/>
    <w:rsid w:val="00D17E92"/>
    <w:rsid w:val="00D23F4E"/>
    <w:rsid w:val="00D24A8B"/>
    <w:rsid w:val="00D30FFF"/>
    <w:rsid w:val="00D42927"/>
    <w:rsid w:val="00D45FCF"/>
    <w:rsid w:val="00D46A57"/>
    <w:rsid w:val="00D537D8"/>
    <w:rsid w:val="00D620CF"/>
    <w:rsid w:val="00D62837"/>
    <w:rsid w:val="00D74792"/>
    <w:rsid w:val="00D7792C"/>
    <w:rsid w:val="00D85E1E"/>
    <w:rsid w:val="00D91217"/>
    <w:rsid w:val="00D946BF"/>
    <w:rsid w:val="00DA05AB"/>
    <w:rsid w:val="00DA48B8"/>
    <w:rsid w:val="00DB5A87"/>
    <w:rsid w:val="00DB7F25"/>
    <w:rsid w:val="00DC5C89"/>
    <w:rsid w:val="00DC76BE"/>
    <w:rsid w:val="00DD43EA"/>
    <w:rsid w:val="00DF0F29"/>
    <w:rsid w:val="00DF1C7D"/>
    <w:rsid w:val="00DF4BFD"/>
    <w:rsid w:val="00E002A8"/>
    <w:rsid w:val="00E1365A"/>
    <w:rsid w:val="00E139A7"/>
    <w:rsid w:val="00E15693"/>
    <w:rsid w:val="00E3147F"/>
    <w:rsid w:val="00E34532"/>
    <w:rsid w:val="00E37AF1"/>
    <w:rsid w:val="00E47516"/>
    <w:rsid w:val="00E52B21"/>
    <w:rsid w:val="00E538E0"/>
    <w:rsid w:val="00E559F8"/>
    <w:rsid w:val="00E56C43"/>
    <w:rsid w:val="00E63B19"/>
    <w:rsid w:val="00E668B7"/>
    <w:rsid w:val="00E73C6F"/>
    <w:rsid w:val="00E803B2"/>
    <w:rsid w:val="00E92992"/>
    <w:rsid w:val="00EA3FBA"/>
    <w:rsid w:val="00EA6ED8"/>
    <w:rsid w:val="00EE78CA"/>
    <w:rsid w:val="00F144AA"/>
    <w:rsid w:val="00F342BF"/>
    <w:rsid w:val="00F41B11"/>
    <w:rsid w:val="00F62AC2"/>
    <w:rsid w:val="00F67762"/>
    <w:rsid w:val="00F7394A"/>
    <w:rsid w:val="00F812EB"/>
    <w:rsid w:val="00F82772"/>
    <w:rsid w:val="00F8547B"/>
    <w:rsid w:val="00F9767E"/>
    <w:rsid w:val="00F977C0"/>
    <w:rsid w:val="00FB1707"/>
    <w:rsid w:val="00FB597C"/>
    <w:rsid w:val="00FC3AA2"/>
    <w:rsid w:val="00FD2B70"/>
    <w:rsid w:val="00FE5B80"/>
    <w:rsid w:val="00FF48D0"/>
    <w:rsid w:val="02A50D64"/>
    <w:rsid w:val="032A1E99"/>
    <w:rsid w:val="045CC9E2"/>
    <w:rsid w:val="04A92B54"/>
    <w:rsid w:val="062394EF"/>
    <w:rsid w:val="074FB61D"/>
    <w:rsid w:val="0940DE64"/>
    <w:rsid w:val="095657B2"/>
    <w:rsid w:val="09905BEE"/>
    <w:rsid w:val="0A342012"/>
    <w:rsid w:val="0A41C878"/>
    <w:rsid w:val="0C20247F"/>
    <w:rsid w:val="0DDCA71B"/>
    <w:rsid w:val="0E36DED9"/>
    <w:rsid w:val="13F0C0AA"/>
    <w:rsid w:val="142B3664"/>
    <w:rsid w:val="14DF7991"/>
    <w:rsid w:val="17D1312A"/>
    <w:rsid w:val="1A35A232"/>
    <w:rsid w:val="1A45F9A5"/>
    <w:rsid w:val="1C5D8221"/>
    <w:rsid w:val="1CD2D9F0"/>
    <w:rsid w:val="1F60159C"/>
    <w:rsid w:val="2139EC80"/>
    <w:rsid w:val="27C20EA1"/>
    <w:rsid w:val="27E9C3F4"/>
    <w:rsid w:val="286CBDE3"/>
    <w:rsid w:val="289ED5FC"/>
    <w:rsid w:val="28AF9084"/>
    <w:rsid w:val="28F059FE"/>
    <w:rsid w:val="29ADD1A1"/>
    <w:rsid w:val="29B65B5E"/>
    <w:rsid w:val="2A151623"/>
    <w:rsid w:val="2AA1CC24"/>
    <w:rsid w:val="2AD1B7CB"/>
    <w:rsid w:val="2B5ED76F"/>
    <w:rsid w:val="2C40B952"/>
    <w:rsid w:val="2D7F5D9D"/>
    <w:rsid w:val="2E967831"/>
    <w:rsid w:val="2F558925"/>
    <w:rsid w:val="3223E583"/>
    <w:rsid w:val="332F4438"/>
    <w:rsid w:val="340B0D89"/>
    <w:rsid w:val="35E21382"/>
    <w:rsid w:val="36104D5D"/>
    <w:rsid w:val="363E40C6"/>
    <w:rsid w:val="376A7A96"/>
    <w:rsid w:val="39F0C5D6"/>
    <w:rsid w:val="3AE11FB3"/>
    <w:rsid w:val="3B7EAE2C"/>
    <w:rsid w:val="3E126462"/>
    <w:rsid w:val="3E579925"/>
    <w:rsid w:val="3FDC215C"/>
    <w:rsid w:val="40B61030"/>
    <w:rsid w:val="417F185E"/>
    <w:rsid w:val="435953C0"/>
    <w:rsid w:val="43A1BFB6"/>
    <w:rsid w:val="455029DE"/>
    <w:rsid w:val="45679304"/>
    <w:rsid w:val="469E53AD"/>
    <w:rsid w:val="473C81B2"/>
    <w:rsid w:val="47AE06C1"/>
    <w:rsid w:val="4822551E"/>
    <w:rsid w:val="4861C4BB"/>
    <w:rsid w:val="486EA243"/>
    <w:rsid w:val="48A92392"/>
    <w:rsid w:val="4B865FDE"/>
    <w:rsid w:val="4DF3E22B"/>
    <w:rsid w:val="4ED4603E"/>
    <w:rsid w:val="52A79F2C"/>
    <w:rsid w:val="545A9FAC"/>
    <w:rsid w:val="55B79909"/>
    <w:rsid w:val="55CFD8E1"/>
    <w:rsid w:val="569A71D5"/>
    <w:rsid w:val="5753A7AF"/>
    <w:rsid w:val="57D95B39"/>
    <w:rsid w:val="58F119B3"/>
    <w:rsid w:val="592CDBA7"/>
    <w:rsid w:val="599DFE9E"/>
    <w:rsid w:val="59DE368C"/>
    <w:rsid w:val="5B0C7407"/>
    <w:rsid w:val="5BD3A457"/>
    <w:rsid w:val="5C970165"/>
    <w:rsid w:val="5CE3E273"/>
    <w:rsid w:val="5DAD5D76"/>
    <w:rsid w:val="5DD57A57"/>
    <w:rsid w:val="5F321E78"/>
    <w:rsid w:val="5F957EEF"/>
    <w:rsid w:val="5FCEA227"/>
    <w:rsid w:val="61E20BFC"/>
    <w:rsid w:val="628AF461"/>
    <w:rsid w:val="630642E9"/>
    <w:rsid w:val="64A2134A"/>
    <w:rsid w:val="64D2A4CD"/>
    <w:rsid w:val="65C763DF"/>
    <w:rsid w:val="66346022"/>
    <w:rsid w:val="66B75435"/>
    <w:rsid w:val="67633440"/>
    <w:rsid w:val="690E9265"/>
    <w:rsid w:val="6A810305"/>
    <w:rsid w:val="6E16FA10"/>
    <w:rsid w:val="6F869B85"/>
    <w:rsid w:val="6FF7CEBD"/>
    <w:rsid w:val="700BFFC9"/>
    <w:rsid w:val="72309146"/>
    <w:rsid w:val="72B00A14"/>
    <w:rsid w:val="73D5FF81"/>
    <w:rsid w:val="758ABA7A"/>
    <w:rsid w:val="77ACB5B3"/>
    <w:rsid w:val="77E3C770"/>
    <w:rsid w:val="78C121B4"/>
    <w:rsid w:val="79EAF445"/>
    <w:rsid w:val="7A0F127C"/>
    <w:rsid w:val="7E5F2186"/>
    <w:rsid w:val="7F93E844"/>
    <w:rsid w:val="7FB45C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6B59A68"/>
  <w15:chartTrackingRefBased/>
  <w15:docId w15:val="{190CE48B-F164-4BD8-BAAB-53814A8F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uiPriority w:val="1"/>
    <w:qFormat/>
    <w:pPr>
      <w:widowControl w:val="0"/>
      <w:spacing w:after="0" w:line="240" w:lineRule="auto"/>
    </w:pPr>
    <w:rPr>
      <w:sz w:val="20"/>
      <w:lang w:val="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pPr>
      <w:widowControl w:val="0"/>
      <w:spacing w:after="0" w:line="240" w:lineRule="auto"/>
    </w:pPr>
    <w:rPr>
      <w:lang w:val="en-US"/>
    </w:rPr>
  </w:style>
  <w:style w:type="paragraph" w:styleId="Notedebasdepage">
    <w:name w:val="footnote text"/>
    <w:basedOn w:val="Normal"/>
    <w:link w:val="NotedebasdepageCar"/>
    <w:unhideWhenUsed/>
    <w:rPr>
      <w:szCs w:val="20"/>
    </w:rPr>
  </w:style>
  <w:style w:type="character" w:styleId="NotedebasdepageCar" w:customStyle="1">
    <w:name w:val="Note de bas de page Car"/>
    <w:basedOn w:val="Policepardfaut"/>
    <w:link w:val="Notedebasdepage"/>
    <w:rPr>
      <w:sz w:val="20"/>
      <w:szCs w:val="20"/>
      <w:lang w:val="en-US"/>
    </w:rPr>
  </w:style>
  <w:style w:type="character" w:styleId="Appelnotedebasdep">
    <w:name w:val="footnote reference"/>
    <w:aliases w:val="ftref,Appel note de bas de page,16 Point,Superscript 6 Point,Car Car Char Car Char Car Car Char Car Char Char,Car Car Car Car Car Car Car Car Char Car Car Char Car Car Car Char Car Char Char Char,SUPERS,BVI f,R,de nota al pie,Ref"/>
    <w:basedOn w:val="Policepardfaut"/>
    <w:link w:val="BVIfnrCharCharChar1CharCharCharCharCharCharChar1CharCharChar1Char"/>
    <w:uiPriority w:val="99"/>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rPr>
      <w:szCs w:val="20"/>
    </w:rPr>
  </w:style>
  <w:style w:type="character" w:styleId="CommentaireCar" w:customStyle="1">
    <w:name w:val="Commentaire Car"/>
    <w:basedOn w:val="Policepardfaut"/>
    <w:link w:val="Commentaire"/>
    <w:rPr>
      <w:sz w:val="20"/>
      <w:szCs w:val="20"/>
      <w:lang w:val="en-US"/>
    </w:rPr>
  </w:style>
  <w:style w:type="paragraph" w:styleId="Objetducommentaire">
    <w:name w:val="annotation subject"/>
    <w:basedOn w:val="Commentaire"/>
    <w:next w:val="Commentaire"/>
    <w:link w:val="ObjetducommentaireCar"/>
    <w:uiPriority w:val="99"/>
    <w:semiHidden/>
    <w:unhideWhenUsed/>
    <w:rPr>
      <w:b/>
      <w:bCs/>
    </w:rPr>
  </w:style>
  <w:style w:type="character" w:styleId="ObjetducommentaireCar" w:customStyle="1">
    <w:name w:val="Objet du commentaire Car"/>
    <w:basedOn w:val="CommentaireCar"/>
    <w:link w:val="Objetducommentaire"/>
    <w:uiPriority w:val="99"/>
    <w:semiHidden/>
    <w:rPr>
      <w:b/>
      <w:bCs/>
      <w:sz w:val="20"/>
      <w:szCs w:val="20"/>
      <w:lang w:val="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styleId="TextedebullesCar" w:customStyle="1">
    <w:name w:val="Texte de bulles Car"/>
    <w:basedOn w:val="Policepardfaut"/>
    <w:link w:val="Textedebulles"/>
    <w:uiPriority w:val="99"/>
    <w:semiHidden/>
    <w:rPr>
      <w:rFonts w:ascii="Segoe UI" w:hAnsi="Segoe UI" w:cs="Segoe UI"/>
      <w:sz w:val="18"/>
      <w:szCs w:val="18"/>
      <w:lang w:val="en-US"/>
    </w:rPr>
  </w:style>
  <w:style w:type="paragraph" w:styleId="Default" w:customStyle="1">
    <w:name w:val="Default"/>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References"/>
    <w:basedOn w:val="Normal"/>
    <w:link w:val="ParagraphedelisteCar"/>
    <w:uiPriority w:val="34"/>
    <w:qFormat/>
    <w:pPr>
      <w:ind w:left="720"/>
      <w:contextualSpacing/>
    </w:pPr>
  </w:style>
  <w:style w:type="paragraph" w:styleId="Explorateurdedocuments">
    <w:name w:val="Document Map"/>
    <w:basedOn w:val="Normal"/>
    <w:link w:val="ExplorateurdedocumentsCar"/>
    <w:uiPriority w:val="99"/>
    <w:semiHidden/>
    <w:unhideWhenUsed/>
    <w:rPr>
      <w:rFonts w:ascii="Times New Roman" w:hAnsi="Times New Roman" w:cs="Times New Roman"/>
      <w:sz w:val="24"/>
      <w:szCs w:val="24"/>
    </w:rPr>
  </w:style>
  <w:style w:type="character" w:styleId="ExplorateurdedocumentsCar" w:customStyle="1">
    <w:name w:val="Explorateur de documents Car"/>
    <w:basedOn w:val="Policepardfaut"/>
    <w:link w:val="Explorateurdedocuments"/>
    <w:uiPriority w:val="99"/>
    <w:semiHidden/>
    <w:rPr>
      <w:rFonts w:ascii="Times New Roman" w:hAnsi="Times New Roman" w:cs="Times New Roman"/>
      <w:sz w:val="24"/>
      <w:szCs w:val="24"/>
      <w:lang w:val="en-US"/>
    </w:rPr>
  </w:style>
  <w:style w:type="paragraph" w:styleId="Rvision">
    <w:name w:val="Revision"/>
    <w:hidden/>
    <w:uiPriority w:val="99"/>
    <w:semiHidden/>
    <w:pPr>
      <w:spacing w:after="0" w:line="240" w:lineRule="auto"/>
    </w:pPr>
    <w:rPr>
      <w:sz w:val="20"/>
      <w:lang w:val="en-US"/>
    </w:rPr>
  </w:style>
  <w:style w:type="paragraph" w:styleId="En-tte">
    <w:name w:val="header"/>
    <w:basedOn w:val="Normal"/>
    <w:link w:val="En-tteCar"/>
    <w:uiPriority w:val="99"/>
    <w:unhideWhenUsed/>
    <w:pPr>
      <w:tabs>
        <w:tab w:val="center" w:pos="4513"/>
        <w:tab w:val="right" w:pos="9026"/>
      </w:tabs>
    </w:pPr>
  </w:style>
  <w:style w:type="character" w:styleId="En-tteCar" w:customStyle="1">
    <w:name w:val="En-tête Car"/>
    <w:basedOn w:val="Policepardfaut"/>
    <w:link w:val="En-tte"/>
    <w:uiPriority w:val="99"/>
    <w:rPr>
      <w:sz w:val="20"/>
      <w:lang w:val="en-US"/>
    </w:rPr>
  </w:style>
  <w:style w:type="paragraph" w:styleId="Pieddepage">
    <w:name w:val="footer"/>
    <w:basedOn w:val="Normal"/>
    <w:link w:val="PieddepageCar"/>
    <w:uiPriority w:val="99"/>
    <w:unhideWhenUsed/>
    <w:pPr>
      <w:tabs>
        <w:tab w:val="center" w:pos="4513"/>
        <w:tab w:val="right" w:pos="9026"/>
      </w:tabs>
    </w:pPr>
  </w:style>
  <w:style w:type="character" w:styleId="PieddepageCar" w:customStyle="1">
    <w:name w:val="Pied de page Car"/>
    <w:basedOn w:val="Policepardfaut"/>
    <w:link w:val="Pieddepage"/>
    <w:uiPriority w:val="99"/>
    <w:rPr>
      <w:sz w:val="20"/>
      <w:lang w:val="en-US"/>
    </w:rPr>
  </w:style>
  <w:style w:type="character" w:styleId="ParagraphedelisteCar" w:customStyle="1">
    <w:name w:val="Paragraphe de liste Car"/>
    <w:aliases w:val="References Car"/>
    <w:basedOn w:val="Policepardfaut"/>
    <w:link w:val="Paragraphedeliste"/>
    <w:uiPriority w:val="34"/>
    <w:locked/>
    <w:rsid w:val="00310F73"/>
    <w:rPr>
      <w:sz w:val="20"/>
      <w:lang w:val="en-US"/>
    </w:rPr>
  </w:style>
  <w:style w:type="character" w:styleId="Lienhypertexte">
    <w:name w:val="Hyperlink"/>
    <w:basedOn w:val="Policepardfaut"/>
    <w:uiPriority w:val="99"/>
    <w:unhideWhenUsed/>
    <w:rsid w:val="009E1D6D"/>
    <w:rPr>
      <w:color w:val="0563C1" w:themeColor="hyperlink"/>
      <w:u w:val="single"/>
    </w:rPr>
  </w:style>
  <w:style w:type="character" w:styleId="Mentionnonrsolue">
    <w:name w:val="Unresolved Mention"/>
    <w:basedOn w:val="Policepardfaut"/>
    <w:uiPriority w:val="99"/>
    <w:rsid w:val="009E1D6D"/>
    <w:rPr>
      <w:color w:val="605E5C"/>
      <w:shd w:val="clear" w:color="auto" w:fill="E1DFDD"/>
    </w:rPr>
  </w:style>
  <w:style w:type="character" w:styleId="Lienhypertextesuivivisit">
    <w:name w:val="FollowedHyperlink"/>
    <w:basedOn w:val="Policepardfaut"/>
    <w:uiPriority w:val="99"/>
    <w:semiHidden/>
    <w:unhideWhenUsed/>
    <w:rsid w:val="00852661"/>
    <w:rPr>
      <w:color w:val="954F72" w:themeColor="followedHyperlink"/>
      <w:u w:val="single"/>
    </w:rPr>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Appelnotedebasdep"/>
    <w:uiPriority w:val="99"/>
    <w:rsid w:val="000A712B"/>
    <w:pPr>
      <w:widowControl/>
      <w:spacing w:after="160" w:line="240" w:lineRule="exact"/>
    </w:pPr>
    <w:rPr>
      <w:sz w:val="22"/>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581">
      <w:bodyDiv w:val="1"/>
      <w:marLeft w:val="0"/>
      <w:marRight w:val="0"/>
      <w:marTop w:val="0"/>
      <w:marBottom w:val="0"/>
      <w:divBdr>
        <w:top w:val="none" w:sz="0" w:space="0" w:color="auto"/>
        <w:left w:val="none" w:sz="0" w:space="0" w:color="auto"/>
        <w:bottom w:val="none" w:sz="0" w:space="0" w:color="auto"/>
        <w:right w:val="none" w:sz="0" w:space="0" w:color="auto"/>
      </w:divBdr>
    </w:div>
    <w:div w:id="1786927851">
      <w:bodyDiv w:val="1"/>
      <w:marLeft w:val="0"/>
      <w:marRight w:val="0"/>
      <w:marTop w:val="0"/>
      <w:marBottom w:val="0"/>
      <w:divBdr>
        <w:top w:val="none" w:sz="0" w:space="0" w:color="auto"/>
        <w:left w:val="none" w:sz="0" w:space="0" w:color="auto"/>
        <w:bottom w:val="none" w:sz="0" w:space="0" w:color="auto"/>
        <w:right w:val="none" w:sz="0" w:space="0" w:color="auto"/>
      </w:divBdr>
    </w:div>
    <w:div w:id="1804806413">
      <w:bodyDiv w:val="1"/>
      <w:marLeft w:val="0"/>
      <w:marRight w:val="0"/>
      <w:marTop w:val="0"/>
      <w:marBottom w:val="0"/>
      <w:divBdr>
        <w:top w:val="none" w:sz="0" w:space="0" w:color="auto"/>
        <w:left w:val="none" w:sz="0" w:space="0" w:color="auto"/>
        <w:bottom w:val="none" w:sz="0" w:space="0" w:color="auto"/>
        <w:right w:val="none" w:sz="0" w:space="0" w:color="auto"/>
      </w:divBdr>
    </w:div>
    <w:div w:id="1809517891">
      <w:bodyDiv w:val="1"/>
      <w:marLeft w:val="0"/>
      <w:marRight w:val="0"/>
      <w:marTop w:val="0"/>
      <w:marBottom w:val="0"/>
      <w:divBdr>
        <w:top w:val="none" w:sz="0" w:space="0" w:color="auto"/>
        <w:left w:val="none" w:sz="0" w:space="0" w:color="auto"/>
        <w:bottom w:val="none" w:sz="0" w:space="0" w:color="auto"/>
        <w:right w:val="none" w:sz="0" w:space="0" w:color="auto"/>
      </w:divBdr>
    </w:div>
    <w:div w:id="21412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teragencystandingcommittee.org/accountability-affected-populations-including-protection-sexual-exploitation-and-abuse/documents-51"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b6f62443a96d4846" /></Relationships>
</file>

<file path=word/_rels/footnotes.xml.rels>&#65279;<?xml version="1.0" encoding="utf-8"?><Relationships xmlns="http://schemas.openxmlformats.org/package/2006/relationships"><Relationship Type="http://schemas.openxmlformats.org/officeDocument/2006/relationships/hyperlink" Target="https://www.chsalliance.org/get-support/resource/CHS" TargetMode="External" Id="rId6" /><Relationship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 Id="Ra430b09d7fcf4b4c" /><Relationship Type="http://schemas.openxmlformats.org/officeDocument/2006/relationships/hyperlink" Target="https://psea.interagencystandingcommittee.org/sites/default/files/2020-06/iasc_plan_for_accelerating_psea_in_humanitarian_response.pdf" TargetMode="External" Id="R1de4263577e94e84" /><Relationship Type="http://schemas.openxmlformats.org/officeDocument/2006/relationships/hyperlink" Target="https://undocs.org/A/71/818" TargetMode="External" Id="Rb044e7947d1d4550" /><Relationship Type="http://schemas.openxmlformats.org/officeDocument/2006/relationships/hyperlink" Target="https://www.unhcr.org/fr/excom/icm/53d261596/note-conjointe-hcr-ocha-coordination-situations-mixtes-pratique.html" TargetMode="External" Id="R769891b061dd4b07" /><Relationship Type="http://schemas.openxmlformats.org/officeDocument/2006/relationships/hyperlink" Target="https://www.unhcr.org/53679e679.pdf" TargetMode="External" Id="R8c6fe952c45441e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e14ab2-800e-4f1c-8d89-d236547f4f8f}"/>
      </w:docPartPr>
      <w:docPartBody>
        <w:p w14:paraId="599DFE9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64097-7EEA-4767-9DD2-014BB47F0986}">
  <ds:schemaRefs>
    <ds:schemaRef ds:uri="http://schemas.openxmlformats.org/officeDocument/2006/bibliography"/>
  </ds:schemaRefs>
</ds:datastoreItem>
</file>

<file path=customXml/itemProps2.xml><?xml version="1.0" encoding="utf-8"?>
<ds:datastoreItem xmlns:ds="http://schemas.openxmlformats.org/officeDocument/2006/customXml" ds:itemID="{B866D0A4-E862-4F62-BF50-BCF10EB126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0B684-4C53-4FBB-BAB8-A53FF419057A}"/>
</file>

<file path=customXml/itemProps4.xml><?xml version="1.0" encoding="utf-8"?>
<ds:datastoreItem xmlns:ds="http://schemas.openxmlformats.org/officeDocument/2006/customXml" ds:itemID="{1C8D88C5-573C-423A-891A-98C8324049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De Keersmaecker</dc:creator>
  <cp:keywords/>
  <dc:description/>
  <cp:lastModifiedBy>TORDOIR Margaux</cp:lastModifiedBy>
  <cp:revision>33</cp:revision>
  <cp:lastPrinted>2019-01-24T21:36:00Z</cp:lastPrinted>
  <dcterms:created xsi:type="dcterms:W3CDTF">2021-08-31T11:55:00Z</dcterms:created>
  <dcterms:modified xsi:type="dcterms:W3CDTF">2022-05-10T10:11:58Z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2020-09-01T09:06:45Z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cccc5dd8-ead0-451d-954a-0000a574cd90</vt:lpwstr>
  </property>
  <property fmtid="{D5CDD505-2E9C-101B-9397-08002B2CF9AE}" pid="8" name="MSIP_Label_2059aa38-f392-4105-be92-628035578272_ContentBits">
    <vt:lpwstr>0</vt:lpwstr>
  </property>
  <property fmtid="{D5CDD505-2E9C-101B-9397-08002B2CF9AE}" pid="9" name="ContentTypeId">
    <vt:lpwstr>0x010100770BBB673AD5E14B9304786FBAF470CF</vt:lpwstr>
  </property>
  <property fmtid="{D5CDD505-2E9C-101B-9397-08002B2CF9AE}" pid="10" name="MediaServiceImageTags">
    <vt:lpwstr/>
  </property>
</Properties>
</file>