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1C67" w14:textId="42C9DFDF" w:rsidR="009237EB" w:rsidRPr="00B831B7" w:rsidRDefault="00275E34" w:rsidP="00275E34">
      <w:pPr>
        <w:tabs>
          <w:tab w:val="left" w:pos="6630"/>
        </w:tabs>
        <w:jc w:val="both"/>
        <w:rPr>
          <w:rFonts w:cs="Calibri"/>
          <w:b/>
          <w:bCs/>
          <w:lang w:val="fr-FR"/>
        </w:rPr>
      </w:pPr>
      <w:r>
        <w:rPr>
          <w:rFonts w:cs="Calibri"/>
          <w:noProof/>
          <w:lang w:val="fr-FR" w:eastAsia="fr-FR"/>
        </w:rPr>
        <mc:AlternateContent>
          <mc:Choice Requires="wps">
            <w:drawing>
              <wp:anchor distT="0" distB="0" distL="114300" distR="114300" simplePos="0" relativeHeight="251660800" behindDoc="0" locked="0" layoutInCell="1" allowOverlap="1" wp14:anchorId="44866AA2" wp14:editId="7747EA84">
                <wp:simplePos x="0" y="0"/>
                <wp:positionH relativeFrom="column">
                  <wp:posOffset>4838700</wp:posOffset>
                </wp:positionH>
                <wp:positionV relativeFrom="paragraph">
                  <wp:posOffset>-384810</wp:posOffset>
                </wp:positionV>
                <wp:extent cx="1885950" cy="12827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885950" cy="1282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60918" w14:textId="0E132AD0" w:rsidR="00275E34" w:rsidRDefault="00275E34" w:rsidP="00275E34">
                            <w:pPr>
                              <w:jc w:val="center"/>
                            </w:pPr>
                            <w:r w:rsidRPr="00275E34">
                              <w:rPr>
                                <w:noProof/>
                                <w:lang w:val="fr-FR" w:eastAsia="fr-FR"/>
                              </w:rPr>
                              <w:drawing>
                                <wp:inline distT="0" distB="0" distL="0" distR="0" wp14:anchorId="22131D0A" wp14:editId="56526C36">
                                  <wp:extent cx="1314450" cy="1314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66AA2" id="Rectangle 3" o:spid="_x0000_s1026" style="position:absolute;left:0;text-align:left;margin-left:381pt;margin-top:-30.3pt;width:148.5pt;height:1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" fillcolor="white [3212]" strokecolor="white [3212]" strokeweight="1pt">
                <v:textbox>
                  <w:txbxContent>
                    <w:p w14:paraId="1F260918" w14:textId="0E132AD0" w:rsidR="00275E34" w:rsidRDefault="00275E34" w:rsidP="00275E34">
                      <w:pPr>
                        <w:jc w:val="center"/>
                      </w:pPr>
                      <w:r w:rsidRPr="00275E34">
                        <w:drawing>
                          <wp:inline distT="0" distB="0" distL="0" distR="0" wp14:anchorId="22131D0A" wp14:editId="56526C36">
                            <wp:extent cx="1314450" cy="1314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xbxContent>
                </v:textbox>
              </v:rect>
            </w:pict>
          </mc:Fallback>
        </mc:AlternateContent>
      </w:r>
      <w:r>
        <w:rPr>
          <w:rFonts w:cs="Calibri"/>
          <w:noProof/>
          <w:lang w:val="fr-FR" w:eastAsia="fr-FR"/>
        </w:rPr>
        <mc:AlternateContent>
          <mc:Choice Requires="wps">
            <w:drawing>
              <wp:anchor distT="0" distB="0" distL="114300" distR="114300" simplePos="0" relativeHeight="251661824" behindDoc="0" locked="0" layoutInCell="1" allowOverlap="1" wp14:anchorId="00277E32" wp14:editId="0AE1ACEE">
                <wp:simplePos x="0" y="0"/>
                <wp:positionH relativeFrom="column">
                  <wp:posOffset>-285750</wp:posOffset>
                </wp:positionH>
                <wp:positionV relativeFrom="paragraph">
                  <wp:posOffset>-384810</wp:posOffset>
                </wp:positionV>
                <wp:extent cx="1746250" cy="12509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746250" cy="1250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146D43" w14:textId="0B331289" w:rsidR="00275E34" w:rsidRDefault="00275E34" w:rsidP="00275E34">
                            <w:pPr>
                              <w:jc w:val="center"/>
                            </w:pPr>
                            <w:r w:rsidRPr="00275E34">
                              <w:rPr>
                                <w:noProof/>
                                <w:lang w:val="fr-FR" w:eastAsia="fr-FR"/>
                              </w:rPr>
                              <w:drawing>
                                <wp:inline distT="0" distB="0" distL="0" distR="0" wp14:anchorId="6D15EFC0" wp14:editId="3BD84721">
                                  <wp:extent cx="1047750" cy="1047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7E32" id="Rectangle 6" o:spid="_x0000_s1027" style="position:absolute;left:0;text-align:left;margin-left:-22.5pt;margin-top:-30.3pt;width:137.5pt;height: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" fillcolor="white [3212]" strokecolor="white [3212]" strokeweight="1pt">
                <v:textbox>
                  <w:txbxContent>
                    <w:p w14:paraId="23146D43" w14:textId="0B331289" w:rsidR="00275E34" w:rsidRDefault="00275E34" w:rsidP="00275E34">
                      <w:pPr>
                        <w:jc w:val="center"/>
                      </w:pPr>
                      <w:r w:rsidRPr="00275E34">
                        <w:drawing>
                          <wp:inline distT="0" distB="0" distL="0" distR="0" wp14:anchorId="6D15EFC0" wp14:editId="3BD84721">
                            <wp:extent cx="1047750" cy="1047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v:textbox>
              </v:rect>
            </w:pict>
          </mc:Fallback>
        </mc:AlternateContent>
      </w:r>
      <w:r w:rsidR="00F43082">
        <w:rPr>
          <w:lang w:val="fr-FR"/>
        </w:rPr>
        <w:tab/>
      </w:r>
      <w:r w:rsidRPr="00275E34">
        <w:rPr>
          <w:lang w:val="fr-FR"/>
        </w:rPr>
        <w:t xml:space="preserve"> </w:t>
      </w:r>
      <w:r>
        <w:rPr>
          <w:rFonts w:cs="Calibri"/>
          <w:b/>
          <w:bCs/>
          <w:lang w:val="fr-FR"/>
        </w:rPr>
        <w:tab/>
      </w:r>
    </w:p>
    <w:p w14:paraId="0814B810" w14:textId="753C2293" w:rsidR="00275E34" w:rsidRDefault="00275E34" w:rsidP="007106C8">
      <w:pPr>
        <w:jc w:val="center"/>
        <w:rPr>
          <w:rFonts w:cs="Calibri"/>
          <w:sz w:val="48"/>
          <w:szCs w:val="48"/>
          <w:lang w:val="fr-FR"/>
        </w:rPr>
      </w:pPr>
    </w:p>
    <w:p w14:paraId="7A691836" w14:textId="77777777" w:rsidR="00275E34" w:rsidRPr="00275E34" w:rsidRDefault="00275E34" w:rsidP="00275E34">
      <w:pPr>
        <w:pStyle w:val="Heading2"/>
        <w:rPr>
          <w:rFonts w:ascii="Calibri" w:hAnsi="Calibri" w:cs="Calibri"/>
          <w:sz w:val="36"/>
          <w:szCs w:val="36"/>
        </w:rPr>
      </w:pPr>
      <w:r w:rsidRPr="00275E34">
        <w:rPr>
          <w:rFonts w:ascii="Calibri" w:hAnsi="Calibri" w:cs="Calibri"/>
          <w:sz w:val="36"/>
          <w:szCs w:val="36"/>
        </w:rPr>
        <w:t>RÉPUBLIQUE CENTRAFRICAINE</w:t>
      </w:r>
    </w:p>
    <w:p w14:paraId="5CB2D16F" w14:textId="77777777" w:rsidR="00275E34" w:rsidRDefault="00275E34" w:rsidP="007106C8">
      <w:pPr>
        <w:jc w:val="center"/>
        <w:rPr>
          <w:rFonts w:cs="Calibri"/>
          <w:sz w:val="48"/>
          <w:szCs w:val="48"/>
          <w:lang w:val="fr-FR"/>
        </w:rPr>
      </w:pPr>
    </w:p>
    <w:p w14:paraId="15B56A74" w14:textId="7D497E07" w:rsidR="00275E34" w:rsidRDefault="00275E34" w:rsidP="007106C8">
      <w:pPr>
        <w:jc w:val="center"/>
        <w:rPr>
          <w:rFonts w:cs="Calibri"/>
          <w:sz w:val="48"/>
          <w:szCs w:val="48"/>
          <w:lang w:val="fr-FR"/>
        </w:rPr>
      </w:pPr>
    </w:p>
    <w:p w14:paraId="7C558067" w14:textId="676B7FF5" w:rsidR="00275E34" w:rsidRDefault="00275E34" w:rsidP="007106C8">
      <w:pPr>
        <w:jc w:val="center"/>
        <w:rPr>
          <w:rFonts w:cs="Calibri"/>
          <w:sz w:val="48"/>
          <w:szCs w:val="48"/>
          <w:lang w:val="fr-FR"/>
        </w:rPr>
      </w:pPr>
      <w:r w:rsidRPr="00B831B7">
        <w:rPr>
          <w:rFonts w:cs="Calibri"/>
          <w:noProof/>
          <w:lang w:val="fr-FR" w:eastAsia="fr-FR"/>
        </w:rPr>
        <w:drawing>
          <wp:anchor distT="0" distB="0" distL="114300" distR="114300" simplePos="0" relativeHeight="251659776" behindDoc="1" locked="0" layoutInCell="1" allowOverlap="1" wp14:anchorId="2EDD8694" wp14:editId="58F83537">
            <wp:simplePos x="0" y="0"/>
            <wp:positionH relativeFrom="margin">
              <wp:posOffset>-146050</wp:posOffset>
            </wp:positionH>
            <wp:positionV relativeFrom="margin">
              <wp:posOffset>1397000</wp:posOffset>
            </wp:positionV>
            <wp:extent cx="785495" cy="1299845"/>
            <wp:effectExtent l="0" t="0" r="0" b="0"/>
            <wp:wrapThrough wrapText="bothSides">
              <wp:wrapPolygon edited="0">
                <wp:start x="0" y="0"/>
                <wp:lineTo x="0" y="21210"/>
                <wp:lineTo x="20954" y="21210"/>
                <wp:lineTo x="20954" y="0"/>
                <wp:lineTo x="0" y="0"/>
              </wp:wrapPolygon>
            </wp:wrapThrough>
            <wp:docPr id="1" name="Picture 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5495" cy="1299845"/>
                    </a:xfrm>
                    <a:prstGeom prst="rect">
                      <a:avLst/>
                    </a:prstGeom>
                    <a:noFill/>
                  </pic:spPr>
                </pic:pic>
              </a:graphicData>
            </a:graphic>
            <wp14:sizeRelH relativeFrom="page">
              <wp14:pctWidth>0</wp14:pctWidth>
            </wp14:sizeRelH>
            <wp14:sizeRelV relativeFrom="page">
              <wp14:pctHeight>0</wp14:pctHeight>
            </wp14:sizeRelV>
          </wp:anchor>
        </w:drawing>
      </w:r>
    </w:p>
    <w:p w14:paraId="058FA66A" w14:textId="6BC193F1" w:rsidR="00776FB1" w:rsidRPr="00275E34" w:rsidRDefault="00790248" w:rsidP="007106C8">
      <w:pPr>
        <w:jc w:val="center"/>
        <w:rPr>
          <w:rFonts w:cs="Calibri"/>
          <w:b/>
          <w:bCs/>
          <w:sz w:val="40"/>
          <w:szCs w:val="40"/>
          <w:lang w:val="fr-FR"/>
        </w:rPr>
      </w:pPr>
      <w:r w:rsidRPr="00275E34">
        <w:rPr>
          <w:rFonts w:cs="Calibri"/>
          <w:b/>
          <w:bCs/>
          <w:sz w:val="40"/>
          <w:szCs w:val="40"/>
          <w:lang w:val="fr-FR"/>
        </w:rPr>
        <w:t>PREVENTION</w:t>
      </w:r>
      <w:r w:rsidR="00776FB1" w:rsidRPr="00275E34">
        <w:rPr>
          <w:rFonts w:cs="Calibri"/>
          <w:b/>
          <w:bCs/>
          <w:sz w:val="40"/>
          <w:szCs w:val="40"/>
          <w:lang w:val="fr-FR"/>
        </w:rPr>
        <w:t xml:space="preserve"> CONTRE LES EXPLOITATIONS</w:t>
      </w:r>
    </w:p>
    <w:p w14:paraId="72EFE1E2" w14:textId="59332056" w:rsidR="00776FB1" w:rsidRDefault="00776FB1" w:rsidP="007106C8">
      <w:pPr>
        <w:jc w:val="center"/>
        <w:rPr>
          <w:rFonts w:cs="Calibri"/>
          <w:b/>
          <w:bCs/>
          <w:sz w:val="40"/>
          <w:szCs w:val="40"/>
          <w:lang w:val="fr-FR"/>
        </w:rPr>
      </w:pPr>
      <w:r w:rsidRPr="00275E34">
        <w:rPr>
          <w:rFonts w:cs="Calibri"/>
          <w:b/>
          <w:bCs/>
          <w:sz w:val="40"/>
          <w:szCs w:val="40"/>
          <w:lang w:val="fr-FR"/>
        </w:rPr>
        <w:t>ET ABUS SEXUELS</w:t>
      </w:r>
    </w:p>
    <w:p w14:paraId="196C5E95" w14:textId="2BE7A4F6" w:rsidR="00800583" w:rsidRPr="00275E34" w:rsidRDefault="00800583" w:rsidP="007106C8">
      <w:pPr>
        <w:jc w:val="center"/>
        <w:rPr>
          <w:rFonts w:cs="Calibri"/>
          <w:b/>
          <w:bCs/>
          <w:sz w:val="40"/>
          <w:szCs w:val="40"/>
          <w:lang w:val="fr-FR"/>
        </w:rPr>
      </w:pPr>
      <w:proofErr w:type="gramStart"/>
      <w:r>
        <w:rPr>
          <w:rFonts w:cs="Calibri"/>
          <w:b/>
          <w:bCs/>
          <w:sz w:val="40"/>
          <w:szCs w:val="40"/>
          <w:lang w:val="fr-FR"/>
        </w:rPr>
        <w:t>( PEAS</w:t>
      </w:r>
      <w:proofErr w:type="gramEnd"/>
      <w:r>
        <w:rPr>
          <w:rFonts w:cs="Calibri"/>
          <w:b/>
          <w:bCs/>
          <w:sz w:val="40"/>
          <w:szCs w:val="40"/>
          <w:lang w:val="fr-FR"/>
        </w:rPr>
        <w:t>)</w:t>
      </w:r>
    </w:p>
    <w:p w14:paraId="77B98FD6" w14:textId="77777777" w:rsidR="00790248" w:rsidRPr="00B831B7" w:rsidRDefault="00790248" w:rsidP="007106C8">
      <w:pPr>
        <w:jc w:val="center"/>
        <w:rPr>
          <w:rFonts w:cs="Calibri"/>
          <w:sz w:val="40"/>
          <w:szCs w:val="40"/>
          <w:lang w:val="fr-FR"/>
        </w:rPr>
      </w:pPr>
    </w:p>
    <w:p w14:paraId="5B5A89A9" w14:textId="77777777" w:rsidR="009237EB" w:rsidRPr="00B831B7" w:rsidRDefault="009237EB" w:rsidP="0072001E">
      <w:pPr>
        <w:jc w:val="both"/>
        <w:rPr>
          <w:rFonts w:cs="Calibri"/>
          <w:lang w:val="fr-CI"/>
        </w:rPr>
      </w:pPr>
    </w:p>
    <w:p w14:paraId="3B5FF8C1" w14:textId="77777777" w:rsidR="009237EB" w:rsidRPr="00B831B7" w:rsidRDefault="009237EB" w:rsidP="0072001E">
      <w:pPr>
        <w:jc w:val="both"/>
        <w:rPr>
          <w:rFonts w:cs="Calibri"/>
          <w:b/>
          <w:bCs/>
          <w:lang w:val="fr-FR"/>
        </w:rPr>
      </w:pPr>
    </w:p>
    <w:p w14:paraId="6BD6CE37" w14:textId="77777777" w:rsidR="009237EB" w:rsidRPr="00B831B7" w:rsidRDefault="009237EB" w:rsidP="0072001E">
      <w:pPr>
        <w:jc w:val="both"/>
        <w:rPr>
          <w:rFonts w:cs="Calibri"/>
          <w:b/>
          <w:bCs/>
          <w:lang w:val="fr-FR"/>
        </w:rPr>
      </w:pPr>
    </w:p>
    <w:p w14:paraId="2AB20679" w14:textId="56DA69FB" w:rsidR="009237EB" w:rsidRPr="00B831B7" w:rsidRDefault="009237EB" w:rsidP="0072001E">
      <w:pPr>
        <w:jc w:val="both"/>
        <w:rPr>
          <w:rFonts w:cs="Calibri"/>
          <w:b/>
          <w:bCs/>
          <w:lang w:val="fr-FR"/>
        </w:rPr>
      </w:pPr>
    </w:p>
    <w:p w14:paraId="0AAF186B" w14:textId="77777777" w:rsidR="009237EB" w:rsidRPr="00B831B7" w:rsidRDefault="009237EB" w:rsidP="0072001E">
      <w:pPr>
        <w:jc w:val="both"/>
        <w:rPr>
          <w:rFonts w:cs="Calibri"/>
          <w:b/>
          <w:bCs/>
          <w:lang w:val="fr-FR"/>
        </w:rPr>
      </w:pPr>
    </w:p>
    <w:p w14:paraId="7A4866C8" w14:textId="77777777" w:rsidR="009237EB" w:rsidRPr="00B831B7" w:rsidRDefault="009237EB" w:rsidP="0072001E">
      <w:pPr>
        <w:jc w:val="both"/>
        <w:rPr>
          <w:rFonts w:cs="Calibri"/>
          <w:b/>
          <w:bCs/>
          <w:lang w:val="fr-FR"/>
        </w:rPr>
      </w:pPr>
    </w:p>
    <w:p w14:paraId="469C0369" w14:textId="77777777" w:rsidR="00A545A2" w:rsidRPr="00B831B7" w:rsidRDefault="00A545A2" w:rsidP="0072001E">
      <w:pPr>
        <w:jc w:val="both"/>
        <w:rPr>
          <w:rFonts w:cs="Calibri"/>
          <w:b/>
          <w:bCs/>
          <w:lang w:val="fr-FR"/>
        </w:rPr>
      </w:pPr>
    </w:p>
    <w:p w14:paraId="6A3BBD9E" w14:textId="77777777" w:rsidR="00A545A2" w:rsidRPr="00B831B7" w:rsidRDefault="00A545A2" w:rsidP="0072001E">
      <w:pPr>
        <w:jc w:val="both"/>
        <w:rPr>
          <w:rFonts w:cs="Calibri"/>
          <w:b/>
          <w:bCs/>
          <w:lang w:val="fr-FR"/>
        </w:rPr>
      </w:pPr>
    </w:p>
    <w:p w14:paraId="10E63483" w14:textId="77777777" w:rsidR="00A545A2" w:rsidRPr="00B831B7" w:rsidRDefault="00A545A2" w:rsidP="0072001E">
      <w:pPr>
        <w:jc w:val="both"/>
        <w:rPr>
          <w:rFonts w:cs="Calibri"/>
          <w:b/>
          <w:bCs/>
          <w:lang w:val="fr-FR"/>
        </w:rPr>
      </w:pPr>
    </w:p>
    <w:p w14:paraId="6A793E75" w14:textId="77777777" w:rsidR="00A545A2" w:rsidRPr="00B831B7" w:rsidRDefault="00A545A2" w:rsidP="0072001E">
      <w:pPr>
        <w:jc w:val="both"/>
        <w:rPr>
          <w:rFonts w:cs="Calibri"/>
          <w:b/>
          <w:bCs/>
          <w:lang w:val="fr-FR"/>
        </w:rPr>
      </w:pPr>
    </w:p>
    <w:p w14:paraId="485E0989" w14:textId="77777777" w:rsidR="00A545A2" w:rsidRPr="00B831B7" w:rsidRDefault="00A545A2" w:rsidP="0072001E">
      <w:pPr>
        <w:jc w:val="both"/>
        <w:rPr>
          <w:rFonts w:cs="Calibri"/>
          <w:b/>
          <w:bCs/>
          <w:lang w:val="fr-FR"/>
        </w:rPr>
      </w:pPr>
    </w:p>
    <w:p w14:paraId="5AA0B059" w14:textId="77777777" w:rsidR="00A545A2" w:rsidRPr="00B831B7" w:rsidRDefault="00A545A2" w:rsidP="0072001E">
      <w:pPr>
        <w:jc w:val="both"/>
        <w:rPr>
          <w:rFonts w:cs="Calibri"/>
          <w:b/>
          <w:bCs/>
          <w:lang w:val="fr-FR"/>
        </w:rPr>
      </w:pPr>
    </w:p>
    <w:p w14:paraId="619A2F88" w14:textId="77777777" w:rsidR="00A545A2" w:rsidRPr="00B831B7" w:rsidRDefault="00A545A2" w:rsidP="0072001E">
      <w:pPr>
        <w:jc w:val="both"/>
        <w:rPr>
          <w:rFonts w:cs="Calibri"/>
          <w:b/>
          <w:bCs/>
          <w:lang w:val="fr-FR"/>
        </w:rPr>
      </w:pPr>
    </w:p>
    <w:p w14:paraId="731E4F24" w14:textId="77777777" w:rsidR="00A545A2" w:rsidRPr="00B831B7" w:rsidRDefault="00A545A2" w:rsidP="0072001E">
      <w:pPr>
        <w:jc w:val="both"/>
        <w:rPr>
          <w:rFonts w:cs="Calibri"/>
          <w:b/>
          <w:bCs/>
          <w:lang w:val="fr-FR"/>
        </w:rPr>
      </w:pPr>
    </w:p>
    <w:p w14:paraId="6CCF1701" w14:textId="77777777" w:rsidR="00A545A2" w:rsidRPr="00B831B7" w:rsidRDefault="00A545A2" w:rsidP="0072001E">
      <w:pPr>
        <w:jc w:val="both"/>
        <w:rPr>
          <w:rFonts w:cs="Calibri"/>
          <w:b/>
          <w:bCs/>
          <w:sz w:val="44"/>
          <w:szCs w:val="44"/>
          <w:lang w:val="fr-FR"/>
        </w:rPr>
      </w:pPr>
    </w:p>
    <w:p w14:paraId="5FB2762D" w14:textId="446395B1" w:rsidR="00A545A2" w:rsidRPr="00B831B7" w:rsidRDefault="009237EB" w:rsidP="007106C8">
      <w:pPr>
        <w:pStyle w:val="Heading6"/>
      </w:pPr>
      <w:r w:rsidRPr="00B831B7">
        <w:t xml:space="preserve">PLAN D’ACTION </w:t>
      </w:r>
      <w:r w:rsidR="009F7216" w:rsidRPr="00B831B7">
        <w:t>20</w:t>
      </w:r>
      <w:r w:rsidR="001125F0">
        <w:t>20-2021</w:t>
      </w:r>
    </w:p>
    <w:p w14:paraId="5C6C7D14" w14:textId="77777777" w:rsidR="006B1265" w:rsidRPr="00B831B7" w:rsidRDefault="00A545A2" w:rsidP="001A6DB0">
      <w:pPr>
        <w:spacing w:line="360" w:lineRule="auto"/>
        <w:contextualSpacing/>
        <w:jc w:val="center"/>
        <w:rPr>
          <w:rFonts w:cs="Calibri"/>
          <w:b/>
          <w:bCs/>
          <w:lang w:val="fr-FR"/>
        </w:rPr>
      </w:pPr>
      <w:r w:rsidRPr="00B831B7">
        <w:rPr>
          <w:rFonts w:cs="Calibri"/>
          <w:b/>
          <w:bCs/>
          <w:lang w:val="fr-FR"/>
        </w:rPr>
        <w:br w:type="page"/>
      </w:r>
      <w:r w:rsidR="006B1265" w:rsidRPr="00B831B7">
        <w:rPr>
          <w:rFonts w:cs="Calibri"/>
          <w:b/>
          <w:u w:val="single"/>
          <w:lang w:val="fr-FR"/>
        </w:rPr>
        <w:lastRenderedPageBreak/>
        <w:t>Contexte et justification</w:t>
      </w:r>
    </w:p>
    <w:p w14:paraId="49075536" w14:textId="209072D9" w:rsidR="006B1265" w:rsidRPr="00B831B7" w:rsidRDefault="006B1265" w:rsidP="0072001E">
      <w:pPr>
        <w:spacing w:line="360" w:lineRule="auto"/>
        <w:contextualSpacing/>
        <w:jc w:val="both"/>
        <w:rPr>
          <w:rFonts w:cs="Calibri"/>
          <w:lang w:val="fr-FR"/>
        </w:rPr>
      </w:pPr>
      <w:r w:rsidRPr="00B831B7">
        <w:rPr>
          <w:rFonts w:cs="Calibri"/>
          <w:lang w:val="fr-FR"/>
        </w:rPr>
        <w:t xml:space="preserve">L’exploitation et les abus sexuels (EAS) sont des actes éthiquement </w:t>
      </w:r>
      <w:r w:rsidR="00643230" w:rsidRPr="00B831B7">
        <w:rPr>
          <w:rFonts w:cs="Calibri"/>
          <w:lang w:val="fr-FR"/>
        </w:rPr>
        <w:t xml:space="preserve">et juridiquement </w:t>
      </w:r>
      <w:r w:rsidRPr="00B831B7">
        <w:rPr>
          <w:rFonts w:cs="Calibri"/>
          <w:lang w:val="fr-FR"/>
        </w:rPr>
        <w:t xml:space="preserve">inacceptables </w:t>
      </w:r>
      <w:r w:rsidR="00643230" w:rsidRPr="00B831B7">
        <w:rPr>
          <w:rFonts w:cs="Calibri"/>
          <w:lang w:val="fr-FR"/>
        </w:rPr>
        <w:t xml:space="preserve">susceptibles d’être </w:t>
      </w:r>
      <w:r w:rsidRPr="00B831B7">
        <w:rPr>
          <w:rFonts w:cs="Calibri"/>
          <w:lang w:val="fr-FR"/>
        </w:rPr>
        <w:t>commis par le personnel</w:t>
      </w:r>
      <w:r w:rsidR="00643230" w:rsidRPr="00B831B7">
        <w:rPr>
          <w:rFonts w:cs="Calibri"/>
          <w:lang w:val="fr-FR"/>
        </w:rPr>
        <w:t xml:space="preserve"> des Nations Unies ou de personnel apparenté, y inclus ceux et celles </w:t>
      </w:r>
      <w:r w:rsidR="00370461" w:rsidRPr="00B831B7">
        <w:rPr>
          <w:rFonts w:cs="Calibri"/>
          <w:lang w:val="fr-FR"/>
        </w:rPr>
        <w:t>impliqués</w:t>
      </w:r>
      <w:r w:rsidRPr="00B831B7">
        <w:rPr>
          <w:rFonts w:cs="Calibri"/>
          <w:lang w:val="fr-FR"/>
        </w:rPr>
        <w:t xml:space="preserve"> dans l’a</w:t>
      </w:r>
      <w:r w:rsidR="00370461" w:rsidRPr="00B831B7">
        <w:rPr>
          <w:rFonts w:cs="Calibri"/>
          <w:lang w:val="fr-FR"/>
        </w:rPr>
        <w:t>ssistance</w:t>
      </w:r>
      <w:r w:rsidRPr="00B831B7">
        <w:rPr>
          <w:rFonts w:cs="Calibri"/>
          <w:lang w:val="fr-FR"/>
        </w:rPr>
        <w:t xml:space="preserve"> humanitaire, l’aide au développement et le maintien de la paix. </w:t>
      </w:r>
    </w:p>
    <w:p w14:paraId="395CD681" w14:textId="1EBA2111" w:rsidR="00A545A2" w:rsidRPr="00B831B7" w:rsidRDefault="006B1265" w:rsidP="00456549">
      <w:pPr>
        <w:pStyle w:val="BodyText3"/>
        <w:rPr>
          <w:lang w:val="fr-FR"/>
        </w:rPr>
      </w:pPr>
      <w:r w:rsidRPr="00B831B7">
        <w:rPr>
          <w:lang w:val="fr-FR"/>
        </w:rPr>
        <w:t xml:space="preserve">La crise qui prévaut en </w:t>
      </w:r>
      <w:r w:rsidR="00B86D34">
        <w:rPr>
          <w:lang w:val="fr-FR"/>
        </w:rPr>
        <w:t xml:space="preserve">République Centrafricaine </w:t>
      </w:r>
      <w:r w:rsidRPr="00B831B7">
        <w:rPr>
          <w:lang w:val="fr-FR"/>
        </w:rPr>
        <w:t xml:space="preserve">se traduit par diverses violations des droits de </w:t>
      </w:r>
      <w:r w:rsidR="00643230" w:rsidRPr="00B831B7">
        <w:rPr>
          <w:lang w:val="fr-FR"/>
        </w:rPr>
        <w:t xml:space="preserve">l’homme </w:t>
      </w:r>
      <w:r w:rsidRPr="00B831B7">
        <w:rPr>
          <w:lang w:val="fr-FR"/>
        </w:rPr>
        <w:t>dont les violences basées sur le genre, notamment les exploitations et abus sexuels (EAS)</w:t>
      </w:r>
      <w:r w:rsidR="00643230" w:rsidRPr="00B831B7">
        <w:rPr>
          <w:lang w:val="fr-FR"/>
        </w:rPr>
        <w:t>, constituent</w:t>
      </w:r>
      <w:r w:rsidR="00EB5E9E" w:rsidRPr="00B831B7">
        <w:rPr>
          <w:lang w:val="fr-FR"/>
        </w:rPr>
        <w:t xml:space="preserve"> </w:t>
      </w:r>
      <w:r w:rsidR="00643230" w:rsidRPr="00B831B7">
        <w:rPr>
          <w:lang w:val="fr-FR"/>
        </w:rPr>
        <w:t>une partie significative des violations recensées</w:t>
      </w:r>
      <w:r w:rsidRPr="00B831B7">
        <w:rPr>
          <w:lang w:val="fr-FR"/>
        </w:rPr>
        <w:t xml:space="preserve">. </w:t>
      </w:r>
    </w:p>
    <w:p w14:paraId="399DDD31" w14:textId="084B15D4" w:rsidR="00A545A2" w:rsidRPr="00B831B7" w:rsidRDefault="00AF6E7F" w:rsidP="0072001E">
      <w:pPr>
        <w:spacing w:line="360" w:lineRule="auto"/>
        <w:contextualSpacing/>
        <w:jc w:val="both"/>
        <w:rPr>
          <w:rFonts w:cs="Calibri"/>
          <w:lang w:val="fr-FR"/>
        </w:rPr>
      </w:pPr>
      <w:r w:rsidRPr="00B831B7">
        <w:rPr>
          <w:rFonts w:cs="Calibri"/>
          <w:lang w:val="fr-FR"/>
        </w:rPr>
        <w:t xml:space="preserve">L’expression “exploitation sexuelle” désigne le fait d’abuser ou de tenter d’abuser d’un état de vulnérabilité, d’un rapport de force inégal ou de rapports de confiance à des fins sexuelles, y compris, mais non exclusivement, en vue d’en tirer un avantage pécuniaire, social ou politique. </w:t>
      </w:r>
    </w:p>
    <w:p w14:paraId="783B81D4" w14:textId="77777777" w:rsidR="00AF6E7F" w:rsidRPr="00B831B7" w:rsidRDefault="00AF6E7F" w:rsidP="0072001E">
      <w:pPr>
        <w:spacing w:line="360" w:lineRule="auto"/>
        <w:contextualSpacing/>
        <w:jc w:val="both"/>
        <w:rPr>
          <w:rFonts w:cs="Calibri"/>
          <w:lang w:val="fr-FR"/>
        </w:rPr>
      </w:pPr>
      <w:r w:rsidRPr="00B831B7">
        <w:rPr>
          <w:rFonts w:cs="Calibri"/>
          <w:lang w:val="fr-FR"/>
        </w:rPr>
        <w:t>On entend par “abus sexuel” toute atteinte sexuelle commise par la force ou la contrainte ou à la faveur d’un rapport inégal, la menace d’une telle atteinte constituant aussi un abus sexuel</w:t>
      </w:r>
      <w:r w:rsidRPr="00B831B7">
        <w:rPr>
          <w:rStyle w:val="FootnoteReference"/>
          <w:rFonts w:cs="Calibri"/>
          <w:lang w:val="fr-FR"/>
        </w:rPr>
        <w:footnoteReference w:id="1"/>
      </w:r>
      <w:r w:rsidRPr="00B831B7">
        <w:rPr>
          <w:rFonts w:cs="Calibri"/>
          <w:lang w:val="fr-FR"/>
        </w:rPr>
        <w:t>.</w:t>
      </w:r>
    </w:p>
    <w:p w14:paraId="1DF0AAD6" w14:textId="419C6068" w:rsidR="006B1265" w:rsidRPr="00B831B7" w:rsidRDefault="006B1265" w:rsidP="0072001E">
      <w:pPr>
        <w:spacing w:line="360" w:lineRule="auto"/>
        <w:contextualSpacing/>
        <w:jc w:val="both"/>
        <w:rPr>
          <w:rFonts w:cs="Calibri"/>
          <w:lang w:val="fr-FR"/>
        </w:rPr>
      </w:pPr>
      <w:r w:rsidRPr="00B831B7">
        <w:rPr>
          <w:rFonts w:cs="Calibri"/>
          <w:lang w:val="fr-FR"/>
        </w:rPr>
        <w:t xml:space="preserve">Ces actes constituent une conduite prohibée par les </w:t>
      </w:r>
      <w:r w:rsidR="00643230" w:rsidRPr="00B831B7">
        <w:rPr>
          <w:rFonts w:cs="Calibri"/>
          <w:lang w:val="fr-FR"/>
        </w:rPr>
        <w:t xml:space="preserve">normes de conduite </w:t>
      </w:r>
      <w:r w:rsidRPr="00B831B7">
        <w:rPr>
          <w:rFonts w:cs="Calibri"/>
          <w:lang w:val="fr-FR"/>
        </w:rPr>
        <w:t xml:space="preserve">régissant le fonctionnariat </w:t>
      </w:r>
      <w:r w:rsidR="00643230" w:rsidRPr="00B831B7">
        <w:rPr>
          <w:rFonts w:cs="Calibri"/>
          <w:lang w:val="fr-FR"/>
        </w:rPr>
        <w:t>des</w:t>
      </w:r>
      <w:r w:rsidRPr="00B831B7">
        <w:rPr>
          <w:rFonts w:cs="Calibri"/>
          <w:lang w:val="fr-FR"/>
        </w:rPr>
        <w:t xml:space="preserve"> Nations Unies</w:t>
      </w:r>
      <w:r w:rsidR="00643230" w:rsidRPr="00B831B7">
        <w:rPr>
          <w:rFonts w:cs="Calibri"/>
          <w:lang w:val="fr-FR"/>
        </w:rPr>
        <w:t>, les agences des Nations Unies et leurs partenaires</w:t>
      </w:r>
      <w:r w:rsidRPr="00B831B7">
        <w:rPr>
          <w:rFonts w:cs="Calibri"/>
          <w:lang w:val="fr-FR"/>
        </w:rPr>
        <w:t xml:space="preserve">. </w:t>
      </w:r>
    </w:p>
    <w:p w14:paraId="34D6A14B" w14:textId="0F160D05" w:rsidR="00AF6E7F" w:rsidRPr="00B831B7" w:rsidRDefault="006B1265" w:rsidP="0072001E">
      <w:pPr>
        <w:spacing w:line="360" w:lineRule="auto"/>
        <w:contextualSpacing/>
        <w:jc w:val="both"/>
        <w:rPr>
          <w:rFonts w:eastAsia="Times New Roman" w:cs="Calibri"/>
          <w:lang w:val="fr-FR"/>
        </w:rPr>
      </w:pPr>
      <w:r w:rsidRPr="00B831B7">
        <w:rPr>
          <w:rFonts w:eastAsia="Times New Roman" w:cs="Calibri"/>
          <w:lang w:val="fr-FR"/>
        </w:rPr>
        <w:t>C’est pourquoi l’</w:t>
      </w:r>
      <w:r w:rsidR="00F15412" w:rsidRPr="00B831B7">
        <w:rPr>
          <w:rFonts w:eastAsia="Times New Roman" w:cs="Calibri"/>
          <w:lang w:val="fr-FR"/>
        </w:rPr>
        <w:t>Équipe</w:t>
      </w:r>
      <w:r w:rsidRPr="00B831B7">
        <w:rPr>
          <w:rFonts w:eastAsia="Times New Roman" w:cs="Calibri"/>
          <w:lang w:val="fr-FR"/>
        </w:rPr>
        <w:t xml:space="preserve"> Humanitaire Pays </w:t>
      </w:r>
      <w:r w:rsidRPr="00B831B7">
        <w:rPr>
          <w:rFonts w:cs="Calibri"/>
          <w:lang w:val="fr-FR"/>
        </w:rPr>
        <w:t>(HCT)</w:t>
      </w:r>
      <w:r w:rsidR="00E549F0" w:rsidRPr="00B831B7">
        <w:rPr>
          <w:rFonts w:cs="Calibri"/>
          <w:lang w:val="fr-FR"/>
        </w:rPr>
        <w:t xml:space="preserve"> et </w:t>
      </w:r>
      <w:r w:rsidR="002C2505" w:rsidRPr="00B831B7">
        <w:rPr>
          <w:rFonts w:cs="Calibri"/>
          <w:lang w:val="fr-FR"/>
        </w:rPr>
        <w:t>Équipe</w:t>
      </w:r>
      <w:r w:rsidR="00E549F0" w:rsidRPr="00B831B7">
        <w:rPr>
          <w:rFonts w:cs="Calibri"/>
          <w:lang w:val="fr-FR"/>
        </w:rPr>
        <w:t xml:space="preserve"> Pays des Nations Unies</w:t>
      </w:r>
      <w:r w:rsidR="00233CA4" w:rsidRPr="00B831B7">
        <w:rPr>
          <w:rFonts w:cs="Calibri"/>
          <w:lang w:val="fr-FR"/>
        </w:rPr>
        <w:t xml:space="preserve"> </w:t>
      </w:r>
      <w:r w:rsidR="00E549F0" w:rsidRPr="00B831B7">
        <w:rPr>
          <w:rFonts w:cs="Calibri"/>
          <w:lang w:val="fr-FR"/>
        </w:rPr>
        <w:t>(UNCT)</w:t>
      </w:r>
      <w:r w:rsidRPr="00B831B7">
        <w:rPr>
          <w:rFonts w:eastAsia="Times New Roman" w:cs="Calibri"/>
          <w:lang w:val="fr-FR"/>
        </w:rPr>
        <w:t xml:space="preserve"> s</w:t>
      </w:r>
      <w:r w:rsidR="00E549F0" w:rsidRPr="00B831B7">
        <w:rPr>
          <w:rFonts w:eastAsia="Times New Roman" w:cs="Calibri"/>
          <w:lang w:val="fr-FR"/>
        </w:rPr>
        <w:t xml:space="preserve">e </w:t>
      </w:r>
      <w:r w:rsidR="002C2505" w:rsidRPr="00B831B7">
        <w:rPr>
          <w:rFonts w:eastAsia="Times New Roman" w:cs="Calibri"/>
          <w:lang w:val="fr-FR"/>
        </w:rPr>
        <w:t>sont engagés</w:t>
      </w:r>
      <w:r w:rsidRPr="00B831B7">
        <w:rPr>
          <w:rFonts w:eastAsia="Times New Roman" w:cs="Calibri"/>
          <w:lang w:val="fr-FR"/>
        </w:rPr>
        <w:t xml:space="preserve"> à œuvrer pour la protection contre l’Exploitation et l’Abus Sexuels (EAS). </w:t>
      </w:r>
      <w:r w:rsidR="00E2058F" w:rsidRPr="00B831B7">
        <w:rPr>
          <w:rFonts w:eastAsia="Times New Roman" w:cs="Calibri"/>
          <w:lang w:val="fr-FR"/>
        </w:rPr>
        <w:t>P</w:t>
      </w:r>
      <w:r w:rsidR="00643230" w:rsidRPr="00B831B7">
        <w:rPr>
          <w:rFonts w:eastAsia="Times New Roman" w:cs="Calibri"/>
          <w:lang w:val="fr-FR"/>
        </w:rPr>
        <w:t xml:space="preserve">lusieurs mesures </w:t>
      </w:r>
      <w:r w:rsidR="00E2058F" w:rsidRPr="00B831B7">
        <w:rPr>
          <w:rFonts w:eastAsia="Times New Roman" w:cs="Calibri"/>
          <w:lang w:val="fr-FR"/>
        </w:rPr>
        <w:t xml:space="preserve">ont été mises </w:t>
      </w:r>
      <w:r w:rsidR="00643230" w:rsidRPr="00B831B7">
        <w:rPr>
          <w:rFonts w:eastAsia="Times New Roman" w:cs="Calibri"/>
          <w:lang w:val="fr-FR"/>
        </w:rPr>
        <w:t xml:space="preserve">sur place, par exemple </w:t>
      </w:r>
      <w:r w:rsidRPr="00B831B7">
        <w:rPr>
          <w:rFonts w:eastAsia="Times New Roman" w:cs="Calibri"/>
          <w:lang w:val="fr-FR"/>
        </w:rPr>
        <w:t xml:space="preserve">un </w:t>
      </w:r>
      <w:r w:rsidRPr="00B831B7">
        <w:rPr>
          <w:rFonts w:cs="Calibri"/>
          <w:lang w:val="fr-FR"/>
        </w:rPr>
        <w:t>Protocole de partage d’informations et de rapportage d’allégations d’Exploitation et d’Abus Sexuels entre la MINUSCA, les Agences, les Fonds et Programmes des Nations Unies, les ONG internationales, le gouvernement et les partenaires locaux.</w:t>
      </w:r>
      <w:r w:rsidRPr="00B831B7">
        <w:rPr>
          <w:rFonts w:cs="Calibri"/>
          <w:b/>
          <w:lang w:val="fr-FR"/>
        </w:rPr>
        <w:t xml:space="preserve"> </w:t>
      </w:r>
      <w:r w:rsidRPr="00B831B7">
        <w:rPr>
          <w:rFonts w:eastAsia="Times New Roman" w:cs="Calibri"/>
          <w:lang w:val="fr-FR"/>
        </w:rPr>
        <w:t>Ledit protocole a été adopté en septembre 2018</w:t>
      </w:r>
      <w:r w:rsidR="00AF6E7F" w:rsidRPr="00B831B7">
        <w:rPr>
          <w:rFonts w:eastAsia="Times New Roman" w:cs="Calibri"/>
          <w:lang w:val="fr-FR"/>
        </w:rPr>
        <w:t xml:space="preserve"> et </w:t>
      </w:r>
      <w:r w:rsidR="0054103B" w:rsidRPr="00B831B7">
        <w:rPr>
          <w:rFonts w:eastAsia="Times New Roman" w:cs="Calibri"/>
          <w:lang w:val="fr-FR"/>
        </w:rPr>
        <w:t>sera actualisé au cours de cette année.</w:t>
      </w:r>
    </w:p>
    <w:p w14:paraId="456CDD2B" w14:textId="77777777" w:rsidR="00E2058F" w:rsidRPr="00B831B7" w:rsidRDefault="00E2058F" w:rsidP="0072001E">
      <w:pPr>
        <w:spacing w:after="120" w:line="360" w:lineRule="auto"/>
        <w:ind w:right="992"/>
        <w:contextualSpacing/>
        <w:jc w:val="both"/>
        <w:rPr>
          <w:rFonts w:cs="Calibri"/>
          <w:lang w:val="fr-FR"/>
        </w:rPr>
      </w:pPr>
    </w:p>
    <w:p w14:paraId="28F69403" w14:textId="467C72FA" w:rsidR="006B1265" w:rsidRPr="00B831B7" w:rsidRDefault="006B1265" w:rsidP="00292D46">
      <w:pPr>
        <w:spacing w:after="120" w:line="360" w:lineRule="auto"/>
        <w:ind w:right="-41"/>
        <w:contextualSpacing/>
        <w:jc w:val="both"/>
        <w:rPr>
          <w:rFonts w:cs="Calibri"/>
          <w:lang w:val="fr-FR"/>
        </w:rPr>
      </w:pPr>
      <w:r w:rsidRPr="00B831B7">
        <w:rPr>
          <w:rFonts w:cs="Calibri"/>
          <w:lang w:val="fr-FR"/>
        </w:rPr>
        <w:t xml:space="preserve">Le présent plan de travail </w:t>
      </w:r>
      <w:r w:rsidR="00841925" w:rsidRPr="00B831B7">
        <w:rPr>
          <w:rFonts w:cs="Calibri"/>
          <w:lang w:val="fr-FR"/>
        </w:rPr>
        <w:t xml:space="preserve">est </w:t>
      </w:r>
      <w:r w:rsidRPr="00B831B7">
        <w:rPr>
          <w:rFonts w:cs="Calibri"/>
          <w:lang w:val="fr-FR"/>
        </w:rPr>
        <w:t xml:space="preserve">élaboré </w:t>
      </w:r>
      <w:r w:rsidR="00841925" w:rsidRPr="00B831B7">
        <w:rPr>
          <w:rFonts w:cs="Calibri"/>
          <w:lang w:val="fr-FR"/>
        </w:rPr>
        <w:t>en s’</w:t>
      </w:r>
      <w:r w:rsidR="00184C73" w:rsidRPr="00B831B7">
        <w:rPr>
          <w:rFonts w:cs="Calibri"/>
          <w:lang w:val="fr-FR"/>
        </w:rPr>
        <w:t>inspirant</w:t>
      </w:r>
      <w:r w:rsidR="00790248" w:rsidRPr="00B831B7">
        <w:rPr>
          <w:rFonts w:cs="Calibri"/>
          <w:lang w:val="fr-FR"/>
        </w:rPr>
        <w:t xml:space="preserve"> des </w:t>
      </w:r>
      <w:r w:rsidR="00B42510" w:rsidRPr="00B831B7">
        <w:rPr>
          <w:rFonts w:cs="Calibri"/>
          <w:lang w:val="fr-FR"/>
        </w:rPr>
        <w:t>recommandations</w:t>
      </w:r>
      <w:r w:rsidR="00790248" w:rsidRPr="00B831B7">
        <w:rPr>
          <w:rFonts w:cs="Calibri"/>
          <w:lang w:val="fr-FR"/>
        </w:rPr>
        <w:t xml:space="preserve"> faites par la</w:t>
      </w:r>
      <w:r w:rsidR="00292D46">
        <w:rPr>
          <w:rFonts w:cs="Calibri"/>
          <w:lang w:val="fr-FR"/>
        </w:rPr>
        <w:t xml:space="preserve"> </w:t>
      </w:r>
      <w:r w:rsidR="00B42510" w:rsidRPr="00B831B7">
        <w:rPr>
          <w:rFonts w:cs="Calibri"/>
          <w:lang w:val="fr-FR"/>
        </w:rPr>
        <w:t>M</w:t>
      </w:r>
      <w:r w:rsidR="00790248" w:rsidRPr="00B831B7">
        <w:rPr>
          <w:rFonts w:cs="Calibri"/>
          <w:lang w:val="fr-FR"/>
        </w:rPr>
        <w:t>ission d’</w:t>
      </w:r>
      <w:r w:rsidR="00B42510" w:rsidRPr="00B831B7">
        <w:rPr>
          <w:rFonts w:cs="Calibri"/>
          <w:lang w:val="fr-FR"/>
        </w:rPr>
        <w:t>A</w:t>
      </w:r>
      <w:r w:rsidR="00790248" w:rsidRPr="00B831B7">
        <w:rPr>
          <w:rFonts w:cs="Calibri"/>
          <w:lang w:val="fr-FR"/>
        </w:rPr>
        <w:t>ppui de l</w:t>
      </w:r>
      <w:r w:rsidR="00B42510" w:rsidRPr="00B831B7">
        <w:rPr>
          <w:rFonts w:cs="Calibri"/>
          <w:lang w:val="fr-FR"/>
        </w:rPr>
        <w:t>’Équipe</w:t>
      </w:r>
      <w:r w:rsidR="0077612E" w:rsidRPr="00B831B7">
        <w:rPr>
          <w:rFonts w:cs="Calibri"/>
          <w:lang w:val="fr-FR"/>
        </w:rPr>
        <w:t xml:space="preserve"> </w:t>
      </w:r>
      <w:r w:rsidR="0077612E">
        <w:rPr>
          <w:rFonts w:cs="Calibri"/>
          <w:lang w:val="fr-FR"/>
        </w:rPr>
        <w:t>«</w:t>
      </w:r>
      <w:r w:rsidR="0077612E" w:rsidRPr="00B831B7">
        <w:rPr>
          <w:rFonts w:cs="Calibri"/>
          <w:lang w:val="fr-FR"/>
        </w:rPr>
        <w:t xml:space="preserve"> </w:t>
      </w:r>
      <w:proofErr w:type="spellStart"/>
      <w:r w:rsidR="0077612E" w:rsidRPr="00B831B7">
        <w:rPr>
          <w:rFonts w:cs="Calibri"/>
          <w:lang w:val="fr-FR"/>
        </w:rPr>
        <w:t>Interagency</w:t>
      </w:r>
      <w:proofErr w:type="spellEnd"/>
      <w:r w:rsidR="00800583">
        <w:rPr>
          <w:rFonts w:cs="Calibri"/>
          <w:lang w:val="fr-FR"/>
        </w:rPr>
        <w:t xml:space="preserve"> Standing </w:t>
      </w:r>
      <w:proofErr w:type="spellStart"/>
      <w:r w:rsidR="00800583">
        <w:rPr>
          <w:rFonts w:cs="Calibri"/>
          <w:lang w:val="fr-FR"/>
        </w:rPr>
        <w:t>Committee</w:t>
      </w:r>
      <w:proofErr w:type="spellEnd"/>
      <w:r w:rsidR="00800583">
        <w:rPr>
          <w:rFonts w:cs="Calibri"/>
          <w:lang w:val="fr-FR"/>
        </w:rPr>
        <w:t> » (I</w:t>
      </w:r>
      <w:r w:rsidR="00B42510" w:rsidRPr="00B831B7">
        <w:rPr>
          <w:rFonts w:cs="Calibri"/>
          <w:lang w:val="fr-FR"/>
        </w:rPr>
        <w:t>ASC</w:t>
      </w:r>
      <w:r w:rsidR="00800583">
        <w:rPr>
          <w:rFonts w:cs="Calibri"/>
          <w:lang w:val="fr-FR"/>
        </w:rPr>
        <w:t>)</w:t>
      </w:r>
      <w:r w:rsidR="00B42510" w:rsidRPr="00B831B7">
        <w:rPr>
          <w:rFonts w:cs="Calibri"/>
          <w:lang w:val="fr-FR"/>
        </w:rPr>
        <w:t xml:space="preserve"> déployée en </w:t>
      </w:r>
      <w:r w:rsidR="00B86D34">
        <w:rPr>
          <w:rFonts w:cs="Calibri"/>
          <w:lang w:val="fr-FR"/>
        </w:rPr>
        <w:t xml:space="preserve">République Centrafricaine </w:t>
      </w:r>
      <w:r w:rsidR="00B42510" w:rsidRPr="00B831B7">
        <w:rPr>
          <w:rFonts w:cs="Calibri"/>
          <w:lang w:val="fr-FR"/>
        </w:rPr>
        <w:t>en</w:t>
      </w:r>
      <w:r w:rsidR="00B227CF" w:rsidRPr="00B831B7">
        <w:rPr>
          <w:rFonts w:cs="Calibri"/>
          <w:lang w:val="fr-FR"/>
        </w:rPr>
        <w:t>tre 20</w:t>
      </w:r>
      <w:r w:rsidR="00B42510" w:rsidRPr="00B831B7">
        <w:rPr>
          <w:rFonts w:cs="Calibri"/>
          <w:lang w:val="fr-FR"/>
        </w:rPr>
        <w:t xml:space="preserve"> mars</w:t>
      </w:r>
      <w:r w:rsidR="00B227CF" w:rsidRPr="00B831B7">
        <w:rPr>
          <w:rFonts w:cs="Calibri"/>
          <w:lang w:val="fr-FR"/>
        </w:rPr>
        <w:t xml:space="preserve"> et 4 </w:t>
      </w:r>
      <w:r w:rsidR="00B42510" w:rsidRPr="00B831B7">
        <w:rPr>
          <w:rFonts w:cs="Calibri"/>
          <w:lang w:val="fr-FR"/>
        </w:rPr>
        <w:t>avril 202</w:t>
      </w:r>
      <w:r w:rsidR="00B334AF" w:rsidRPr="00B831B7">
        <w:rPr>
          <w:rFonts w:cs="Calibri"/>
          <w:lang w:val="fr-FR"/>
        </w:rPr>
        <w:t>1</w:t>
      </w:r>
      <w:r w:rsidR="00FC1126" w:rsidRPr="00B831B7">
        <w:rPr>
          <w:rFonts w:cs="Calibri"/>
          <w:lang w:val="fr-FR"/>
        </w:rPr>
        <w:t xml:space="preserve"> et vise à faire intégrer de façon efficace les 6 principes relatifs aux exploitations et abus sexuels</w:t>
      </w:r>
      <w:r w:rsidR="00841925" w:rsidRPr="00B831B7">
        <w:rPr>
          <w:rFonts w:cs="Calibri"/>
          <w:lang w:val="fr-FR"/>
        </w:rPr>
        <w:t>.</w:t>
      </w:r>
      <w:r w:rsidR="002B0BC7" w:rsidRPr="00B831B7">
        <w:rPr>
          <w:rFonts w:cs="Calibri"/>
          <w:lang w:val="fr-FR"/>
        </w:rPr>
        <w:t xml:space="preserve"> La mise en place des quatre structures PEAS en </w:t>
      </w:r>
      <w:r w:rsidR="00B86D34">
        <w:rPr>
          <w:rFonts w:cs="Calibri"/>
          <w:lang w:val="fr-FR"/>
        </w:rPr>
        <w:t xml:space="preserve">République Centrafricaine </w:t>
      </w:r>
      <w:r w:rsidR="002B0BC7" w:rsidRPr="00B831B7">
        <w:rPr>
          <w:rFonts w:cs="Calibri"/>
          <w:lang w:val="fr-FR"/>
        </w:rPr>
        <w:t xml:space="preserve">renforcera la coordination et contribuera à la mise en œuvre du programme PEAS et du plan d’action </w:t>
      </w:r>
      <w:r w:rsidR="00EE57FC">
        <w:rPr>
          <w:rFonts w:cs="Calibri"/>
          <w:lang w:val="fr-FR"/>
        </w:rPr>
        <w:t>PEAS</w:t>
      </w:r>
      <w:r w:rsidR="002B0BC7" w:rsidRPr="00B831B7">
        <w:rPr>
          <w:rFonts w:cs="Calibri"/>
          <w:lang w:val="fr-FR"/>
        </w:rPr>
        <w:t>.</w:t>
      </w:r>
    </w:p>
    <w:p w14:paraId="3C7DA75D" w14:textId="77777777" w:rsidR="00E2058F" w:rsidRPr="00B831B7" w:rsidRDefault="00E2058F" w:rsidP="0072001E">
      <w:pPr>
        <w:tabs>
          <w:tab w:val="left" w:pos="5580"/>
        </w:tabs>
        <w:spacing w:after="120" w:line="360" w:lineRule="auto"/>
        <w:ind w:left="284" w:right="992"/>
        <w:contextualSpacing/>
        <w:jc w:val="both"/>
        <w:rPr>
          <w:rFonts w:cs="Calibri"/>
          <w:b/>
          <w:lang w:val="fr-FR"/>
        </w:rPr>
      </w:pPr>
    </w:p>
    <w:p w14:paraId="5F055FF2" w14:textId="77777777" w:rsidR="00E2058F" w:rsidRPr="00B831B7" w:rsidRDefault="00E2058F" w:rsidP="0072001E">
      <w:pPr>
        <w:tabs>
          <w:tab w:val="left" w:pos="5580"/>
        </w:tabs>
        <w:spacing w:after="120" w:line="360" w:lineRule="auto"/>
        <w:ind w:left="284" w:right="992"/>
        <w:contextualSpacing/>
        <w:jc w:val="both"/>
        <w:rPr>
          <w:rFonts w:cs="Calibri"/>
          <w:b/>
          <w:lang w:val="fr-FR"/>
        </w:rPr>
      </w:pPr>
    </w:p>
    <w:p w14:paraId="169901CC" w14:textId="0740E106" w:rsidR="006B1265" w:rsidRPr="00B831B7" w:rsidRDefault="006B1265" w:rsidP="0072001E">
      <w:pPr>
        <w:tabs>
          <w:tab w:val="left" w:pos="5580"/>
        </w:tabs>
        <w:spacing w:after="120" w:line="360" w:lineRule="auto"/>
        <w:ind w:left="284" w:right="992"/>
        <w:contextualSpacing/>
        <w:jc w:val="both"/>
        <w:rPr>
          <w:rFonts w:cs="Calibri"/>
          <w:b/>
          <w:lang w:val="fr-FR"/>
        </w:rPr>
      </w:pPr>
      <w:r w:rsidRPr="00B831B7">
        <w:rPr>
          <w:rFonts w:cs="Calibri"/>
          <w:b/>
          <w:lang w:val="fr-FR"/>
        </w:rPr>
        <w:lastRenderedPageBreak/>
        <w:tab/>
      </w:r>
    </w:p>
    <w:p w14:paraId="06E6A643" w14:textId="77777777" w:rsidR="006B1265" w:rsidRPr="00B831B7" w:rsidRDefault="006B1265" w:rsidP="0054103B">
      <w:pPr>
        <w:spacing w:line="360" w:lineRule="auto"/>
        <w:ind w:right="992"/>
        <w:contextualSpacing/>
        <w:jc w:val="both"/>
        <w:rPr>
          <w:rFonts w:cs="Calibri"/>
          <w:b/>
          <w:u w:val="single"/>
          <w:lang w:val="fr-FR"/>
        </w:rPr>
      </w:pPr>
      <w:r w:rsidRPr="00B831B7">
        <w:rPr>
          <w:rFonts w:cs="Calibri"/>
          <w:b/>
          <w:u w:val="single"/>
          <w:lang w:val="fr-FR"/>
        </w:rPr>
        <w:t>Objectifs et résultats attendus</w:t>
      </w:r>
    </w:p>
    <w:p w14:paraId="5984FFD3" w14:textId="67F44286" w:rsidR="00B42510" w:rsidRPr="00B831B7" w:rsidRDefault="006B1265" w:rsidP="00292D46">
      <w:pPr>
        <w:spacing w:line="360" w:lineRule="auto"/>
        <w:ind w:right="101"/>
        <w:contextualSpacing/>
        <w:jc w:val="both"/>
        <w:rPr>
          <w:rFonts w:cs="Calibri"/>
          <w:lang w:val="fr-FR"/>
        </w:rPr>
      </w:pPr>
      <w:r w:rsidRPr="00B831B7">
        <w:rPr>
          <w:rFonts w:cs="Calibri"/>
          <w:lang w:val="fr-FR"/>
        </w:rPr>
        <w:t xml:space="preserve">L’objectif général visé est </w:t>
      </w:r>
      <w:r w:rsidR="00B42510" w:rsidRPr="00B831B7">
        <w:rPr>
          <w:rFonts w:cs="Calibri"/>
          <w:lang w:val="fr-FR"/>
        </w:rPr>
        <w:t xml:space="preserve">de renforcer les mécanismes de prévention des exploitations et abus sexuels </w:t>
      </w:r>
      <w:r w:rsidR="00904C0B" w:rsidRPr="00B831B7">
        <w:rPr>
          <w:rFonts w:cs="Calibri"/>
          <w:lang w:val="fr-FR"/>
        </w:rPr>
        <w:t>par</w:t>
      </w:r>
      <w:r w:rsidR="00E2058F" w:rsidRPr="00B831B7">
        <w:rPr>
          <w:rFonts w:cs="Calibri"/>
          <w:lang w:val="fr-FR"/>
        </w:rPr>
        <w:t xml:space="preserve"> </w:t>
      </w:r>
      <w:r w:rsidR="00904C0B" w:rsidRPr="00B831B7">
        <w:rPr>
          <w:rFonts w:eastAsia="Times New Roman" w:cs="Calibri"/>
          <w:lang w:val="fr-FR"/>
        </w:rPr>
        <w:t xml:space="preserve">les membres de l’Équipe Humanitaire Pays </w:t>
      </w:r>
      <w:r w:rsidR="00904C0B" w:rsidRPr="00B831B7">
        <w:rPr>
          <w:rFonts w:cs="Calibri"/>
          <w:lang w:val="fr-FR"/>
        </w:rPr>
        <w:t xml:space="preserve">(HCT) et </w:t>
      </w:r>
      <w:r w:rsidR="00233CA4" w:rsidRPr="00B831B7">
        <w:rPr>
          <w:rFonts w:cs="Calibri"/>
          <w:lang w:val="fr-FR"/>
        </w:rPr>
        <w:t>Équipe</w:t>
      </w:r>
      <w:r w:rsidR="00904C0B" w:rsidRPr="00B831B7">
        <w:rPr>
          <w:rFonts w:cs="Calibri"/>
          <w:lang w:val="fr-FR"/>
        </w:rPr>
        <w:t xml:space="preserve"> Pays des Nations Unies</w:t>
      </w:r>
      <w:r w:rsidR="00B86D34">
        <w:rPr>
          <w:rFonts w:cs="Calibri"/>
          <w:lang w:val="fr-FR"/>
        </w:rPr>
        <w:t xml:space="preserve"> </w:t>
      </w:r>
      <w:r w:rsidR="00904C0B" w:rsidRPr="00B831B7">
        <w:rPr>
          <w:rFonts w:cs="Calibri"/>
          <w:lang w:val="fr-FR"/>
        </w:rPr>
        <w:t>(UNCT)</w:t>
      </w:r>
      <w:r w:rsidR="00B42510" w:rsidRPr="00B831B7">
        <w:rPr>
          <w:rFonts w:cs="Calibri"/>
          <w:lang w:val="fr-FR"/>
        </w:rPr>
        <w:t xml:space="preserve"> en </w:t>
      </w:r>
      <w:r w:rsidR="00B86D34">
        <w:rPr>
          <w:rFonts w:cs="Calibri"/>
          <w:lang w:val="fr-FR"/>
        </w:rPr>
        <w:t xml:space="preserve">République Centrafricaine </w:t>
      </w:r>
      <w:r w:rsidR="00B42510" w:rsidRPr="00B831B7">
        <w:rPr>
          <w:rFonts w:cs="Calibri"/>
          <w:lang w:val="fr-FR"/>
        </w:rPr>
        <w:t xml:space="preserve">en mettant en œuvre les recommandations faites par l’Équipe IASC </w:t>
      </w:r>
      <w:r w:rsidR="0054103B" w:rsidRPr="00B831B7">
        <w:rPr>
          <w:rFonts w:cs="Calibri"/>
          <w:lang w:val="fr-FR"/>
        </w:rPr>
        <w:t xml:space="preserve">récemment </w:t>
      </w:r>
      <w:r w:rsidR="00B42510" w:rsidRPr="00B831B7">
        <w:rPr>
          <w:rFonts w:cs="Calibri"/>
          <w:lang w:val="fr-FR"/>
        </w:rPr>
        <w:t xml:space="preserve">déployée en appui à </w:t>
      </w:r>
      <w:r w:rsidR="00B86D34">
        <w:rPr>
          <w:rFonts w:cs="Calibri"/>
          <w:lang w:val="fr-FR"/>
        </w:rPr>
        <w:t xml:space="preserve">République Centrafricaine </w:t>
      </w:r>
      <w:r w:rsidR="00FC1126" w:rsidRPr="00B831B7">
        <w:rPr>
          <w:rFonts w:cs="Calibri"/>
          <w:lang w:val="fr-FR"/>
        </w:rPr>
        <w:t>entre mars et avril 2021.</w:t>
      </w:r>
    </w:p>
    <w:p w14:paraId="5FEB703E" w14:textId="77777777" w:rsidR="00904C0B" w:rsidRPr="00B831B7" w:rsidRDefault="00904C0B" w:rsidP="0072001E">
      <w:pPr>
        <w:spacing w:line="360" w:lineRule="auto"/>
        <w:ind w:left="284" w:right="992"/>
        <w:contextualSpacing/>
        <w:jc w:val="both"/>
        <w:rPr>
          <w:rFonts w:cs="Calibri"/>
          <w:b/>
          <w:bCs/>
          <w:lang w:val="fr-FR"/>
        </w:rPr>
      </w:pPr>
    </w:p>
    <w:p w14:paraId="52F0F277" w14:textId="3B1641EA" w:rsidR="006B1265" w:rsidRPr="00B831B7" w:rsidRDefault="006B1265" w:rsidP="002A3950">
      <w:pPr>
        <w:spacing w:line="360" w:lineRule="auto"/>
        <w:ind w:right="992"/>
        <w:contextualSpacing/>
        <w:jc w:val="both"/>
        <w:rPr>
          <w:rFonts w:cs="Calibri"/>
          <w:b/>
          <w:bCs/>
          <w:lang w:val="fr-FR"/>
        </w:rPr>
      </w:pPr>
      <w:r w:rsidRPr="00B831B7">
        <w:rPr>
          <w:rFonts w:cs="Calibri"/>
          <w:b/>
          <w:bCs/>
          <w:lang w:val="fr-FR"/>
        </w:rPr>
        <w:t>Les objectifs spécifiques sont les suivants :</w:t>
      </w:r>
    </w:p>
    <w:p w14:paraId="00929E3E" w14:textId="5EEEAEC9" w:rsidR="00D10F55" w:rsidRPr="00B831B7" w:rsidRDefault="00D10F55" w:rsidP="0072001E">
      <w:pPr>
        <w:numPr>
          <w:ilvl w:val="0"/>
          <w:numId w:val="21"/>
        </w:numPr>
        <w:spacing w:line="360" w:lineRule="auto"/>
        <w:ind w:right="992"/>
        <w:contextualSpacing/>
        <w:jc w:val="both"/>
        <w:rPr>
          <w:rFonts w:cs="Calibri"/>
          <w:lang w:val="fr-FR"/>
        </w:rPr>
      </w:pPr>
      <w:r w:rsidRPr="00B831B7">
        <w:rPr>
          <w:rFonts w:cs="Calibri"/>
          <w:lang w:val="fr-FR"/>
        </w:rPr>
        <w:t>Renouveler l’engagement des acteurs humanitaires</w:t>
      </w:r>
      <w:r w:rsidR="00904C0B" w:rsidRPr="00B831B7">
        <w:rPr>
          <w:rFonts w:cs="Calibri"/>
          <w:lang w:val="fr-FR"/>
        </w:rPr>
        <w:t>/développement</w:t>
      </w:r>
      <w:r w:rsidRPr="00B831B7">
        <w:rPr>
          <w:rFonts w:cs="Calibri"/>
          <w:lang w:val="fr-FR"/>
        </w:rPr>
        <w:t xml:space="preserve"> par la signature du code de conduite</w:t>
      </w:r>
      <w:r w:rsidR="00466F27" w:rsidRPr="00B831B7">
        <w:rPr>
          <w:rFonts w:cs="Calibri"/>
          <w:lang w:val="fr-FR"/>
        </w:rPr>
        <w:t xml:space="preserve"> relative aux EAS</w:t>
      </w:r>
      <w:r w:rsidR="001B4357" w:rsidRPr="00B831B7">
        <w:rPr>
          <w:rFonts w:cs="Calibri"/>
          <w:lang w:val="fr-FR"/>
        </w:rPr>
        <w:t xml:space="preserve"> en </w:t>
      </w:r>
      <w:r w:rsidR="00B86D34">
        <w:rPr>
          <w:rFonts w:cs="Calibri"/>
          <w:lang w:val="fr-FR"/>
        </w:rPr>
        <w:t xml:space="preserve">République </w:t>
      </w:r>
      <w:r w:rsidR="0077612E">
        <w:rPr>
          <w:rFonts w:cs="Calibri"/>
          <w:lang w:val="fr-FR"/>
        </w:rPr>
        <w:t>Centrafricaine</w:t>
      </w:r>
      <w:r w:rsidR="0077612E" w:rsidRPr="00B831B7">
        <w:rPr>
          <w:rFonts w:cs="Calibri"/>
          <w:lang w:val="fr-FR"/>
        </w:rPr>
        <w:t xml:space="preserve"> ;</w:t>
      </w:r>
    </w:p>
    <w:p w14:paraId="13CD704A" w14:textId="217244DD" w:rsidR="00C13084" w:rsidRPr="00B831B7" w:rsidRDefault="00B42510" w:rsidP="0072001E">
      <w:pPr>
        <w:numPr>
          <w:ilvl w:val="0"/>
          <w:numId w:val="21"/>
        </w:numPr>
        <w:spacing w:line="360" w:lineRule="auto"/>
        <w:ind w:right="992"/>
        <w:contextualSpacing/>
        <w:jc w:val="both"/>
        <w:rPr>
          <w:rFonts w:cs="Calibri"/>
          <w:lang w:val="fr-FR"/>
        </w:rPr>
      </w:pPr>
      <w:r w:rsidRPr="00B831B7">
        <w:rPr>
          <w:rFonts w:cs="Calibri"/>
          <w:lang w:val="fr-FR"/>
        </w:rPr>
        <w:t xml:space="preserve">Renforcer les mécanismes </w:t>
      </w:r>
      <w:r w:rsidR="00C13084" w:rsidRPr="00B831B7">
        <w:rPr>
          <w:rFonts w:cs="Calibri"/>
          <w:lang w:val="fr-FR"/>
        </w:rPr>
        <w:t xml:space="preserve">de prévention </w:t>
      </w:r>
      <w:r w:rsidR="00B671C1" w:rsidRPr="00B831B7">
        <w:rPr>
          <w:rFonts w:cs="Calibri"/>
          <w:lang w:val="fr-FR"/>
        </w:rPr>
        <w:t xml:space="preserve">et de </w:t>
      </w:r>
      <w:r w:rsidR="00466F27" w:rsidRPr="00B831B7">
        <w:rPr>
          <w:rFonts w:cs="Calibri"/>
          <w:lang w:val="fr-FR"/>
        </w:rPr>
        <w:t>réduction</w:t>
      </w:r>
      <w:r w:rsidR="00B671C1" w:rsidRPr="00B831B7">
        <w:rPr>
          <w:rFonts w:cs="Calibri"/>
          <w:lang w:val="fr-FR"/>
        </w:rPr>
        <w:t xml:space="preserve"> des risques de survenance </w:t>
      </w:r>
      <w:r w:rsidR="00C13084" w:rsidRPr="00B831B7">
        <w:rPr>
          <w:rFonts w:cs="Calibri"/>
          <w:lang w:val="fr-FR"/>
        </w:rPr>
        <w:t>des EAS en</w:t>
      </w:r>
      <w:r w:rsidR="00813626" w:rsidRPr="00B831B7">
        <w:rPr>
          <w:rFonts w:cs="Calibri"/>
          <w:lang w:val="fr-FR"/>
        </w:rPr>
        <w:t xml:space="preserve"> </w:t>
      </w:r>
      <w:r w:rsidR="00B86D34">
        <w:rPr>
          <w:rFonts w:cs="Calibri"/>
          <w:lang w:val="fr-FR"/>
        </w:rPr>
        <w:t xml:space="preserve">République </w:t>
      </w:r>
      <w:r w:rsidR="0077612E">
        <w:rPr>
          <w:rFonts w:cs="Calibri"/>
          <w:lang w:val="fr-FR"/>
        </w:rPr>
        <w:t>Centrafricaine</w:t>
      </w:r>
      <w:r w:rsidR="0077612E" w:rsidRPr="00B831B7">
        <w:rPr>
          <w:rFonts w:cs="Calibri"/>
          <w:lang w:val="fr-FR"/>
        </w:rPr>
        <w:t xml:space="preserve"> ;</w:t>
      </w:r>
    </w:p>
    <w:p w14:paraId="4B599077" w14:textId="5FE5D219" w:rsidR="00D10F55" w:rsidRPr="00B831B7" w:rsidRDefault="00D10F55" w:rsidP="0072001E">
      <w:pPr>
        <w:numPr>
          <w:ilvl w:val="0"/>
          <w:numId w:val="21"/>
        </w:numPr>
        <w:spacing w:line="360" w:lineRule="auto"/>
        <w:ind w:right="992"/>
        <w:contextualSpacing/>
        <w:jc w:val="both"/>
        <w:rPr>
          <w:rFonts w:cs="Calibri"/>
          <w:lang w:val="fr-FR"/>
        </w:rPr>
      </w:pPr>
      <w:r w:rsidRPr="00B831B7">
        <w:rPr>
          <w:rFonts w:cs="Calibri"/>
          <w:lang w:val="fr-FR"/>
        </w:rPr>
        <w:t>Mener une large campagne de sensibilisation</w:t>
      </w:r>
      <w:r w:rsidR="001B4357" w:rsidRPr="00B831B7">
        <w:rPr>
          <w:rFonts w:cs="Calibri"/>
          <w:lang w:val="fr-FR"/>
        </w:rPr>
        <w:t> ;</w:t>
      </w:r>
    </w:p>
    <w:p w14:paraId="4607F272" w14:textId="21939CD9" w:rsidR="00C13084" w:rsidRPr="00B831B7" w:rsidRDefault="00C13084" w:rsidP="0072001E">
      <w:pPr>
        <w:numPr>
          <w:ilvl w:val="0"/>
          <w:numId w:val="21"/>
        </w:numPr>
        <w:spacing w:line="360" w:lineRule="auto"/>
        <w:ind w:right="992"/>
        <w:contextualSpacing/>
        <w:jc w:val="both"/>
        <w:rPr>
          <w:rFonts w:cs="Calibri"/>
          <w:lang w:val="fr-FR"/>
        </w:rPr>
      </w:pPr>
      <w:r w:rsidRPr="00B831B7">
        <w:rPr>
          <w:rFonts w:cs="Calibri"/>
          <w:lang w:val="fr-FR"/>
        </w:rPr>
        <w:t xml:space="preserve">Assurer la </w:t>
      </w:r>
      <w:r w:rsidR="009B0A12" w:rsidRPr="00B831B7">
        <w:rPr>
          <w:rFonts w:cs="Calibri"/>
          <w:lang w:val="fr-FR"/>
        </w:rPr>
        <w:t>mise en œuvre effective du protocole et des autres mécanismes</w:t>
      </w:r>
      <w:r w:rsidRPr="00B831B7">
        <w:rPr>
          <w:rFonts w:cs="Calibri"/>
          <w:lang w:val="fr-FR"/>
        </w:rPr>
        <w:t xml:space="preserve"> </w:t>
      </w:r>
      <w:r w:rsidR="009B0A12" w:rsidRPr="00B831B7">
        <w:rPr>
          <w:rFonts w:cs="Calibri"/>
          <w:lang w:val="fr-FR"/>
        </w:rPr>
        <w:t>de</w:t>
      </w:r>
      <w:r w:rsidRPr="00B831B7">
        <w:rPr>
          <w:rFonts w:cs="Calibri"/>
          <w:lang w:val="fr-FR"/>
        </w:rPr>
        <w:t xml:space="preserve"> partage d’information sur les allégations/ cas de </w:t>
      </w:r>
      <w:r w:rsidR="001B4357" w:rsidRPr="00B831B7">
        <w:rPr>
          <w:rFonts w:cs="Calibri"/>
          <w:lang w:val="fr-FR"/>
        </w:rPr>
        <w:t>EAS ;</w:t>
      </w:r>
    </w:p>
    <w:p w14:paraId="39ECCD0A" w14:textId="36F4F5B1" w:rsidR="00C13084" w:rsidRPr="00B831B7" w:rsidRDefault="009B0A12" w:rsidP="0072001E">
      <w:pPr>
        <w:numPr>
          <w:ilvl w:val="0"/>
          <w:numId w:val="21"/>
        </w:numPr>
        <w:spacing w:line="360" w:lineRule="auto"/>
        <w:ind w:right="992"/>
        <w:contextualSpacing/>
        <w:jc w:val="both"/>
        <w:rPr>
          <w:rFonts w:cs="Calibri"/>
          <w:lang w:val="fr-FR"/>
        </w:rPr>
      </w:pPr>
      <w:r w:rsidRPr="00B831B7">
        <w:rPr>
          <w:rFonts w:cs="Calibri"/>
          <w:lang w:val="fr-FR"/>
        </w:rPr>
        <w:t>Renforcer la coordination entre les structures interagences de PEAS</w:t>
      </w:r>
      <w:r w:rsidR="001B4357" w:rsidRPr="00B831B7">
        <w:rPr>
          <w:rFonts w:cs="Calibri"/>
          <w:lang w:val="fr-FR"/>
        </w:rPr>
        <w:t> ;</w:t>
      </w:r>
    </w:p>
    <w:p w14:paraId="4C82D95D" w14:textId="2D150626" w:rsidR="009B0A12" w:rsidRPr="00B831B7" w:rsidRDefault="006C109E" w:rsidP="0072001E">
      <w:pPr>
        <w:numPr>
          <w:ilvl w:val="0"/>
          <w:numId w:val="21"/>
        </w:numPr>
        <w:spacing w:line="360" w:lineRule="auto"/>
        <w:ind w:right="992"/>
        <w:contextualSpacing/>
        <w:jc w:val="both"/>
        <w:rPr>
          <w:rFonts w:cs="Calibri"/>
          <w:lang w:val="fr-FR"/>
        </w:rPr>
      </w:pPr>
      <w:r w:rsidRPr="00B831B7">
        <w:rPr>
          <w:rFonts w:cs="Calibri"/>
          <w:lang w:val="fr-FR"/>
        </w:rPr>
        <w:t xml:space="preserve">Assurer l’accès des victimes à </w:t>
      </w:r>
      <w:r w:rsidR="00904C0B" w:rsidRPr="00B831B7">
        <w:rPr>
          <w:rFonts w:cs="Calibri"/>
          <w:lang w:val="fr-FR"/>
        </w:rPr>
        <w:t>l</w:t>
      </w:r>
      <w:r w:rsidRPr="00B831B7">
        <w:rPr>
          <w:rFonts w:cs="Calibri"/>
          <w:lang w:val="fr-FR"/>
        </w:rPr>
        <w:t>’assistance de qualité et le référencement adéquat basé sur les besoins et intérêts de la victime</w:t>
      </w:r>
      <w:r w:rsidR="001B4357" w:rsidRPr="00B831B7">
        <w:rPr>
          <w:rFonts w:cs="Calibri"/>
          <w:lang w:val="fr-FR"/>
        </w:rPr>
        <w:t> ;</w:t>
      </w:r>
    </w:p>
    <w:p w14:paraId="52D9B1BB" w14:textId="1A6B188A" w:rsidR="00B671C1" w:rsidRPr="00B831B7" w:rsidRDefault="00B671C1" w:rsidP="0072001E">
      <w:pPr>
        <w:numPr>
          <w:ilvl w:val="0"/>
          <w:numId w:val="21"/>
        </w:numPr>
        <w:spacing w:line="360" w:lineRule="auto"/>
        <w:ind w:right="992"/>
        <w:contextualSpacing/>
        <w:jc w:val="both"/>
        <w:rPr>
          <w:rFonts w:cs="Calibri"/>
          <w:lang w:val="fr-FR"/>
        </w:rPr>
      </w:pPr>
      <w:r w:rsidRPr="00B831B7">
        <w:rPr>
          <w:rFonts w:cs="Calibri"/>
          <w:lang w:val="fr-FR"/>
        </w:rPr>
        <w:t>Améliorer et adapter les mécanismes communautaires de rapportage des allégations aux réalités locales</w:t>
      </w:r>
      <w:r w:rsidR="001B4357" w:rsidRPr="00B831B7">
        <w:rPr>
          <w:rFonts w:cs="Calibri"/>
          <w:lang w:val="fr-FR"/>
        </w:rPr>
        <w:t> ;</w:t>
      </w:r>
    </w:p>
    <w:p w14:paraId="048430D3" w14:textId="19991843" w:rsidR="00B671C1" w:rsidRPr="00B831B7" w:rsidRDefault="00B671C1" w:rsidP="0072001E">
      <w:pPr>
        <w:numPr>
          <w:ilvl w:val="0"/>
          <w:numId w:val="21"/>
        </w:numPr>
        <w:spacing w:line="360" w:lineRule="auto"/>
        <w:ind w:right="992"/>
        <w:contextualSpacing/>
        <w:jc w:val="both"/>
        <w:rPr>
          <w:rFonts w:cs="Calibri"/>
          <w:lang w:val="fr-FR"/>
        </w:rPr>
      </w:pPr>
      <w:r w:rsidRPr="00B831B7">
        <w:rPr>
          <w:rFonts w:cs="Calibri"/>
          <w:lang w:val="fr-FR"/>
        </w:rPr>
        <w:t>Renforcer/améliorer les mécanismes de responsabilité</w:t>
      </w:r>
      <w:r w:rsidR="00D10F55" w:rsidRPr="00B831B7">
        <w:rPr>
          <w:rFonts w:cs="Calibri"/>
          <w:lang w:val="fr-FR"/>
        </w:rPr>
        <w:t xml:space="preserve"> </w:t>
      </w:r>
      <w:r w:rsidRPr="00B831B7">
        <w:rPr>
          <w:rFonts w:cs="Calibri"/>
          <w:lang w:val="fr-FR"/>
        </w:rPr>
        <w:t>face aux allégations/cas de EAS</w:t>
      </w:r>
      <w:r w:rsidR="001B4357" w:rsidRPr="00B831B7">
        <w:rPr>
          <w:rFonts w:cs="Calibri"/>
          <w:lang w:val="fr-FR"/>
        </w:rPr>
        <w:t> ;</w:t>
      </w:r>
    </w:p>
    <w:p w14:paraId="5E51B29E" w14:textId="77777777" w:rsidR="006B1265" w:rsidRPr="00B831B7" w:rsidRDefault="006B1265" w:rsidP="0072001E">
      <w:pPr>
        <w:spacing w:line="360" w:lineRule="auto"/>
        <w:ind w:left="284" w:right="992"/>
        <w:contextualSpacing/>
        <w:jc w:val="both"/>
        <w:rPr>
          <w:rFonts w:cs="Calibri"/>
          <w:lang w:val="fr-FR"/>
        </w:rPr>
      </w:pPr>
    </w:p>
    <w:p w14:paraId="7F3E386D" w14:textId="77777777" w:rsidR="006B1265" w:rsidRPr="00B831B7" w:rsidRDefault="006B1265" w:rsidP="0072001E">
      <w:pPr>
        <w:spacing w:line="360" w:lineRule="auto"/>
        <w:ind w:left="284" w:right="992"/>
        <w:contextualSpacing/>
        <w:jc w:val="both"/>
        <w:rPr>
          <w:rFonts w:cs="Calibri"/>
          <w:b/>
          <w:bCs/>
          <w:lang w:val="fr-FR"/>
        </w:rPr>
      </w:pPr>
      <w:r w:rsidRPr="00B831B7">
        <w:rPr>
          <w:rFonts w:cs="Calibri"/>
          <w:b/>
          <w:bCs/>
          <w:lang w:val="fr-FR"/>
        </w:rPr>
        <w:t>Les résultats attendus sont les suivants :</w:t>
      </w:r>
    </w:p>
    <w:p w14:paraId="1107B66B" w14:textId="6A1CBC78" w:rsidR="00554ED9" w:rsidRPr="00B831B7" w:rsidRDefault="00554ED9" w:rsidP="0072001E">
      <w:pPr>
        <w:numPr>
          <w:ilvl w:val="0"/>
          <w:numId w:val="21"/>
        </w:numPr>
        <w:spacing w:line="360" w:lineRule="auto"/>
        <w:ind w:right="992"/>
        <w:contextualSpacing/>
        <w:jc w:val="both"/>
        <w:rPr>
          <w:rFonts w:cs="Calibri"/>
          <w:lang w:val="fr-FR"/>
        </w:rPr>
      </w:pPr>
      <w:r w:rsidRPr="00B831B7">
        <w:rPr>
          <w:rFonts w:cs="Calibri"/>
          <w:lang w:val="fr-FR"/>
        </w:rPr>
        <w:t xml:space="preserve">Des mécanismes de prévention et de mitigation de risques sont renforcés et mis en œuvre conjointement par les </w:t>
      </w:r>
      <w:r w:rsidR="00904C0B" w:rsidRPr="00B831B7">
        <w:rPr>
          <w:rFonts w:cs="Calibri"/>
          <w:lang w:val="fr-FR"/>
        </w:rPr>
        <w:t xml:space="preserve">agences des </w:t>
      </w:r>
      <w:r w:rsidR="008D2E5A" w:rsidRPr="00B831B7">
        <w:rPr>
          <w:rFonts w:cs="Calibri"/>
          <w:lang w:val="fr-FR"/>
        </w:rPr>
        <w:t>Nations Unies</w:t>
      </w:r>
      <w:r w:rsidR="00904C0B" w:rsidRPr="00B831B7">
        <w:rPr>
          <w:rFonts w:cs="Calibri"/>
          <w:lang w:val="fr-FR"/>
        </w:rPr>
        <w:t xml:space="preserve"> </w:t>
      </w:r>
      <w:r w:rsidRPr="00B831B7">
        <w:rPr>
          <w:rFonts w:cs="Calibri"/>
          <w:lang w:val="fr-FR"/>
        </w:rPr>
        <w:t xml:space="preserve">et </w:t>
      </w:r>
      <w:r w:rsidR="008D2E5A" w:rsidRPr="00B831B7">
        <w:rPr>
          <w:rFonts w:cs="Calibri"/>
          <w:lang w:val="fr-FR"/>
        </w:rPr>
        <w:t xml:space="preserve">les organisations humanitaires </w:t>
      </w:r>
      <w:r w:rsidRPr="00B831B7">
        <w:rPr>
          <w:rFonts w:cs="Calibri"/>
          <w:lang w:val="fr-FR"/>
        </w:rPr>
        <w:t>et les communautés.</w:t>
      </w:r>
    </w:p>
    <w:p w14:paraId="6FEDF46B" w14:textId="6B7728C6" w:rsidR="00554ED9" w:rsidRPr="00B831B7" w:rsidRDefault="00554ED9" w:rsidP="0072001E">
      <w:pPr>
        <w:numPr>
          <w:ilvl w:val="0"/>
          <w:numId w:val="21"/>
        </w:numPr>
        <w:spacing w:line="360" w:lineRule="auto"/>
        <w:ind w:right="992"/>
        <w:contextualSpacing/>
        <w:jc w:val="both"/>
        <w:rPr>
          <w:rFonts w:cs="Calibri"/>
          <w:lang w:val="fr-FR"/>
        </w:rPr>
      </w:pPr>
      <w:r w:rsidRPr="00B831B7">
        <w:rPr>
          <w:rFonts w:cs="Calibri"/>
          <w:lang w:val="fr-FR"/>
        </w:rPr>
        <w:t>Les communautés ainsi que les acteurs humanitaires</w:t>
      </w:r>
      <w:r w:rsidR="00904C0B" w:rsidRPr="00B831B7">
        <w:rPr>
          <w:rFonts w:cs="Calibri"/>
          <w:lang w:val="fr-FR"/>
        </w:rPr>
        <w:t>/développement sont</w:t>
      </w:r>
      <w:r w:rsidRPr="00B831B7">
        <w:rPr>
          <w:rFonts w:cs="Calibri"/>
          <w:lang w:val="fr-FR"/>
        </w:rPr>
        <w:t xml:space="preserve"> sensibilisés/formés sur les six principes relatifs aux EAS et sur les mécanismes de rapportage des allégations et de référencement.</w:t>
      </w:r>
    </w:p>
    <w:p w14:paraId="16C6AD00" w14:textId="05D3C52E" w:rsidR="00554ED9" w:rsidRPr="00B831B7" w:rsidRDefault="00554ED9" w:rsidP="0072001E">
      <w:pPr>
        <w:numPr>
          <w:ilvl w:val="0"/>
          <w:numId w:val="21"/>
        </w:numPr>
        <w:spacing w:line="360" w:lineRule="auto"/>
        <w:ind w:right="992"/>
        <w:contextualSpacing/>
        <w:jc w:val="both"/>
        <w:rPr>
          <w:rFonts w:cs="Calibri"/>
          <w:lang w:val="fr-FR"/>
        </w:rPr>
      </w:pPr>
      <w:r w:rsidRPr="00B831B7">
        <w:rPr>
          <w:rFonts w:cs="Calibri"/>
          <w:lang w:val="fr-FR"/>
        </w:rPr>
        <w:t xml:space="preserve">Les mécanismes et les structures interagences de PEAS sont renforcés en </w:t>
      </w:r>
      <w:r w:rsidR="00B86D34">
        <w:rPr>
          <w:rFonts w:cs="Calibri"/>
          <w:lang w:val="fr-FR"/>
        </w:rPr>
        <w:t>République Centrafricaine</w:t>
      </w:r>
      <w:r w:rsidR="00B86D34" w:rsidRPr="00B831B7">
        <w:rPr>
          <w:rFonts w:cs="Calibri"/>
          <w:lang w:val="fr-FR"/>
        </w:rPr>
        <w:t>.</w:t>
      </w:r>
    </w:p>
    <w:p w14:paraId="5EE7A3DA" w14:textId="77777777" w:rsidR="00554ED9" w:rsidRPr="00B831B7" w:rsidRDefault="00554ED9" w:rsidP="0072001E">
      <w:pPr>
        <w:numPr>
          <w:ilvl w:val="0"/>
          <w:numId w:val="21"/>
        </w:numPr>
        <w:spacing w:line="360" w:lineRule="auto"/>
        <w:ind w:right="992"/>
        <w:contextualSpacing/>
        <w:jc w:val="both"/>
        <w:rPr>
          <w:rFonts w:cs="Calibri"/>
          <w:lang w:val="fr-FR"/>
        </w:rPr>
      </w:pPr>
      <w:r w:rsidRPr="00B831B7">
        <w:rPr>
          <w:rFonts w:cs="Calibri"/>
          <w:lang w:val="fr-FR"/>
        </w:rPr>
        <w:lastRenderedPageBreak/>
        <w:t xml:space="preserve">Les victimes d’EAS reçoivent une assistance </w:t>
      </w:r>
      <w:r w:rsidR="009E4B12" w:rsidRPr="00B831B7">
        <w:rPr>
          <w:rFonts w:cs="Calibri"/>
          <w:lang w:val="fr-FR"/>
        </w:rPr>
        <w:t xml:space="preserve">et des services </w:t>
      </w:r>
      <w:r w:rsidRPr="00B831B7">
        <w:rPr>
          <w:rFonts w:cs="Calibri"/>
          <w:lang w:val="fr-FR"/>
        </w:rPr>
        <w:t>de qualité</w:t>
      </w:r>
      <w:r w:rsidR="009E4B12" w:rsidRPr="00B831B7">
        <w:rPr>
          <w:rFonts w:cs="Calibri"/>
          <w:lang w:val="fr-FR"/>
        </w:rPr>
        <w:t>.</w:t>
      </w:r>
    </w:p>
    <w:p w14:paraId="7785CDA4" w14:textId="77777777" w:rsidR="00554ED9" w:rsidRPr="00B831B7" w:rsidRDefault="009E4B12" w:rsidP="0072001E">
      <w:pPr>
        <w:numPr>
          <w:ilvl w:val="0"/>
          <w:numId w:val="21"/>
        </w:numPr>
        <w:spacing w:line="360" w:lineRule="auto"/>
        <w:ind w:right="992"/>
        <w:contextualSpacing/>
        <w:jc w:val="both"/>
        <w:rPr>
          <w:rFonts w:cs="Calibri"/>
          <w:lang w:val="fr-FR"/>
        </w:rPr>
      </w:pPr>
      <w:r w:rsidRPr="00B831B7">
        <w:rPr>
          <w:rFonts w:cs="Calibri"/>
          <w:lang w:val="fr-FR"/>
        </w:rPr>
        <w:t>La base des données des allégations/cas d’EAS est continuellement mise à jour.</w:t>
      </w:r>
    </w:p>
    <w:p w14:paraId="632EF88C" w14:textId="77777777" w:rsidR="009E4B12" w:rsidRPr="00B831B7" w:rsidRDefault="009E4B12" w:rsidP="0072001E">
      <w:pPr>
        <w:numPr>
          <w:ilvl w:val="0"/>
          <w:numId w:val="21"/>
        </w:numPr>
        <w:spacing w:line="360" w:lineRule="auto"/>
        <w:ind w:right="992"/>
        <w:contextualSpacing/>
        <w:jc w:val="both"/>
        <w:rPr>
          <w:rFonts w:cs="Calibri"/>
          <w:lang w:val="fr-FR"/>
        </w:rPr>
      </w:pPr>
      <w:r w:rsidRPr="00B831B7">
        <w:rPr>
          <w:rFonts w:cs="Calibri"/>
          <w:lang w:val="fr-FR"/>
        </w:rPr>
        <w:t>Les mécanismes de responsabilité individuelle et collective face aux EAS sont transparents et renforcés.</w:t>
      </w:r>
    </w:p>
    <w:p w14:paraId="1C020953" w14:textId="77777777" w:rsidR="006B1265" w:rsidRPr="00B831B7" w:rsidRDefault="006B1265" w:rsidP="0072001E">
      <w:pPr>
        <w:spacing w:line="360" w:lineRule="auto"/>
        <w:ind w:right="992"/>
        <w:contextualSpacing/>
        <w:jc w:val="both"/>
        <w:rPr>
          <w:rFonts w:cs="Calibri"/>
          <w:lang w:val="fr-FR"/>
        </w:rPr>
      </w:pPr>
    </w:p>
    <w:p w14:paraId="152C6F4D" w14:textId="77777777" w:rsidR="006B1265" w:rsidRPr="00B831B7" w:rsidRDefault="006B1265" w:rsidP="00292D46">
      <w:pPr>
        <w:spacing w:line="360" w:lineRule="auto"/>
        <w:ind w:right="101"/>
        <w:contextualSpacing/>
        <w:jc w:val="both"/>
        <w:rPr>
          <w:rFonts w:cs="Calibri"/>
          <w:lang w:val="fr-FR"/>
        </w:rPr>
      </w:pPr>
      <w:r w:rsidRPr="00B831B7">
        <w:rPr>
          <w:rFonts w:cs="Calibri"/>
          <w:lang w:val="fr-FR"/>
        </w:rPr>
        <w:t>Pour l’atteinte des objectifs visés, les interventions porteront sur quatre axes principaux à savoir :</w:t>
      </w:r>
    </w:p>
    <w:p w14:paraId="64B68EA6" w14:textId="77777777" w:rsidR="00466F27" w:rsidRPr="00B831B7" w:rsidRDefault="00466F27" w:rsidP="0072001E">
      <w:pPr>
        <w:numPr>
          <w:ilvl w:val="0"/>
          <w:numId w:val="21"/>
        </w:numPr>
        <w:spacing w:line="360" w:lineRule="auto"/>
        <w:ind w:right="992"/>
        <w:contextualSpacing/>
        <w:jc w:val="both"/>
        <w:rPr>
          <w:rFonts w:cs="Calibri"/>
          <w:lang w:val="fr-FR"/>
        </w:rPr>
      </w:pPr>
      <w:proofErr w:type="gramStart"/>
      <w:r w:rsidRPr="00B831B7">
        <w:rPr>
          <w:rFonts w:cs="Calibri"/>
          <w:lang w:val="fr-FR"/>
        </w:rPr>
        <w:t>la</w:t>
      </w:r>
      <w:proofErr w:type="gramEnd"/>
      <w:r w:rsidRPr="00B831B7">
        <w:rPr>
          <w:rFonts w:cs="Calibri"/>
          <w:lang w:val="fr-FR"/>
        </w:rPr>
        <w:t xml:space="preserve"> prévention  </w:t>
      </w:r>
    </w:p>
    <w:p w14:paraId="4A8B608D" w14:textId="77777777" w:rsidR="006B1265" w:rsidRPr="00B831B7" w:rsidRDefault="006B1265" w:rsidP="0072001E">
      <w:pPr>
        <w:numPr>
          <w:ilvl w:val="0"/>
          <w:numId w:val="21"/>
        </w:numPr>
        <w:spacing w:line="360" w:lineRule="auto"/>
        <w:ind w:right="992"/>
        <w:contextualSpacing/>
        <w:jc w:val="both"/>
        <w:rPr>
          <w:rFonts w:cs="Calibri"/>
          <w:lang w:val="fr-FR"/>
        </w:rPr>
      </w:pPr>
      <w:proofErr w:type="gramStart"/>
      <w:r w:rsidRPr="00B831B7">
        <w:rPr>
          <w:rFonts w:cs="Calibri"/>
          <w:lang w:val="fr-FR"/>
        </w:rPr>
        <w:t>l’engagement</w:t>
      </w:r>
      <w:proofErr w:type="gramEnd"/>
      <w:r w:rsidRPr="00B831B7">
        <w:rPr>
          <w:rFonts w:cs="Calibri"/>
          <w:lang w:val="fr-FR"/>
        </w:rPr>
        <w:t xml:space="preserve"> des communautés ;</w:t>
      </w:r>
    </w:p>
    <w:p w14:paraId="6003F0CA" w14:textId="77777777" w:rsidR="006B1265" w:rsidRPr="00B831B7" w:rsidRDefault="006B1265" w:rsidP="0072001E">
      <w:pPr>
        <w:numPr>
          <w:ilvl w:val="0"/>
          <w:numId w:val="21"/>
        </w:numPr>
        <w:spacing w:line="360" w:lineRule="auto"/>
        <w:ind w:right="992"/>
        <w:contextualSpacing/>
        <w:jc w:val="both"/>
        <w:rPr>
          <w:rFonts w:cs="Calibri"/>
          <w:lang w:val="fr-FR"/>
        </w:rPr>
      </w:pPr>
      <w:proofErr w:type="gramStart"/>
      <w:r w:rsidRPr="00B831B7">
        <w:rPr>
          <w:rFonts w:cs="Calibri"/>
          <w:lang w:val="fr-FR"/>
        </w:rPr>
        <w:t>la</w:t>
      </w:r>
      <w:proofErr w:type="gramEnd"/>
      <w:r w:rsidRPr="00B831B7">
        <w:rPr>
          <w:rFonts w:cs="Calibri"/>
          <w:lang w:val="fr-FR"/>
        </w:rPr>
        <w:t xml:space="preserve"> réponse ;</w:t>
      </w:r>
    </w:p>
    <w:p w14:paraId="123960FC" w14:textId="77777777" w:rsidR="003E384A" w:rsidRPr="00B831B7" w:rsidRDefault="006B1265" w:rsidP="003E384A">
      <w:pPr>
        <w:numPr>
          <w:ilvl w:val="0"/>
          <w:numId w:val="21"/>
        </w:numPr>
        <w:spacing w:line="360" w:lineRule="auto"/>
        <w:ind w:right="992"/>
        <w:contextualSpacing/>
        <w:jc w:val="both"/>
        <w:rPr>
          <w:rFonts w:cs="Calibri"/>
          <w:lang w:val="fr-FR"/>
        </w:rPr>
      </w:pPr>
      <w:proofErr w:type="gramStart"/>
      <w:r w:rsidRPr="00B831B7">
        <w:rPr>
          <w:rFonts w:cs="Calibri"/>
          <w:lang w:val="fr-FR"/>
        </w:rPr>
        <w:t>la</w:t>
      </w:r>
      <w:proofErr w:type="gramEnd"/>
      <w:r w:rsidRPr="00B831B7">
        <w:rPr>
          <w:rFonts w:cs="Calibri"/>
          <w:lang w:val="fr-FR"/>
        </w:rPr>
        <w:t xml:space="preserve"> coordination </w:t>
      </w:r>
      <w:r w:rsidR="009E4B12" w:rsidRPr="00B831B7">
        <w:rPr>
          <w:rFonts w:cs="Calibri"/>
          <w:lang w:val="fr-FR"/>
        </w:rPr>
        <w:t>interagence</w:t>
      </w:r>
      <w:r w:rsidR="003E384A" w:rsidRPr="00B831B7">
        <w:rPr>
          <w:rFonts w:cs="Calibri"/>
          <w:lang w:val="fr-FR"/>
        </w:rPr>
        <w:t> ;</w:t>
      </w:r>
    </w:p>
    <w:p w14:paraId="3E4A50BB" w14:textId="6F811BD8" w:rsidR="003E384A" w:rsidRPr="00B831B7" w:rsidRDefault="002A3950" w:rsidP="003E384A">
      <w:pPr>
        <w:numPr>
          <w:ilvl w:val="0"/>
          <w:numId w:val="21"/>
        </w:numPr>
        <w:spacing w:line="360" w:lineRule="auto"/>
        <w:ind w:right="992"/>
        <w:contextualSpacing/>
        <w:jc w:val="both"/>
        <w:rPr>
          <w:rFonts w:cs="Calibri"/>
          <w:lang w:val="fr-FR"/>
        </w:rPr>
      </w:pPr>
      <w:proofErr w:type="gramStart"/>
      <w:r>
        <w:rPr>
          <w:rFonts w:cs="Calibri"/>
          <w:lang w:val="fr-FR"/>
        </w:rPr>
        <w:t>l</w:t>
      </w:r>
      <w:r w:rsidR="003E384A" w:rsidRPr="00B831B7">
        <w:rPr>
          <w:rFonts w:cs="Calibri"/>
          <w:lang w:val="fr-FR"/>
        </w:rPr>
        <w:t>a</w:t>
      </w:r>
      <w:proofErr w:type="gramEnd"/>
      <w:r w:rsidR="003E384A" w:rsidRPr="00B831B7">
        <w:rPr>
          <w:rFonts w:cs="Calibri"/>
          <w:lang w:val="fr-FR"/>
        </w:rPr>
        <w:t xml:space="preserve"> responsabilité.</w:t>
      </w:r>
    </w:p>
    <w:p w14:paraId="4407DDB7" w14:textId="77777777" w:rsidR="00A545A2" w:rsidRPr="00B831B7" w:rsidRDefault="00A545A2" w:rsidP="003E384A">
      <w:pPr>
        <w:spacing w:line="360" w:lineRule="auto"/>
        <w:ind w:left="360" w:right="992"/>
        <w:contextualSpacing/>
        <w:jc w:val="both"/>
        <w:rPr>
          <w:rFonts w:cs="Calibri"/>
          <w:lang w:val="fr-FR"/>
        </w:rPr>
      </w:pPr>
    </w:p>
    <w:p w14:paraId="7CD18FC4" w14:textId="77777777" w:rsidR="006B1265" w:rsidRPr="00B831B7" w:rsidRDefault="006B1265" w:rsidP="005040DE">
      <w:pPr>
        <w:spacing w:line="360" w:lineRule="auto"/>
        <w:ind w:right="992"/>
        <w:contextualSpacing/>
        <w:jc w:val="both"/>
        <w:rPr>
          <w:rFonts w:cs="Calibri"/>
          <w:lang w:val="fr-FR"/>
        </w:rPr>
      </w:pPr>
      <w:r w:rsidRPr="00B831B7">
        <w:rPr>
          <w:rFonts w:cs="Calibri"/>
          <w:b/>
          <w:u w:val="single"/>
          <w:lang w:val="fr-FR"/>
        </w:rPr>
        <w:t xml:space="preserve">Mise en œuvre et suivi-évaluation du plan de travail </w:t>
      </w:r>
    </w:p>
    <w:p w14:paraId="0E854DB0" w14:textId="69D75909" w:rsidR="006B1265" w:rsidRPr="00B831B7" w:rsidRDefault="006B1265" w:rsidP="00292D46">
      <w:pPr>
        <w:spacing w:after="120" w:line="360" w:lineRule="auto"/>
        <w:ind w:right="-41"/>
        <w:contextualSpacing/>
        <w:jc w:val="both"/>
        <w:rPr>
          <w:rFonts w:cs="Calibri"/>
          <w:lang w:val="fr-FR"/>
        </w:rPr>
      </w:pPr>
      <w:r w:rsidRPr="00B831B7">
        <w:rPr>
          <w:rFonts w:cs="Calibri"/>
          <w:lang w:val="fr-FR"/>
        </w:rPr>
        <w:t xml:space="preserve">Le plan de travail sera conjointement mis en œuvre par les </w:t>
      </w:r>
      <w:r w:rsidR="00904C0B" w:rsidRPr="00B831B7">
        <w:rPr>
          <w:rFonts w:cs="Calibri"/>
          <w:lang w:val="fr-FR"/>
        </w:rPr>
        <w:t xml:space="preserve">agences des </w:t>
      </w:r>
      <w:r w:rsidR="00865C17" w:rsidRPr="00B831B7">
        <w:rPr>
          <w:rFonts w:cs="Calibri"/>
          <w:lang w:val="fr-FR"/>
        </w:rPr>
        <w:t>Nations Unies</w:t>
      </w:r>
      <w:r w:rsidR="00365EC3">
        <w:rPr>
          <w:rFonts w:cs="Calibri"/>
          <w:lang w:val="fr-FR"/>
        </w:rPr>
        <w:t>, les membres de l’Equipe Humanitaire Pays</w:t>
      </w:r>
      <w:r w:rsidRPr="00B831B7">
        <w:rPr>
          <w:rFonts w:cs="Calibri"/>
          <w:lang w:val="fr-FR"/>
        </w:rPr>
        <w:t xml:space="preserve"> et </w:t>
      </w:r>
      <w:r w:rsidR="00365EC3">
        <w:rPr>
          <w:rFonts w:cs="Calibri"/>
          <w:lang w:val="fr-FR"/>
        </w:rPr>
        <w:t xml:space="preserve">les </w:t>
      </w:r>
      <w:r w:rsidRPr="00B831B7">
        <w:rPr>
          <w:rFonts w:cs="Calibri"/>
          <w:lang w:val="fr-FR"/>
        </w:rPr>
        <w:t xml:space="preserve">organisations membres du réseau EAS, avec des efforts conjugués de mobilisation de ressources. </w:t>
      </w:r>
    </w:p>
    <w:p w14:paraId="0A9CF96C" w14:textId="75FD282E" w:rsidR="009E4B12" w:rsidRPr="00B831B7" w:rsidRDefault="009E4B12" w:rsidP="00292D46">
      <w:pPr>
        <w:spacing w:after="120" w:line="360" w:lineRule="auto"/>
        <w:ind w:right="-41"/>
        <w:contextualSpacing/>
        <w:jc w:val="both"/>
        <w:rPr>
          <w:rFonts w:cs="Calibri"/>
          <w:lang w:val="fr-FR"/>
        </w:rPr>
      </w:pPr>
      <w:r w:rsidRPr="00B831B7">
        <w:rPr>
          <w:rFonts w:cs="Calibri"/>
          <w:lang w:val="fr-FR"/>
        </w:rPr>
        <w:t>Au niveau stratégique,</w:t>
      </w:r>
      <w:r w:rsidR="002A1AB0" w:rsidRPr="00B831B7">
        <w:rPr>
          <w:rFonts w:cs="Calibri"/>
          <w:lang w:val="fr-FR"/>
        </w:rPr>
        <w:t xml:space="preserve"> </w:t>
      </w:r>
      <w:r w:rsidR="002A1AB0" w:rsidRPr="00B831B7">
        <w:rPr>
          <w:rFonts w:cs="Calibri"/>
          <w:i/>
          <w:iCs/>
          <w:lang w:val="fr-FR"/>
        </w:rPr>
        <w:t xml:space="preserve">le </w:t>
      </w:r>
      <w:r w:rsidR="00B831B7" w:rsidRPr="00B831B7">
        <w:rPr>
          <w:rFonts w:cs="Calibri"/>
          <w:i/>
          <w:iCs/>
          <w:lang w:val="fr-FR"/>
        </w:rPr>
        <w:t>« </w:t>
      </w:r>
      <w:r w:rsidR="00EE57FC">
        <w:rPr>
          <w:rFonts w:cs="Calibri"/>
          <w:i/>
          <w:iCs/>
          <w:lang w:val="fr-FR"/>
        </w:rPr>
        <w:t>PEAS</w:t>
      </w:r>
      <w:r w:rsidR="00AC114C" w:rsidRPr="00B831B7">
        <w:rPr>
          <w:rFonts w:cs="Calibri"/>
          <w:i/>
          <w:iCs/>
          <w:lang w:val="fr-FR"/>
        </w:rPr>
        <w:t xml:space="preserve"> </w:t>
      </w:r>
      <w:proofErr w:type="spellStart"/>
      <w:r w:rsidR="002A1AB0" w:rsidRPr="00B831B7">
        <w:rPr>
          <w:rFonts w:cs="Calibri"/>
          <w:i/>
          <w:iCs/>
          <w:lang w:val="fr-FR"/>
        </w:rPr>
        <w:t>Steering</w:t>
      </w:r>
      <w:proofErr w:type="spellEnd"/>
      <w:r w:rsidR="002A1AB0" w:rsidRPr="00B831B7">
        <w:rPr>
          <w:rFonts w:cs="Calibri"/>
          <w:i/>
          <w:iCs/>
          <w:lang w:val="fr-FR"/>
        </w:rPr>
        <w:t xml:space="preserve"> Group</w:t>
      </w:r>
      <w:r w:rsidR="00B831B7" w:rsidRPr="00B831B7">
        <w:rPr>
          <w:rFonts w:cs="Calibri"/>
          <w:i/>
          <w:iCs/>
          <w:lang w:val="fr-FR"/>
        </w:rPr>
        <w:t> »</w:t>
      </w:r>
      <w:r w:rsidR="002A1AB0" w:rsidRPr="00B831B7">
        <w:rPr>
          <w:rFonts w:cs="Calibri"/>
          <w:lang w:val="fr-FR"/>
        </w:rPr>
        <w:t xml:space="preserve"> (dirigé par le </w:t>
      </w:r>
      <w:r w:rsidR="00AC114C" w:rsidRPr="00B831B7">
        <w:rPr>
          <w:rFonts w:cs="Calibri"/>
          <w:lang w:val="fr-FR"/>
        </w:rPr>
        <w:t>RSSG</w:t>
      </w:r>
      <w:r w:rsidR="001A5507" w:rsidRPr="00B831B7">
        <w:rPr>
          <w:rFonts w:cs="Calibri"/>
          <w:lang w:val="fr-FR"/>
        </w:rPr>
        <w:t xml:space="preserve">) </w:t>
      </w:r>
      <w:r w:rsidR="002A1AB0" w:rsidRPr="00B831B7">
        <w:rPr>
          <w:rFonts w:cs="Calibri"/>
          <w:lang w:val="fr-FR"/>
        </w:rPr>
        <w:t xml:space="preserve">et </w:t>
      </w:r>
      <w:r w:rsidR="002A1AB0" w:rsidRPr="00B831B7">
        <w:rPr>
          <w:rFonts w:cs="Calibri"/>
          <w:i/>
          <w:iCs/>
          <w:lang w:val="fr-FR"/>
        </w:rPr>
        <w:t xml:space="preserve">la </w:t>
      </w:r>
      <w:r w:rsidR="00EE57FC">
        <w:rPr>
          <w:rFonts w:cs="Calibri"/>
          <w:i/>
          <w:iCs/>
          <w:lang w:val="fr-FR"/>
        </w:rPr>
        <w:t>PEAS</w:t>
      </w:r>
      <w:r w:rsidR="002A1AB0" w:rsidRPr="00B831B7">
        <w:rPr>
          <w:rFonts w:cs="Calibri"/>
          <w:i/>
          <w:iCs/>
          <w:lang w:val="fr-FR"/>
        </w:rPr>
        <w:t xml:space="preserve"> Task Force</w:t>
      </w:r>
      <w:r w:rsidR="001A5507" w:rsidRPr="00B831B7">
        <w:rPr>
          <w:rFonts w:cs="Calibri"/>
          <w:lang w:val="fr-FR"/>
        </w:rPr>
        <w:t xml:space="preserve"> (dirigée par la </w:t>
      </w:r>
      <w:r w:rsidR="00E549F0" w:rsidRPr="00B831B7">
        <w:rPr>
          <w:rFonts w:cs="Calibri"/>
          <w:lang w:val="fr-FR"/>
        </w:rPr>
        <w:t>DSRSG/RC/</w:t>
      </w:r>
      <w:r w:rsidR="001A5507" w:rsidRPr="00B831B7">
        <w:rPr>
          <w:rFonts w:cs="Calibri"/>
          <w:lang w:val="fr-FR"/>
        </w:rPr>
        <w:t>CH), donnent le cadre d’orientation tandis qu’au niveau opérationnel et technique</w:t>
      </w:r>
      <w:r w:rsidR="00AC114C" w:rsidRPr="00B831B7">
        <w:rPr>
          <w:rFonts w:cs="Calibri"/>
          <w:lang w:val="fr-FR"/>
        </w:rPr>
        <w:t xml:space="preserve">, </w:t>
      </w:r>
      <w:r w:rsidR="00AC114C" w:rsidRPr="00B831B7">
        <w:rPr>
          <w:rFonts w:cs="Calibri"/>
          <w:i/>
          <w:iCs/>
          <w:lang w:val="fr-FR"/>
        </w:rPr>
        <w:t xml:space="preserve">le </w:t>
      </w:r>
      <w:r w:rsidR="00B831B7" w:rsidRPr="00B831B7">
        <w:rPr>
          <w:rFonts w:cs="Calibri"/>
          <w:i/>
          <w:iCs/>
          <w:lang w:val="fr-FR"/>
        </w:rPr>
        <w:t>« </w:t>
      </w:r>
      <w:r w:rsidR="00EE57FC">
        <w:rPr>
          <w:rFonts w:cs="Calibri"/>
          <w:i/>
          <w:iCs/>
          <w:lang w:val="fr-FR"/>
        </w:rPr>
        <w:t>PEAS</w:t>
      </w:r>
      <w:r w:rsidR="00AC114C" w:rsidRPr="00B831B7">
        <w:rPr>
          <w:rFonts w:cs="Calibri"/>
          <w:i/>
          <w:iCs/>
          <w:lang w:val="fr-FR"/>
        </w:rPr>
        <w:t xml:space="preserve"> </w:t>
      </w:r>
      <w:proofErr w:type="spellStart"/>
      <w:r w:rsidR="00AC114C" w:rsidRPr="00B831B7">
        <w:rPr>
          <w:rFonts w:cs="Calibri"/>
          <w:i/>
          <w:iCs/>
          <w:lang w:val="fr-FR"/>
        </w:rPr>
        <w:t>Core</w:t>
      </w:r>
      <w:proofErr w:type="spellEnd"/>
      <w:r w:rsidR="00AC114C" w:rsidRPr="00B831B7">
        <w:rPr>
          <w:rFonts w:cs="Calibri"/>
          <w:i/>
          <w:iCs/>
          <w:lang w:val="fr-FR"/>
        </w:rPr>
        <w:t xml:space="preserve"> Group</w:t>
      </w:r>
      <w:r w:rsidR="00B831B7" w:rsidRPr="00B831B7">
        <w:rPr>
          <w:rFonts w:cs="Calibri"/>
          <w:i/>
          <w:iCs/>
          <w:lang w:val="fr-FR"/>
        </w:rPr>
        <w:t> »</w:t>
      </w:r>
      <w:r w:rsidR="00AC114C" w:rsidRPr="00B831B7">
        <w:rPr>
          <w:rFonts w:cs="Calibri"/>
          <w:lang w:val="fr-FR"/>
        </w:rPr>
        <w:t xml:space="preserve"> et le Réseau Humanitaire</w:t>
      </w:r>
      <w:r w:rsidR="00904C0B" w:rsidRPr="00B831B7">
        <w:rPr>
          <w:rFonts w:cs="Calibri"/>
          <w:lang w:val="fr-FR"/>
        </w:rPr>
        <w:t xml:space="preserve">/développement </w:t>
      </w:r>
      <w:r w:rsidR="00EE57FC">
        <w:rPr>
          <w:rFonts w:cs="Calibri"/>
          <w:lang w:val="fr-FR"/>
        </w:rPr>
        <w:t>PEAS</w:t>
      </w:r>
      <w:r w:rsidR="00AC114C" w:rsidRPr="00B831B7">
        <w:rPr>
          <w:rFonts w:cs="Calibri"/>
          <w:lang w:val="fr-FR"/>
        </w:rPr>
        <w:t xml:space="preserve"> assure la mise en œuvre des initiatives interagences sur la PEAS.</w:t>
      </w:r>
    </w:p>
    <w:p w14:paraId="43195ADB" w14:textId="77777777" w:rsidR="006B1265" w:rsidRPr="00B831B7" w:rsidRDefault="006B1265" w:rsidP="0072001E">
      <w:pPr>
        <w:tabs>
          <w:tab w:val="left" w:pos="1055"/>
        </w:tabs>
        <w:jc w:val="both"/>
        <w:rPr>
          <w:rFonts w:cs="Calibri"/>
          <w:b/>
          <w:bCs/>
          <w:lang w:val="fr-FR"/>
        </w:rPr>
      </w:pPr>
    </w:p>
    <w:p w14:paraId="3EBF6D5C" w14:textId="77777777" w:rsidR="00D90177" w:rsidRPr="00B831B7" w:rsidRDefault="00D90177" w:rsidP="0072001E">
      <w:pPr>
        <w:jc w:val="both"/>
        <w:rPr>
          <w:rFonts w:cs="Calibri"/>
          <w:lang w:val="fr-FR"/>
        </w:rPr>
        <w:sectPr w:rsidR="00D90177" w:rsidRPr="00B831B7" w:rsidSect="00275E34">
          <w:headerReference w:type="even" r:id="rId16"/>
          <w:headerReference w:type="default" r:id="rId17"/>
          <w:footerReference w:type="default" r:id="rId18"/>
          <w:headerReference w:type="first" r:id="rId19"/>
          <w:pgSz w:w="11900" w:h="16840"/>
          <w:pgMar w:top="1276" w:right="1080" w:bottom="1440" w:left="1080" w:header="708" w:footer="708" w:gutter="0"/>
          <w:cols w:space="708"/>
          <w:docGrid w:linePitch="360"/>
        </w:sectPr>
      </w:pPr>
    </w:p>
    <w:p w14:paraId="50D3282E" w14:textId="5F8A5F86" w:rsidR="00CC68C2" w:rsidRPr="00B831B7" w:rsidRDefault="00943F8E" w:rsidP="00CC4919">
      <w:pPr>
        <w:pStyle w:val="Heading4"/>
        <w:rPr>
          <w:rFonts w:ascii="Calibri" w:hAnsi="Calibri" w:cs="Calibri"/>
        </w:rPr>
      </w:pPr>
      <w:r w:rsidRPr="00B831B7">
        <w:rPr>
          <w:rFonts w:ascii="Calibri" w:hAnsi="Calibri" w:cs="Calibri"/>
        </w:rPr>
        <w:lastRenderedPageBreak/>
        <w:t>PLAN D’ACTION 2020</w:t>
      </w:r>
      <w:r w:rsidR="00AC114C" w:rsidRPr="00B831B7">
        <w:rPr>
          <w:rFonts w:ascii="Calibri" w:hAnsi="Calibri" w:cs="Calibri"/>
        </w:rPr>
        <w:t>-2021</w:t>
      </w:r>
      <w:r w:rsidR="00CD5CDE" w:rsidRPr="00B831B7">
        <w:rPr>
          <w:rFonts w:ascii="Calibri" w:hAnsi="Calibri" w:cs="Calibri"/>
        </w:rPr>
        <w:t xml:space="preserve"> </w:t>
      </w:r>
    </w:p>
    <w:p w14:paraId="4FB94AAC" w14:textId="77777777" w:rsidR="00AC114C" w:rsidRPr="00B831B7" w:rsidRDefault="00AC114C" w:rsidP="0072001E">
      <w:pPr>
        <w:jc w:val="both"/>
        <w:rPr>
          <w:rFonts w:cs="Calibri"/>
          <w:lang w:val="fr-FR"/>
        </w:rPr>
      </w:pPr>
    </w:p>
    <w:tbl>
      <w:tblPr>
        <w:tblStyle w:val="GridTable4-Accent1"/>
        <w:tblW w:w="15520" w:type="dxa"/>
        <w:tblLayout w:type="fixed"/>
        <w:tblLook w:val="04A0" w:firstRow="1" w:lastRow="0" w:firstColumn="1" w:lastColumn="0" w:noHBand="0" w:noVBand="1"/>
      </w:tblPr>
      <w:tblGrid>
        <w:gridCol w:w="2093"/>
        <w:gridCol w:w="2835"/>
        <w:gridCol w:w="2410"/>
        <w:gridCol w:w="1927"/>
        <w:gridCol w:w="2610"/>
        <w:gridCol w:w="990"/>
        <w:gridCol w:w="558"/>
        <w:gridCol w:w="699"/>
        <w:gridCol w:w="699"/>
        <w:gridCol w:w="699"/>
      </w:tblGrid>
      <w:tr w:rsidR="00B831B7" w:rsidRPr="00B831B7" w14:paraId="2957E3DF" w14:textId="77777777" w:rsidTr="00D24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right w:val="single" w:sz="4" w:space="0" w:color="auto"/>
            </w:tcBorders>
          </w:tcPr>
          <w:p w14:paraId="127279C9" w14:textId="77777777" w:rsidR="00BF04F8" w:rsidRPr="00D24D62" w:rsidRDefault="00BF04F8" w:rsidP="004713E8">
            <w:pPr>
              <w:pStyle w:val="Heading4"/>
              <w:outlineLvl w:val="3"/>
              <w:rPr>
                <w:rFonts w:ascii="Calibri" w:hAnsi="Calibri" w:cs="Calibri"/>
                <w:b/>
                <w:bCs/>
                <w:color w:val="auto"/>
              </w:rPr>
            </w:pPr>
            <w:r w:rsidRPr="00D24D62">
              <w:rPr>
                <w:rFonts w:ascii="Calibri" w:hAnsi="Calibri" w:cs="Calibri"/>
                <w:b/>
                <w:bCs/>
                <w:color w:val="auto"/>
              </w:rPr>
              <w:t>RESULTATS</w:t>
            </w:r>
          </w:p>
        </w:tc>
        <w:tc>
          <w:tcPr>
            <w:tcW w:w="2835" w:type="dxa"/>
            <w:tcBorders>
              <w:top w:val="single" w:sz="4" w:space="0" w:color="auto"/>
              <w:left w:val="single" w:sz="4" w:space="0" w:color="auto"/>
              <w:right w:val="single" w:sz="4" w:space="0" w:color="auto"/>
            </w:tcBorders>
          </w:tcPr>
          <w:p w14:paraId="4CB6CA91" w14:textId="77777777" w:rsidR="00BF04F8" w:rsidRPr="00B831B7" w:rsidRDefault="00BF04F8" w:rsidP="004713E8">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lang w:val="fr-FR"/>
              </w:rPr>
            </w:pPr>
            <w:r w:rsidRPr="00B831B7">
              <w:rPr>
                <w:rFonts w:cs="Calibri"/>
                <w:color w:val="auto"/>
                <w:lang w:val="fr-FR"/>
              </w:rPr>
              <w:t>ACTIVITES</w:t>
            </w:r>
          </w:p>
        </w:tc>
        <w:tc>
          <w:tcPr>
            <w:tcW w:w="2410" w:type="dxa"/>
            <w:tcBorders>
              <w:top w:val="single" w:sz="4" w:space="0" w:color="auto"/>
              <w:left w:val="single" w:sz="4" w:space="0" w:color="auto"/>
              <w:right w:val="single" w:sz="4" w:space="0" w:color="auto"/>
            </w:tcBorders>
          </w:tcPr>
          <w:p w14:paraId="1B85FF82" w14:textId="77777777" w:rsidR="00BF04F8" w:rsidRPr="00B831B7" w:rsidRDefault="00BF04F8" w:rsidP="004713E8">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lang w:val="fr-FR"/>
              </w:rPr>
            </w:pPr>
            <w:r w:rsidRPr="00B831B7">
              <w:rPr>
                <w:rFonts w:cs="Calibri"/>
                <w:color w:val="auto"/>
                <w:lang w:val="fr-FR"/>
              </w:rPr>
              <w:t>INDICATEURS</w:t>
            </w:r>
          </w:p>
        </w:tc>
        <w:tc>
          <w:tcPr>
            <w:tcW w:w="1927" w:type="dxa"/>
            <w:tcBorders>
              <w:top w:val="single" w:sz="4" w:space="0" w:color="auto"/>
              <w:left w:val="single" w:sz="4" w:space="0" w:color="auto"/>
              <w:right w:val="single" w:sz="4" w:space="0" w:color="auto"/>
            </w:tcBorders>
          </w:tcPr>
          <w:p w14:paraId="7EA7E81A" w14:textId="77777777" w:rsidR="00BF04F8" w:rsidRPr="00B831B7" w:rsidRDefault="00BF04F8" w:rsidP="004713E8">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lang w:val="fr-FR"/>
              </w:rPr>
            </w:pPr>
            <w:r w:rsidRPr="00B831B7">
              <w:rPr>
                <w:rFonts w:cs="Calibri"/>
                <w:color w:val="auto"/>
                <w:lang w:val="fr-FR"/>
              </w:rPr>
              <w:t>CIBLES</w:t>
            </w:r>
          </w:p>
        </w:tc>
        <w:tc>
          <w:tcPr>
            <w:tcW w:w="2610" w:type="dxa"/>
            <w:tcBorders>
              <w:top w:val="single" w:sz="4" w:space="0" w:color="auto"/>
              <w:left w:val="single" w:sz="4" w:space="0" w:color="auto"/>
              <w:right w:val="single" w:sz="4" w:space="0" w:color="auto"/>
            </w:tcBorders>
          </w:tcPr>
          <w:p w14:paraId="0A803166" w14:textId="77777777" w:rsidR="00BF04F8" w:rsidRPr="00B831B7" w:rsidRDefault="00BF04F8" w:rsidP="004713E8">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lang w:val="fr-FR"/>
              </w:rPr>
            </w:pPr>
            <w:r w:rsidRPr="00B831B7">
              <w:rPr>
                <w:rFonts w:cs="Calibri"/>
                <w:color w:val="auto"/>
                <w:lang w:val="fr-FR"/>
              </w:rPr>
              <w:t>RESPONSAB</w:t>
            </w:r>
            <w:r w:rsidR="00B93276" w:rsidRPr="00B831B7">
              <w:rPr>
                <w:rFonts w:cs="Calibri"/>
                <w:color w:val="auto"/>
                <w:lang w:val="fr-FR"/>
              </w:rPr>
              <w:t>LE</w:t>
            </w:r>
          </w:p>
        </w:tc>
        <w:tc>
          <w:tcPr>
            <w:tcW w:w="990" w:type="dxa"/>
            <w:tcBorders>
              <w:top w:val="single" w:sz="4" w:space="0" w:color="auto"/>
              <w:left w:val="single" w:sz="4" w:space="0" w:color="auto"/>
              <w:right w:val="single" w:sz="4" w:space="0" w:color="auto"/>
            </w:tcBorders>
          </w:tcPr>
          <w:p w14:paraId="5388EF73" w14:textId="77777777" w:rsidR="00BF04F8" w:rsidRPr="00B831B7" w:rsidRDefault="00BF04F8" w:rsidP="004713E8">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lang w:val="fr-FR"/>
              </w:rPr>
            </w:pPr>
            <w:r w:rsidRPr="00B831B7">
              <w:rPr>
                <w:rFonts w:cs="Calibri"/>
                <w:color w:val="auto"/>
                <w:lang w:val="fr-FR"/>
              </w:rPr>
              <w:t>BUDGET</w:t>
            </w:r>
          </w:p>
          <w:p w14:paraId="72F3C495" w14:textId="70322FF1" w:rsidR="00197499" w:rsidRPr="00B831B7" w:rsidRDefault="00197499" w:rsidP="004713E8">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lang w:val="fr-FR"/>
              </w:rPr>
            </w:pPr>
            <w:r w:rsidRPr="00B831B7">
              <w:rPr>
                <w:rFonts w:cs="Calibri"/>
                <w:color w:val="auto"/>
                <w:lang w:val="fr-FR"/>
              </w:rPr>
              <w:t>(</w:t>
            </w:r>
            <w:proofErr w:type="spellStart"/>
            <w:r w:rsidRPr="00B831B7">
              <w:rPr>
                <w:rFonts w:cs="Calibri"/>
                <w:color w:val="auto"/>
                <w:lang w:val="fr-FR"/>
              </w:rPr>
              <w:t>Usd</w:t>
            </w:r>
            <w:proofErr w:type="spellEnd"/>
            <w:r w:rsidRPr="00B831B7">
              <w:rPr>
                <w:rFonts w:cs="Calibri"/>
                <w:color w:val="auto"/>
                <w:lang w:val="fr-FR"/>
              </w:rPr>
              <w:t>)</w:t>
            </w:r>
          </w:p>
        </w:tc>
        <w:tc>
          <w:tcPr>
            <w:tcW w:w="2655" w:type="dxa"/>
            <w:gridSpan w:val="4"/>
            <w:tcBorders>
              <w:top w:val="single" w:sz="4" w:space="0" w:color="auto"/>
              <w:left w:val="single" w:sz="4" w:space="0" w:color="auto"/>
              <w:right w:val="single" w:sz="4" w:space="0" w:color="auto"/>
            </w:tcBorders>
          </w:tcPr>
          <w:p w14:paraId="0CC9809E" w14:textId="15275C10" w:rsidR="00BF04F8" w:rsidRPr="00B831B7" w:rsidRDefault="00BF04F8" w:rsidP="004713E8">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lang w:val="fr-FR"/>
              </w:rPr>
            </w:pPr>
            <w:r w:rsidRPr="00B831B7">
              <w:rPr>
                <w:rFonts w:cs="Calibri"/>
                <w:color w:val="auto"/>
                <w:lang w:val="fr-FR"/>
              </w:rPr>
              <w:t>PERIODE</w:t>
            </w:r>
            <w:r w:rsidR="00326B86" w:rsidRPr="00B831B7">
              <w:rPr>
                <w:rFonts w:cs="Calibri"/>
                <w:color w:val="auto"/>
                <w:lang w:val="fr-FR"/>
              </w:rPr>
              <w:t xml:space="preserve"> </w:t>
            </w:r>
          </w:p>
        </w:tc>
      </w:tr>
      <w:tr w:rsidR="00B831B7" w:rsidRPr="00727AF6" w14:paraId="29202816"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6"/>
          </w:tcPr>
          <w:p w14:paraId="2BCDBDE0" w14:textId="77777777" w:rsidR="00A55426" w:rsidRPr="00727AF6" w:rsidRDefault="00A55426" w:rsidP="001A4645">
            <w:pPr>
              <w:pStyle w:val="Heading4"/>
              <w:jc w:val="both"/>
              <w:outlineLvl w:val="3"/>
              <w:rPr>
                <w:rFonts w:ascii="Calibri" w:hAnsi="Calibri" w:cs="Calibri"/>
                <w:b/>
                <w:bCs/>
              </w:rPr>
            </w:pPr>
            <w:r w:rsidRPr="00727AF6">
              <w:rPr>
                <w:rFonts w:ascii="Calibri" w:hAnsi="Calibri" w:cs="Calibri"/>
                <w:b/>
                <w:bCs/>
              </w:rPr>
              <w:t>AXE 1 : PREVENTION DES CAS D’EAS</w:t>
            </w:r>
          </w:p>
        </w:tc>
        <w:tc>
          <w:tcPr>
            <w:tcW w:w="558" w:type="dxa"/>
          </w:tcPr>
          <w:p w14:paraId="3F77E7BE" w14:textId="2C24309F" w:rsidR="00A55426" w:rsidRPr="00727AF6" w:rsidRDefault="00A55426" w:rsidP="001A4645">
            <w:pPr>
              <w:pStyle w:val="Heading4"/>
              <w:jc w:val="both"/>
              <w:outlineLvl w:val="3"/>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27AF6">
              <w:rPr>
                <w:rFonts w:ascii="Calibri" w:hAnsi="Calibri" w:cs="Calibri"/>
              </w:rPr>
              <w:t>T1</w:t>
            </w:r>
          </w:p>
        </w:tc>
        <w:tc>
          <w:tcPr>
            <w:tcW w:w="699" w:type="dxa"/>
          </w:tcPr>
          <w:p w14:paraId="7602291B" w14:textId="18B971B9" w:rsidR="00A55426" w:rsidRPr="00727AF6" w:rsidRDefault="00A55426" w:rsidP="001A4645">
            <w:pPr>
              <w:pStyle w:val="Heading4"/>
              <w:jc w:val="both"/>
              <w:outlineLvl w:val="3"/>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27AF6">
              <w:rPr>
                <w:rFonts w:ascii="Calibri" w:hAnsi="Calibri" w:cs="Calibri"/>
              </w:rPr>
              <w:t>T2</w:t>
            </w:r>
          </w:p>
        </w:tc>
        <w:tc>
          <w:tcPr>
            <w:tcW w:w="699" w:type="dxa"/>
          </w:tcPr>
          <w:p w14:paraId="4BEFDCC8" w14:textId="1D269ABE" w:rsidR="00A55426" w:rsidRPr="00727AF6" w:rsidRDefault="00A55426" w:rsidP="001A4645">
            <w:pPr>
              <w:pStyle w:val="Heading4"/>
              <w:jc w:val="both"/>
              <w:outlineLvl w:val="3"/>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27AF6">
              <w:rPr>
                <w:rFonts w:ascii="Calibri" w:hAnsi="Calibri" w:cs="Calibri"/>
              </w:rPr>
              <w:t>T3</w:t>
            </w:r>
          </w:p>
        </w:tc>
        <w:tc>
          <w:tcPr>
            <w:tcW w:w="699" w:type="dxa"/>
          </w:tcPr>
          <w:p w14:paraId="0EFA0861" w14:textId="636C2ED2" w:rsidR="00A55426" w:rsidRPr="00727AF6" w:rsidRDefault="00A55426" w:rsidP="001A4645">
            <w:pPr>
              <w:pStyle w:val="Heading4"/>
              <w:jc w:val="both"/>
              <w:outlineLvl w:val="3"/>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27AF6">
              <w:rPr>
                <w:rFonts w:ascii="Calibri" w:hAnsi="Calibri" w:cs="Calibri"/>
              </w:rPr>
              <w:t>T4</w:t>
            </w:r>
          </w:p>
        </w:tc>
      </w:tr>
      <w:tr w:rsidR="00B831B7" w:rsidRPr="00336524" w14:paraId="351618A3" w14:textId="77777777" w:rsidTr="004713E8">
        <w:tc>
          <w:tcPr>
            <w:cnfStyle w:val="001000000000" w:firstRow="0" w:lastRow="0" w:firstColumn="1" w:lastColumn="0" w:oddVBand="0" w:evenVBand="0" w:oddHBand="0" w:evenHBand="0" w:firstRowFirstColumn="0" w:firstRowLastColumn="0" w:lastRowFirstColumn="0" w:lastRowLastColumn="0"/>
            <w:tcW w:w="15520" w:type="dxa"/>
            <w:gridSpan w:val="10"/>
          </w:tcPr>
          <w:p w14:paraId="51AEAC55" w14:textId="5A7F74D0" w:rsidR="00DA5BF8" w:rsidRPr="00B831B7" w:rsidRDefault="00DA5BF8" w:rsidP="001A4645">
            <w:pPr>
              <w:jc w:val="both"/>
              <w:rPr>
                <w:rFonts w:cs="Calibri"/>
                <w:lang w:val="fr-FR"/>
              </w:rPr>
            </w:pPr>
            <w:r w:rsidRPr="00B831B7">
              <w:rPr>
                <w:rFonts w:cs="Calibri"/>
                <w:lang w:val="fr-FR"/>
              </w:rPr>
              <w:t xml:space="preserve">Résultat </w:t>
            </w:r>
            <w:proofErr w:type="gramStart"/>
            <w:r w:rsidRPr="00B831B7">
              <w:rPr>
                <w:rFonts w:cs="Calibri"/>
                <w:lang w:val="fr-FR"/>
              </w:rPr>
              <w:t>1:</w:t>
            </w:r>
            <w:proofErr w:type="gramEnd"/>
            <w:r w:rsidRPr="00B831B7">
              <w:rPr>
                <w:rFonts w:cs="Calibri"/>
                <w:lang w:val="fr-FR"/>
              </w:rPr>
              <w:t xml:space="preserve"> </w:t>
            </w:r>
            <w:r w:rsidRPr="00B831B7">
              <w:rPr>
                <w:rFonts w:cs="Calibri"/>
                <w:i/>
                <w:iCs/>
                <w:lang w:val="fr-FR"/>
              </w:rPr>
              <w:t>Les mécanismes de prévention des cas d’EAS</w:t>
            </w:r>
            <w:r w:rsidR="00865C17" w:rsidRPr="00B831B7">
              <w:rPr>
                <w:rFonts w:cs="Calibri"/>
                <w:i/>
                <w:iCs/>
                <w:lang w:val="fr-FR"/>
              </w:rPr>
              <w:t xml:space="preserve"> sont renforcés</w:t>
            </w:r>
            <w:r w:rsidRPr="00B831B7">
              <w:rPr>
                <w:rFonts w:cs="Calibri"/>
                <w:i/>
                <w:iCs/>
                <w:lang w:val="fr-FR"/>
              </w:rPr>
              <w:t xml:space="preserve"> tenant compte des besoins des communautés et du contexte local </w:t>
            </w:r>
          </w:p>
        </w:tc>
      </w:tr>
      <w:tr w:rsidR="00B831B7" w:rsidRPr="00B831B7" w14:paraId="17780E3B"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2BBC044D" w14:textId="76B57117" w:rsidR="00A55426" w:rsidRPr="00B831B7" w:rsidRDefault="00A55426" w:rsidP="004713E8">
            <w:pPr>
              <w:jc w:val="both"/>
              <w:rPr>
                <w:rFonts w:cs="Calibri"/>
                <w:b w:val="0"/>
                <w:bCs w:val="0"/>
                <w:lang w:val="fr-FR"/>
              </w:rPr>
            </w:pPr>
            <w:r w:rsidRPr="00B831B7">
              <w:rPr>
                <w:rFonts w:cs="Calibri"/>
                <w:lang w:val="fr-FR"/>
              </w:rPr>
              <w:t xml:space="preserve">Produit 1.1 : </w:t>
            </w:r>
            <w:r w:rsidRPr="00B831B7">
              <w:rPr>
                <w:rFonts w:cs="Calibri"/>
                <w:b w:val="0"/>
                <w:bCs w:val="0"/>
                <w:lang w:val="fr-FR"/>
              </w:rPr>
              <w:t>L’engagement des Organisations humanitaires</w:t>
            </w:r>
            <w:r w:rsidR="00904C0B" w:rsidRPr="00B831B7">
              <w:rPr>
                <w:rFonts w:cs="Calibri"/>
                <w:b w:val="0"/>
                <w:bCs w:val="0"/>
                <w:lang w:val="fr-FR"/>
              </w:rPr>
              <w:t>/développement</w:t>
            </w:r>
            <w:r w:rsidRPr="00B831B7">
              <w:rPr>
                <w:rFonts w:cs="Calibri"/>
                <w:b w:val="0"/>
                <w:bCs w:val="0"/>
                <w:lang w:val="fr-FR"/>
              </w:rPr>
              <w:t xml:space="preserve"> au Code de conduite et au Protocole de partage d’information est renouvelé</w:t>
            </w:r>
            <w:r w:rsidRPr="00B831B7">
              <w:rPr>
                <w:rFonts w:cs="Calibri"/>
                <w:lang w:val="fr-FR"/>
              </w:rPr>
              <w:t>.</w:t>
            </w:r>
          </w:p>
        </w:tc>
        <w:tc>
          <w:tcPr>
            <w:tcW w:w="2835" w:type="dxa"/>
          </w:tcPr>
          <w:p w14:paraId="66FDC4B4" w14:textId="1D7AA505" w:rsidR="00A55426" w:rsidRPr="00B831B7" w:rsidRDefault="00A55426" w:rsidP="006612B9">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Organiser une séance d’engagement/signature du Protocole de Partage d’information entre toutes les Agences/ Organisations humanitaires</w:t>
            </w:r>
            <w:r w:rsidR="00904C0B" w:rsidRPr="00B831B7">
              <w:rPr>
                <w:rFonts w:cs="Calibri"/>
                <w:lang w:val="fr-FR"/>
              </w:rPr>
              <w:t>/développement</w:t>
            </w:r>
            <w:r w:rsidRPr="00B831B7">
              <w:rPr>
                <w:rFonts w:cs="Calibri"/>
                <w:lang w:val="fr-FR"/>
              </w:rPr>
              <w:t>.</w:t>
            </w:r>
          </w:p>
        </w:tc>
        <w:tc>
          <w:tcPr>
            <w:tcW w:w="2410" w:type="dxa"/>
          </w:tcPr>
          <w:p w14:paraId="30701937" w14:textId="48F0F226" w:rsidR="00A55426" w:rsidRPr="00B831B7" w:rsidRDefault="00A55426" w:rsidP="003959DD">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#Copies d’engagement du code de conduite signées et nombre d’Agences et d’Organisations humanitaires</w:t>
            </w:r>
            <w:r w:rsidR="00904C0B" w:rsidRPr="00B831B7">
              <w:rPr>
                <w:rFonts w:cs="Calibri"/>
                <w:lang w:val="fr-FR"/>
              </w:rPr>
              <w:t>/développement</w:t>
            </w:r>
            <w:r w:rsidRPr="00B831B7">
              <w:rPr>
                <w:rFonts w:cs="Calibri"/>
                <w:lang w:val="fr-FR"/>
              </w:rPr>
              <w:t xml:space="preserve"> qui ont signé l’engagement.</w:t>
            </w:r>
          </w:p>
        </w:tc>
        <w:tc>
          <w:tcPr>
            <w:tcW w:w="1927" w:type="dxa"/>
          </w:tcPr>
          <w:p w14:paraId="57841511" w14:textId="0BFB59A9" w:rsidR="00A55426" w:rsidRPr="00B831B7" w:rsidRDefault="00A55426" w:rsidP="00AF4951">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100% des Agences et ONG membres du Réseau </w:t>
            </w:r>
            <w:r w:rsidR="00EE57FC">
              <w:rPr>
                <w:rFonts w:cs="Calibri"/>
                <w:lang w:val="fr-FR"/>
              </w:rPr>
              <w:t>PEAS</w:t>
            </w:r>
            <w:r w:rsidRPr="00B831B7">
              <w:rPr>
                <w:rFonts w:cs="Calibri"/>
                <w:lang w:val="fr-FR"/>
              </w:rPr>
              <w:t>.</w:t>
            </w:r>
          </w:p>
        </w:tc>
        <w:tc>
          <w:tcPr>
            <w:tcW w:w="2610" w:type="dxa"/>
          </w:tcPr>
          <w:p w14:paraId="01290EF6" w14:textId="402F4A72" w:rsidR="00A55426" w:rsidRPr="00B831B7" w:rsidRDefault="00A55426" w:rsidP="00AF4951">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Les Chefs de Missions/ Directeurs pays/Représentants </w:t>
            </w:r>
            <w:r w:rsidR="0077612E" w:rsidRPr="00B831B7">
              <w:rPr>
                <w:rFonts w:cs="Calibri"/>
                <w:lang w:val="fr-FR"/>
              </w:rPr>
              <w:t>(lead</w:t>
            </w:r>
            <w:r w:rsidRPr="00B831B7">
              <w:rPr>
                <w:rFonts w:cs="Calibri"/>
                <w:lang w:val="fr-FR"/>
              </w:rPr>
              <w:t>).</w:t>
            </w:r>
          </w:p>
          <w:p w14:paraId="1F2FA86B" w14:textId="2CF2BF02" w:rsidR="00A55426" w:rsidRPr="00B831B7" w:rsidRDefault="00A55426" w:rsidP="00AF4951">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 </w:t>
            </w:r>
            <w:r w:rsidR="00F20412">
              <w:rPr>
                <w:rFonts w:cs="Calibri"/>
                <w:lang w:val="fr-FR"/>
              </w:rPr>
              <w:t>Coordonnateur PEAS</w:t>
            </w:r>
            <w:r w:rsidRPr="00B831B7">
              <w:rPr>
                <w:rFonts w:cs="Calibri"/>
                <w:lang w:val="fr-FR"/>
              </w:rPr>
              <w:t xml:space="preserve"> (appui).</w:t>
            </w:r>
          </w:p>
        </w:tc>
        <w:tc>
          <w:tcPr>
            <w:tcW w:w="990" w:type="dxa"/>
          </w:tcPr>
          <w:p w14:paraId="025CDB6E" w14:textId="55AC53B0" w:rsidR="00A55426" w:rsidRPr="00B831B7" w:rsidRDefault="00233CA4"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10000</w:t>
            </w:r>
          </w:p>
        </w:tc>
        <w:tc>
          <w:tcPr>
            <w:tcW w:w="558" w:type="dxa"/>
          </w:tcPr>
          <w:p w14:paraId="35FCD918" w14:textId="5E801EC7" w:rsidR="00A55426" w:rsidRPr="00B86D34" w:rsidRDefault="009A440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6D34">
              <w:rPr>
                <w:rFonts w:cs="Calibri"/>
                <w:b/>
                <w:bCs/>
                <w:lang w:val="fr-FR"/>
              </w:rPr>
              <w:t>X</w:t>
            </w:r>
          </w:p>
        </w:tc>
        <w:tc>
          <w:tcPr>
            <w:tcW w:w="699" w:type="dxa"/>
          </w:tcPr>
          <w:p w14:paraId="40212BD6" w14:textId="7429AFBA" w:rsidR="00A55426" w:rsidRPr="00B86D34" w:rsidRDefault="009A440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6D34">
              <w:rPr>
                <w:rFonts w:cs="Calibri"/>
                <w:b/>
                <w:bCs/>
                <w:lang w:val="fr-FR"/>
              </w:rPr>
              <w:t>X</w:t>
            </w:r>
          </w:p>
        </w:tc>
        <w:tc>
          <w:tcPr>
            <w:tcW w:w="699" w:type="dxa"/>
          </w:tcPr>
          <w:p w14:paraId="539B7A79" w14:textId="7AB8E78F" w:rsidR="00A55426" w:rsidRPr="00B86D34" w:rsidRDefault="00A55426"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6D34">
              <w:rPr>
                <w:rFonts w:cs="Calibri"/>
                <w:b/>
                <w:bCs/>
                <w:lang w:val="fr-FR"/>
              </w:rPr>
              <w:t>X</w:t>
            </w:r>
          </w:p>
        </w:tc>
        <w:tc>
          <w:tcPr>
            <w:tcW w:w="699" w:type="dxa"/>
          </w:tcPr>
          <w:p w14:paraId="3F5ABFAC" w14:textId="0868C291" w:rsidR="00A55426" w:rsidRPr="00B831B7" w:rsidRDefault="00A55426"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r>
      <w:tr w:rsidR="00B831B7" w:rsidRPr="00B831B7" w14:paraId="49984CDB" w14:textId="77777777" w:rsidTr="00295CB1">
        <w:trPr>
          <w:trHeight w:val="3821"/>
        </w:trPr>
        <w:tc>
          <w:tcPr>
            <w:cnfStyle w:val="001000000000" w:firstRow="0" w:lastRow="0" w:firstColumn="1" w:lastColumn="0" w:oddVBand="0" w:evenVBand="0" w:oddHBand="0" w:evenHBand="0" w:firstRowFirstColumn="0" w:firstRowLastColumn="0" w:lastRowFirstColumn="0" w:lastRowLastColumn="0"/>
            <w:tcW w:w="2093" w:type="dxa"/>
            <w:vMerge/>
          </w:tcPr>
          <w:p w14:paraId="3E5ABB07" w14:textId="77777777" w:rsidR="00A55426" w:rsidRPr="00B831B7" w:rsidRDefault="00A55426" w:rsidP="001A4645">
            <w:pPr>
              <w:jc w:val="both"/>
              <w:rPr>
                <w:rFonts w:cs="Calibri"/>
                <w:b w:val="0"/>
                <w:bCs w:val="0"/>
                <w:lang w:val="fr-FR"/>
              </w:rPr>
            </w:pPr>
          </w:p>
        </w:tc>
        <w:tc>
          <w:tcPr>
            <w:tcW w:w="2835" w:type="dxa"/>
          </w:tcPr>
          <w:p w14:paraId="39C5D455" w14:textId="560E51CF" w:rsidR="00A55426" w:rsidRPr="00B831B7" w:rsidRDefault="00A55426" w:rsidP="001A4645">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Plaider auprès du Ministre du Plan et de celui de l’action humanitaire pour l’inclusion de la signature du Code de conduite et du protocole de partage d’information sur les allégations d’EAS comme un des critères d’accréditation des acteurs humanitaires</w:t>
            </w:r>
            <w:r w:rsidR="00D44173">
              <w:rPr>
                <w:rFonts w:cs="Calibri"/>
                <w:lang w:val="fr-FR"/>
              </w:rPr>
              <w:t>/</w:t>
            </w:r>
            <w:r w:rsidR="00365EC3">
              <w:rPr>
                <w:rFonts w:cs="Calibri"/>
                <w:lang w:val="fr-FR"/>
              </w:rPr>
              <w:t>développement</w:t>
            </w:r>
            <w:r w:rsidRPr="00B831B7">
              <w:rPr>
                <w:rFonts w:cs="Calibri"/>
                <w:lang w:val="fr-FR"/>
              </w:rPr>
              <w:t xml:space="preserve"> en </w:t>
            </w:r>
            <w:r w:rsidR="00B86D34">
              <w:rPr>
                <w:rFonts w:cs="Calibri"/>
                <w:lang w:val="fr-FR"/>
              </w:rPr>
              <w:t>République Centrafricaine</w:t>
            </w:r>
            <w:r w:rsidRPr="00B831B7">
              <w:rPr>
                <w:rFonts w:cs="Calibri"/>
                <w:lang w:val="fr-FR"/>
              </w:rPr>
              <w:t>.</w:t>
            </w:r>
          </w:p>
        </w:tc>
        <w:tc>
          <w:tcPr>
            <w:tcW w:w="2410" w:type="dxa"/>
          </w:tcPr>
          <w:p w14:paraId="756FA415" w14:textId="7E8495D8" w:rsidR="00A55426" w:rsidRPr="00B831B7" w:rsidRDefault="00A55426" w:rsidP="00DA6521">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Réunions avec les Ministères concernés</w:t>
            </w:r>
          </w:p>
        </w:tc>
        <w:tc>
          <w:tcPr>
            <w:tcW w:w="1927" w:type="dxa"/>
          </w:tcPr>
          <w:p w14:paraId="56F6A659" w14:textId="216C47AB" w:rsidR="00A55426" w:rsidRPr="00B831B7" w:rsidRDefault="00A55426" w:rsidP="00DA6521">
            <w:pPr>
              <w:ind w:left="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Ministères clés</w:t>
            </w:r>
          </w:p>
        </w:tc>
        <w:tc>
          <w:tcPr>
            <w:tcW w:w="2610" w:type="dxa"/>
          </w:tcPr>
          <w:p w14:paraId="6D85C09F" w14:textId="6D6CA2AD" w:rsidR="00A55426" w:rsidRPr="00B831B7" w:rsidRDefault="00E549F0" w:rsidP="00DA6521">
            <w:pPr>
              <w:ind w:left="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DSRSG/RC/</w:t>
            </w:r>
            <w:r w:rsidR="00A55426" w:rsidRPr="00B831B7">
              <w:rPr>
                <w:rFonts w:cs="Calibri"/>
                <w:lang w:val="fr-FR"/>
              </w:rPr>
              <w:t xml:space="preserve">CH </w:t>
            </w:r>
            <w:r w:rsidR="0077612E" w:rsidRPr="00B831B7">
              <w:rPr>
                <w:rFonts w:cs="Calibri"/>
                <w:lang w:val="fr-FR"/>
              </w:rPr>
              <w:t>(lead</w:t>
            </w:r>
            <w:r w:rsidR="00A55426" w:rsidRPr="00B831B7">
              <w:rPr>
                <w:rFonts w:cs="Calibri"/>
                <w:lang w:val="fr-FR"/>
              </w:rPr>
              <w:t>)</w:t>
            </w:r>
          </w:p>
          <w:p w14:paraId="4F5893C0" w14:textId="58B09A3C" w:rsidR="00A55426" w:rsidRPr="00B831B7" w:rsidRDefault="00A55426" w:rsidP="00DA6521">
            <w:pPr>
              <w:ind w:left="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Chefs d’Agence </w:t>
            </w:r>
            <w:r w:rsidR="005B4975" w:rsidRPr="00B831B7">
              <w:rPr>
                <w:rFonts w:cs="Calibri"/>
                <w:lang w:val="fr-FR"/>
              </w:rPr>
              <w:t>(Appui</w:t>
            </w:r>
            <w:r w:rsidR="00365EC3">
              <w:rPr>
                <w:rFonts w:cs="Calibri"/>
                <w:lang w:val="fr-FR"/>
              </w:rPr>
              <w:t>)</w:t>
            </w:r>
          </w:p>
        </w:tc>
        <w:tc>
          <w:tcPr>
            <w:tcW w:w="990" w:type="dxa"/>
          </w:tcPr>
          <w:p w14:paraId="14290A6A" w14:textId="4F692A44" w:rsidR="00A55426" w:rsidRPr="00B831B7" w:rsidRDefault="00A55426"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1000</w:t>
            </w:r>
          </w:p>
        </w:tc>
        <w:tc>
          <w:tcPr>
            <w:tcW w:w="558" w:type="dxa"/>
          </w:tcPr>
          <w:p w14:paraId="0944CED0" w14:textId="77777777" w:rsidR="00A55426" w:rsidRPr="00B831B7" w:rsidRDefault="00A55426"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2FBEA4B5" w14:textId="77777777" w:rsidR="00A55426" w:rsidRPr="0077612E" w:rsidRDefault="00A55426"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p>
        </w:tc>
        <w:tc>
          <w:tcPr>
            <w:tcW w:w="699" w:type="dxa"/>
          </w:tcPr>
          <w:p w14:paraId="3FC16E7F" w14:textId="22984898" w:rsidR="00A55426" w:rsidRPr="0077612E" w:rsidRDefault="00A55426"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058139F0" w14:textId="4725BB92" w:rsidR="00A55426" w:rsidRPr="0077612E" w:rsidRDefault="00A55426"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792CDB5C"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5A8FBC19" w14:textId="77777777" w:rsidR="002B0BC7" w:rsidRPr="00B831B7" w:rsidRDefault="002B0BC7" w:rsidP="004713E8">
            <w:pPr>
              <w:jc w:val="both"/>
              <w:rPr>
                <w:rFonts w:cs="Calibri"/>
                <w:lang w:val="fr-FR"/>
              </w:rPr>
            </w:pPr>
            <w:r w:rsidRPr="00B831B7">
              <w:rPr>
                <w:rFonts w:cs="Calibri"/>
                <w:lang w:val="fr-FR"/>
              </w:rPr>
              <w:lastRenderedPageBreak/>
              <w:t>Produit 1.2. :</w:t>
            </w:r>
          </w:p>
          <w:p w14:paraId="2D1180C4" w14:textId="572FF208" w:rsidR="002B0BC7" w:rsidRPr="00B831B7" w:rsidRDefault="002B0BC7" w:rsidP="004713E8">
            <w:pPr>
              <w:jc w:val="both"/>
              <w:rPr>
                <w:rFonts w:cs="Calibri"/>
                <w:b w:val="0"/>
                <w:bCs w:val="0"/>
                <w:lang w:val="fr-FR"/>
              </w:rPr>
            </w:pPr>
            <w:r w:rsidRPr="00B831B7">
              <w:rPr>
                <w:rFonts w:cs="Calibri"/>
                <w:b w:val="0"/>
                <w:bCs w:val="0"/>
                <w:lang w:val="fr-FR"/>
              </w:rPr>
              <w:t>Les campagnes de sensibilisations des populations affectées intégrant des messages clés et harmonisés sont menées jusqu’au moins dans les sous-préfectures.</w:t>
            </w:r>
          </w:p>
        </w:tc>
        <w:tc>
          <w:tcPr>
            <w:tcW w:w="2835" w:type="dxa"/>
          </w:tcPr>
          <w:p w14:paraId="5B983476" w14:textId="77777777"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Élaborer une stratégie de communication externe pour la cohérence dans la communication avec les communautés.</w:t>
            </w:r>
          </w:p>
          <w:p w14:paraId="1385B1DA" w14:textId="77777777" w:rsidR="002B0BC7" w:rsidRPr="00B831B7" w:rsidRDefault="002B0BC7" w:rsidP="004713E8">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2410" w:type="dxa"/>
          </w:tcPr>
          <w:p w14:paraId="0B04B916" w14:textId="68C3054A" w:rsidR="002B0BC7" w:rsidRPr="00B831B7" w:rsidRDefault="002B0BC7" w:rsidP="003959DD">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Une stratégie de communication, révisée par le </w:t>
            </w:r>
            <w:proofErr w:type="spellStart"/>
            <w:r w:rsidRPr="00B831B7">
              <w:rPr>
                <w:rFonts w:cs="Calibri"/>
                <w:lang w:val="fr-FR"/>
              </w:rPr>
              <w:t>Core</w:t>
            </w:r>
            <w:proofErr w:type="spellEnd"/>
            <w:r w:rsidRPr="00B831B7">
              <w:rPr>
                <w:rFonts w:cs="Calibri"/>
                <w:lang w:val="fr-FR"/>
              </w:rPr>
              <w:t xml:space="preserve"> Group et endossée par le Réseau </w:t>
            </w:r>
            <w:r w:rsidR="00EE57FC">
              <w:rPr>
                <w:rFonts w:cs="Calibri"/>
                <w:lang w:val="fr-FR"/>
              </w:rPr>
              <w:t>PEAS</w:t>
            </w:r>
            <w:r w:rsidRPr="00B831B7">
              <w:rPr>
                <w:rFonts w:cs="Calibri"/>
                <w:lang w:val="fr-FR"/>
              </w:rPr>
              <w:t>.</w:t>
            </w:r>
          </w:p>
        </w:tc>
        <w:tc>
          <w:tcPr>
            <w:tcW w:w="1927" w:type="dxa"/>
          </w:tcPr>
          <w:p w14:paraId="4F3D4002" w14:textId="35E58B9C" w:rsidR="002B0BC7" w:rsidRPr="00B831B7" w:rsidRDefault="002B0BC7" w:rsidP="003959DD">
            <w:pPr>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1</w:t>
            </w:r>
          </w:p>
        </w:tc>
        <w:tc>
          <w:tcPr>
            <w:tcW w:w="2610" w:type="dxa"/>
          </w:tcPr>
          <w:p w14:paraId="6EE76452" w14:textId="17B42FBC"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 </w:t>
            </w:r>
            <w:r w:rsidR="00F20412">
              <w:rPr>
                <w:rFonts w:cs="Calibri"/>
                <w:lang w:val="fr-FR"/>
              </w:rPr>
              <w:t>Coordonnateur PEAS</w:t>
            </w:r>
            <w:r w:rsidRPr="00B831B7">
              <w:rPr>
                <w:rFonts w:cs="Calibri"/>
                <w:lang w:val="fr-FR"/>
              </w:rPr>
              <w:t xml:space="preserve"> (pour le draft).</w:t>
            </w:r>
          </w:p>
          <w:p w14:paraId="1B9B3568" w14:textId="75E732C2" w:rsidR="002B0BC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 Le « </w:t>
            </w:r>
            <w:proofErr w:type="spellStart"/>
            <w:r w:rsidRPr="00B831B7">
              <w:rPr>
                <w:rFonts w:cs="Calibri"/>
                <w:lang w:val="fr-FR"/>
              </w:rPr>
              <w:t>Core</w:t>
            </w:r>
            <w:proofErr w:type="spellEnd"/>
            <w:r w:rsidRPr="00B831B7">
              <w:rPr>
                <w:rFonts w:cs="Calibri"/>
                <w:lang w:val="fr-FR"/>
              </w:rPr>
              <w:t xml:space="preserve"> group » et les PF du Réseau </w:t>
            </w:r>
            <w:r w:rsidR="00EE57FC">
              <w:rPr>
                <w:rFonts w:cs="Calibri"/>
                <w:lang w:val="fr-FR"/>
              </w:rPr>
              <w:t>PEAS</w:t>
            </w:r>
            <w:r w:rsidRPr="00B831B7">
              <w:rPr>
                <w:rFonts w:cs="Calibri"/>
                <w:lang w:val="fr-FR"/>
              </w:rPr>
              <w:t xml:space="preserve"> pour révision.</w:t>
            </w:r>
          </w:p>
          <w:p w14:paraId="7BCD5D59" w14:textId="77291B0F" w:rsidR="00365EC3" w:rsidRPr="00B831B7" w:rsidRDefault="00365EC3"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 xml:space="preserve"> Le groupe de communication de l’Equipe Humanitaire Pays</w:t>
            </w:r>
          </w:p>
        </w:tc>
        <w:tc>
          <w:tcPr>
            <w:tcW w:w="990" w:type="dxa"/>
          </w:tcPr>
          <w:p w14:paraId="10830A42" w14:textId="5066285C"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0</w:t>
            </w:r>
          </w:p>
        </w:tc>
        <w:tc>
          <w:tcPr>
            <w:tcW w:w="558" w:type="dxa"/>
          </w:tcPr>
          <w:p w14:paraId="5A6338B4" w14:textId="7EA188C0"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2B832CBB" w14:textId="16083440"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b/>
                <w:bCs/>
                <w:lang w:val="fr-FR"/>
              </w:rPr>
              <w:t>X</w:t>
            </w:r>
          </w:p>
        </w:tc>
        <w:tc>
          <w:tcPr>
            <w:tcW w:w="699" w:type="dxa"/>
          </w:tcPr>
          <w:p w14:paraId="6257C584"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0E2D4140" w14:textId="6CECFAED"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r>
      <w:tr w:rsidR="00B831B7" w:rsidRPr="00B831B7" w14:paraId="37C40C66"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63AC13E9" w14:textId="77777777" w:rsidR="002B0BC7" w:rsidRPr="00B831B7" w:rsidRDefault="002B0BC7" w:rsidP="001A4645">
            <w:pPr>
              <w:jc w:val="both"/>
              <w:rPr>
                <w:rFonts w:cs="Calibri"/>
                <w:b w:val="0"/>
                <w:bCs w:val="0"/>
                <w:lang w:val="fr-FR"/>
              </w:rPr>
            </w:pPr>
          </w:p>
        </w:tc>
        <w:tc>
          <w:tcPr>
            <w:tcW w:w="2835" w:type="dxa"/>
          </w:tcPr>
          <w:p w14:paraId="5B84CCFA" w14:textId="68F2B918" w:rsidR="002B0BC7" w:rsidRPr="00B831B7" w:rsidRDefault="002B0BC7" w:rsidP="001A4645">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Insérer des messages clés pour une communication spécifique sur la PEAS lors des journées </w:t>
            </w:r>
            <w:r w:rsidR="001445B5" w:rsidRPr="00B831B7">
              <w:rPr>
                <w:rFonts w:cs="Calibri"/>
                <w:lang w:val="fr-FR"/>
              </w:rPr>
              <w:t xml:space="preserve">internationales </w:t>
            </w:r>
            <w:r w:rsidR="0077612E" w:rsidRPr="00B831B7">
              <w:rPr>
                <w:rFonts w:cs="Calibri"/>
                <w:lang w:val="fr-FR"/>
              </w:rPr>
              <w:t>(</w:t>
            </w:r>
            <w:r w:rsidR="0077612E">
              <w:rPr>
                <w:rFonts w:cs="Calibri"/>
                <w:lang w:val="fr-FR"/>
              </w:rPr>
              <w:t>par</w:t>
            </w:r>
            <w:r w:rsidR="00336524">
              <w:rPr>
                <w:rFonts w:cs="Calibri"/>
                <w:lang w:val="fr-FR"/>
              </w:rPr>
              <w:t xml:space="preserve"> exemple : </w:t>
            </w:r>
            <w:r w:rsidR="00336524" w:rsidRPr="00336524">
              <w:rPr>
                <w:rFonts w:cs="Calibri"/>
                <w:lang w:val="fr-FR"/>
              </w:rPr>
              <w:t>journée internationale de la femme, journée de la femme rurale etc…</w:t>
            </w:r>
            <w:r w:rsidR="005B4975" w:rsidRPr="00B831B7">
              <w:rPr>
                <w:rFonts w:cs="Calibri"/>
                <w:lang w:val="fr-FR"/>
              </w:rPr>
              <w:t>)</w:t>
            </w:r>
            <w:r w:rsidRPr="00B831B7">
              <w:rPr>
                <w:rFonts w:cs="Calibri"/>
                <w:lang w:val="fr-FR"/>
              </w:rPr>
              <w:t>.</w:t>
            </w:r>
          </w:p>
        </w:tc>
        <w:tc>
          <w:tcPr>
            <w:tcW w:w="2410" w:type="dxa"/>
          </w:tcPr>
          <w:p w14:paraId="10B86BEA" w14:textId="7C414C3A" w:rsidR="002B0BC7" w:rsidRPr="00B831B7" w:rsidRDefault="002B0BC7" w:rsidP="003959DD">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Des messages élaborés</w:t>
            </w:r>
          </w:p>
        </w:tc>
        <w:tc>
          <w:tcPr>
            <w:tcW w:w="1927" w:type="dxa"/>
          </w:tcPr>
          <w:p w14:paraId="0E10A25D" w14:textId="598037E0" w:rsidR="002B0BC7" w:rsidRPr="00B831B7" w:rsidRDefault="002B0BC7" w:rsidP="003959DD">
            <w:pPr>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Audience des journées internationales </w:t>
            </w:r>
          </w:p>
        </w:tc>
        <w:tc>
          <w:tcPr>
            <w:tcW w:w="2610" w:type="dxa"/>
          </w:tcPr>
          <w:p w14:paraId="43D6C6F6" w14:textId="67DEBFA1" w:rsidR="002B0BC7" w:rsidRDefault="00EE57FC" w:rsidP="001A4645">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PEAS</w:t>
            </w:r>
            <w:r w:rsidR="002B0BC7" w:rsidRPr="00B831B7">
              <w:rPr>
                <w:rFonts w:cs="Calibri"/>
                <w:lang w:val="fr-FR"/>
              </w:rPr>
              <w:t xml:space="preserve"> </w:t>
            </w:r>
            <w:proofErr w:type="spellStart"/>
            <w:r w:rsidR="002B0BC7" w:rsidRPr="00B831B7">
              <w:rPr>
                <w:rFonts w:cs="Calibri"/>
                <w:lang w:val="fr-FR"/>
              </w:rPr>
              <w:t>Coord</w:t>
            </w:r>
            <w:proofErr w:type="spellEnd"/>
            <w:r w:rsidR="002B0BC7" w:rsidRPr="00B831B7">
              <w:rPr>
                <w:rFonts w:cs="Calibri"/>
                <w:lang w:val="fr-FR"/>
              </w:rPr>
              <w:t xml:space="preserve"> </w:t>
            </w:r>
            <w:r w:rsidR="0077612E" w:rsidRPr="00B831B7">
              <w:rPr>
                <w:rFonts w:cs="Calibri"/>
                <w:lang w:val="fr-FR"/>
              </w:rPr>
              <w:t>(Lead</w:t>
            </w:r>
            <w:r w:rsidR="002B0BC7" w:rsidRPr="00B831B7">
              <w:rPr>
                <w:rFonts w:cs="Calibri"/>
                <w:lang w:val="fr-FR"/>
              </w:rPr>
              <w:t>)</w:t>
            </w:r>
          </w:p>
          <w:p w14:paraId="2F317FA9" w14:textId="219BB65E" w:rsidR="00365EC3" w:rsidRPr="00B831B7" w:rsidRDefault="00365EC3" w:rsidP="001A4645">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Le groupe de communication de l’Equipe Humanitaire Pays</w:t>
            </w:r>
          </w:p>
        </w:tc>
        <w:tc>
          <w:tcPr>
            <w:tcW w:w="990" w:type="dxa"/>
          </w:tcPr>
          <w:p w14:paraId="18FB40E0" w14:textId="7A273C57" w:rsidR="002B0BC7" w:rsidRPr="00CF5BB8" w:rsidRDefault="002B0BC7" w:rsidP="00CF5BB8">
            <w:pPr>
              <w:pStyle w:val="Heading7"/>
              <w:outlineLvl w:val="6"/>
              <w:cnfStyle w:val="000000000000" w:firstRow="0" w:lastRow="0" w:firstColumn="0" w:lastColumn="0" w:oddVBand="0" w:evenVBand="0" w:oddHBand="0" w:evenHBand="0" w:firstRowFirstColumn="0" w:firstRowLastColumn="0" w:lastRowFirstColumn="0" w:lastRowLastColumn="0"/>
              <w:rPr>
                <w:color w:val="auto"/>
              </w:rPr>
            </w:pPr>
            <w:r w:rsidRPr="00CF5BB8">
              <w:rPr>
                <w:color w:val="auto"/>
              </w:rPr>
              <w:t>0</w:t>
            </w:r>
          </w:p>
        </w:tc>
        <w:tc>
          <w:tcPr>
            <w:tcW w:w="558" w:type="dxa"/>
          </w:tcPr>
          <w:p w14:paraId="4D782ACC" w14:textId="1C3BAA53" w:rsidR="002B0BC7" w:rsidRPr="00B86D34" w:rsidRDefault="00B86D34" w:rsidP="00CF5BB8">
            <w:pPr>
              <w:pStyle w:val="Heading7"/>
              <w:outlineLvl w:val="6"/>
              <w:cnfStyle w:val="000000000000" w:firstRow="0" w:lastRow="0" w:firstColumn="0" w:lastColumn="0" w:oddVBand="0" w:evenVBand="0" w:oddHBand="0" w:evenHBand="0" w:firstRowFirstColumn="0" w:firstRowLastColumn="0" w:lastRowFirstColumn="0" w:lastRowLastColumn="0"/>
              <w:rPr>
                <w:color w:val="auto"/>
              </w:rPr>
            </w:pPr>
            <w:r w:rsidRPr="00B86D34">
              <w:rPr>
                <w:color w:val="auto"/>
              </w:rPr>
              <w:t>X</w:t>
            </w:r>
          </w:p>
        </w:tc>
        <w:tc>
          <w:tcPr>
            <w:tcW w:w="699" w:type="dxa"/>
          </w:tcPr>
          <w:p w14:paraId="160EAB8E" w14:textId="3EF7FEF3" w:rsidR="002B0BC7" w:rsidRPr="00B86D34" w:rsidRDefault="00B86D34" w:rsidP="00CF5BB8">
            <w:pPr>
              <w:pStyle w:val="Heading7"/>
              <w:outlineLvl w:val="6"/>
              <w:cnfStyle w:val="000000000000" w:firstRow="0" w:lastRow="0" w:firstColumn="0" w:lastColumn="0" w:oddVBand="0" w:evenVBand="0" w:oddHBand="0" w:evenHBand="0" w:firstRowFirstColumn="0" w:firstRowLastColumn="0" w:lastRowFirstColumn="0" w:lastRowLastColumn="0"/>
              <w:rPr>
                <w:color w:val="auto"/>
              </w:rPr>
            </w:pPr>
            <w:r w:rsidRPr="00B86D34">
              <w:rPr>
                <w:color w:val="auto"/>
              </w:rPr>
              <w:t>X</w:t>
            </w:r>
          </w:p>
        </w:tc>
        <w:tc>
          <w:tcPr>
            <w:tcW w:w="699" w:type="dxa"/>
          </w:tcPr>
          <w:p w14:paraId="4BD81916" w14:textId="54C73885" w:rsidR="002B0BC7" w:rsidRPr="00B86D34" w:rsidRDefault="00B86D34" w:rsidP="00CF5BB8">
            <w:pPr>
              <w:pStyle w:val="Heading7"/>
              <w:outlineLvl w:val="6"/>
              <w:cnfStyle w:val="000000000000" w:firstRow="0" w:lastRow="0" w:firstColumn="0" w:lastColumn="0" w:oddVBand="0" w:evenVBand="0" w:oddHBand="0" w:evenHBand="0" w:firstRowFirstColumn="0" w:firstRowLastColumn="0" w:lastRowFirstColumn="0" w:lastRowLastColumn="0"/>
              <w:rPr>
                <w:color w:val="auto"/>
              </w:rPr>
            </w:pPr>
            <w:r w:rsidRPr="00B86D34">
              <w:rPr>
                <w:color w:val="auto"/>
              </w:rPr>
              <w:t>X</w:t>
            </w:r>
          </w:p>
        </w:tc>
        <w:tc>
          <w:tcPr>
            <w:tcW w:w="699" w:type="dxa"/>
          </w:tcPr>
          <w:p w14:paraId="79F499FA" w14:textId="4006F4DC" w:rsidR="002B0BC7" w:rsidRPr="00B86D34" w:rsidRDefault="00B86D34" w:rsidP="00CF5BB8">
            <w:pPr>
              <w:pStyle w:val="Heading7"/>
              <w:outlineLvl w:val="6"/>
              <w:cnfStyle w:val="000000000000" w:firstRow="0" w:lastRow="0" w:firstColumn="0" w:lastColumn="0" w:oddVBand="0" w:evenVBand="0" w:oddHBand="0" w:evenHBand="0" w:firstRowFirstColumn="0" w:firstRowLastColumn="0" w:lastRowFirstColumn="0" w:lastRowLastColumn="0"/>
              <w:rPr>
                <w:color w:val="auto"/>
              </w:rPr>
            </w:pPr>
            <w:r w:rsidRPr="00B86D34">
              <w:rPr>
                <w:color w:val="auto"/>
              </w:rPr>
              <w:t>X</w:t>
            </w:r>
          </w:p>
        </w:tc>
      </w:tr>
      <w:tr w:rsidR="00B831B7" w:rsidRPr="00B831B7" w14:paraId="5F9BEBFD"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5D2E6700" w14:textId="77777777" w:rsidR="002B0BC7" w:rsidRPr="00B831B7" w:rsidRDefault="002B0BC7" w:rsidP="004713E8">
            <w:pPr>
              <w:jc w:val="both"/>
              <w:rPr>
                <w:rFonts w:cs="Calibri"/>
                <w:b w:val="0"/>
                <w:bCs w:val="0"/>
                <w:lang w:val="fr-FR"/>
              </w:rPr>
            </w:pPr>
          </w:p>
        </w:tc>
        <w:tc>
          <w:tcPr>
            <w:tcW w:w="2835" w:type="dxa"/>
          </w:tcPr>
          <w:p w14:paraId="5832424A" w14:textId="1F11C7E9"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Préparer et traduire les messages clés en Sango et en Arabe et les rendre accessibles aux communautés.</w:t>
            </w:r>
          </w:p>
        </w:tc>
        <w:tc>
          <w:tcPr>
            <w:tcW w:w="2410" w:type="dxa"/>
          </w:tcPr>
          <w:p w14:paraId="1B26022D" w14:textId="082EFB42"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Des supports de communication traduits en Sango et en Arabe</w:t>
            </w:r>
          </w:p>
        </w:tc>
        <w:tc>
          <w:tcPr>
            <w:tcW w:w="1927" w:type="dxa"/>
          </w:tcPr>
          <w:p w14:paraId="0D69BCA4" w14:textId="77777777" w:rsidR="002B0BC7" w:rsidRPr="00B831B7" w:rsidRDefault="002B0BC7" w:rsidP="004713E8">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lang w:val="fr-FR"/>
              </w:rPr>
            </w:pPr>
            <w:r w:rsidRPr="00B831B7">
              <w:rPr>
                <w:rFonts w:cs="Calibri"/>
                <w:lang w:val="fr-FR"/>
              </w:rPr>
              <w:t>7200</w:t>
            </w:r>
          </w:p>
          <w:p w14:paraId="1C2E4467" w14:textId="77777777" w:rsidR="002B0BC7" w:rsidRPr="00B831B7" w:rsidRDefault="002B0BC7" w:rsidP="004713E8">
            <w:pPr>
              <w:cnfStyle w:val="000000100000" w:firstRow="0" w:lastRow="0" w:firstColumn="0" w:lastColumn="0" w:oddVBand="0" w:evenVBand="0" w:oddHBand="1" w:evenHBand="0" w:firstRowFirstColumn="0" w:firstRowLastColumn="0" w:lastRowFirstColumn="0" w:lastRowLastColumn="0"/>
              <w:rPr>
                <w:rFonts w:cs="Calibri"/>
                <w:lang w:val="fr-FR"/>
              </w:rPr>
            </w:pPr>
          </w:p>
        </w:tc>
        <w:tc>
          <w:tcPr>
            <w:tcW w:w="2610" w:type="dxa"/>
          </w:tcPr>
          <w:p w14:paraId="2C7692C1" w14:textId="1C201AFD"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Toutes les Agences</w:t>
            </w:r>
            <w:r w:rsidR="005B4975" w:rsidRPr="00B831B7">
              <w:rPr>
                <w:rFonts w:cs="Calibri"/>
                <w:lang w:val="fr-FR"/>
              </w:rPr>
              <w:t>/</w:t>
            </w:r>
            <w:proofErr w:type="spellStart"/>
            <w:r w:rsidR="005B4975" w:rsidRPr="00B831B7">
              <w:rPr>
                <w:rFonts w:cs="Calibri"/>
                <w:lang w:val="fr-FR"/>
              </w:rPr>
              <w:t>ONGs</w:t>
            </w:r>
            <w:proofErr w:type="spellEnd"/>
          </w:p>
          <w:p w14:paraId="3602E4E8" w14:textId="77777777" w:rsidR="002B0BC7" w:rsidRPr="00B831B7" w:rsidRDefault="002B0BC7" w:rsidP="004713E8">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990" w:type="dxa"/>
          </w:tcPr>
          <w:p w14:paraId="281468AE" w14:textId="32633976" w:rsidR="002B0BC7" w:rsidRPr="00B831B7" w:rsidRDefault="002B0BC7" w:rsidP="004713E8">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1000</w:t>
            </w:r>
          </w:p>
        </w:tc>
        <w:tc>
          <w:tcPr>
            <w:tcW w:w="558" w:type="dxa"/>
          </w:tcPr>
          <w:p w14:paraId="7748DAA1" w14:textId="77777777" w:rsidR="002B0BC7" w:rsidRPr="00B831B7" w:rsidRDefault="002B0BC7" w:rsidP="004713E8">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40F83E03" w14:textId="77777777" w:rsidR="002B0BC7" w:rsidRPr="0077612E" w:rsidRDefault="002B0BC7" w:rsidP="004713E8">
            <w:pPr>
              <w:jc w:val="both"/>
              <w:cnfStyle w:val="000000100000" w:firstRow="0" w:lastRow="0" w:firstColumn="0" w:lastColumn="0" w:oddVBand="0" w:evenVBand="0" w:oddHBand="1" w:evenHBand="0" w:firstRowFirstColumn="0" w:firstRowLastColumn="0" w:lastRowFirstColumn="0" w:lastRowLastColumn="0"/>
              <w:rPr>
                <w:rFonts w:cs="Calibri"/>
                <w:b/>
                <w:lang w:val="fr-FR"/>
              </w:rPr>
            </w:pPr>
          </w:p>
        </w:tc>
        <w:tc>
          <w:tcPr>
            <w:tcW w:w="699" w:type="dxa"/>
          </w:tcPr>
          <w:p w14:paraId="0E6FC5BF" w14:textId="7101DCE4" w:rsidR="002B0BC7" w:rsidRPr="0077612E" w:rsidRDefault="002B0BC7" w:rsidP="004713E8">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3200B13B" w14:textId="252AD562" w:rsidR="002B0BC7" w:rsidRPr="0077612E" w:rsidRDefault="002B0BC7" w:rsidP="004713E8">
            <w:pPr>
              <w:jc w:val="both"/>
              <w:cnfStyle w:val="000000100000" w:firstRow="0" w:lastRow="0" w:firstColumn="0" w:lastColumn="0" w:oddVBand="0" w:evenVBand="0" w:oddHBand="1" w:evenHBand="0" w:firstRowFirstColumn="0" w:firstRowLastColumn="0" w:lastRowFirstColumn="0" w:lastRowLastColumn="0"/>
              <w:rPr>
                <w:rFonts w:cs="Calibri"/>
                <w:b/>
                <w:lang w:val="fr-FR"/>
              </w:rPr>
            </w:pPr>
          </w:p>
        </w:tc>
      </w:tr>
      <w:tr w:rsidR="00B831B7" w:rsidRPr="00B831B7" w14:paraId="71563663"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1DE7BA6D" w14:textId="77777777" w:rsidR="002B0BC7" w:rsidRPr="00B831B7" w:rsidRDefault="002B0BC7" w:rsidP="004713E8">
            <w:pPr>
              <w:jc w:val="both"/>
              <w:rPr>
                <w:rFonts w:cs="Calibri"/>
                <w:b w:val="0"/>
                <w:bCs w:val="0"/>
                <w:lang w:val="fr-FR"/>
              </w:rPr>
            </w:pPr>
          </w:p>
        </w:tc>
        <w:tc>
          <w:tcPr>
            <w:tcW w:w="2835" w:type="dxa"/>
          </w:tcPr>
          <w:p w14:paraId="5DE7BCCA" w14:textId="10875D45"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Lancer officiellement la campagne de sensibilisation sur la PEAS en </w:t>
            </w:r>
            <w:r w:rsidR="00B86D34">
              <w:rPr>
                <w:rFonts w:cs="Calibri"/>
                <w:lang w:val="fr-FR"/>
              </w:rPr>
              <w:t>République Centrafricaine</w:t>
            </w:r>
            <w:r w:rsidRPr="00B831B7">
              <w:rPr>
                <w:rFonts w:cs="Calibri"/>
                <w:lang w:val="fr-FR"/>
              </w:rPr>
              <w:t>.</w:t>
            </w:r>
          </w:p>
        </w:tc>
        <w:tc>
          <w:tcPr>
            <w:tcW w:w="2410" w:type="dxa"/>
          </w:tcPr>
          <w:p w14:paraId="1E427F61" w14:textId="1A94BBD3"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Une déclaration médiatisée du lancement.</w:t>
            </w:r>
          </w:p>
        </w:tc>
        <w:tc>
          <w:tcPr>
            <w:tcW w:w="1927" w:type="dxa"/>
          </w:tcPr>
          <w:p w14:paraId="781D7896" w14:textId="424C4086" w:rsidR="002B0BC7" w:rsidRPr="00B831B7" w:rsidRDefault="002B0BC7" w:rsidP="004713E8">
            <w:pPr>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w:t>
            </w:r>
          </w:p>
        </w:tc>
        <w:tc>
          <w:tcPr>
            <w:tcW w:w="2610" w:type="dxa"/>
          </w:tcPr>
          <w:p w14:paraId="02542695" w14:textId="77777777"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La DSRSG/RC/HC</w:t>
            </w:r>
          </w:p>
          <w:p w14:paraId="1DA81638" w14:textId="77777777" w:rsidR="002B0BC7" w:rsidRPr="00B831B7" w:rsidRDefault="002B0BC7" w:rsidP="00AA46ED">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990" w:type="dxa"/>
          </w:tcPr>
          <w:p w14:paraId="54692268" w14:textId="651FA5E7" w:rsidR="002B0BC7" w:rsidRPr="00B831B7"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10000</w:t>
            </w:r>
          </w:p>
        </w:tc>
        <w:tc>
          <w:tcPr>
            <w:tcW w:w="558" w:type="dxa"/>
          </w:tcPr>
          <w:p w14:paraId="0F5A320A" w14:textId="77777777" w:rsidR="002B0BC7" w:rsidRPr="00B831B7"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123E59F7" w14:textId="77777777" w:rsidR="002B0BC7" w:rsidRPr="0077612E"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b/>
                <w:lang w:val="fr-FR"/>
              </w:rPr>
            </w:pPr>
          </w:p>
        </w:tc>
        <w:tc>
          <w:tcPr>
            <w:tcW w:w="699" w:type="dxa"/>
          </w:tcPr>
          <w:p w14:paraId="7D0E1DC6" w14:textId="2199309A" w:rsidR="002B0BC7" w:rsidRPr="0077612E"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6059D53C" w14:textId="0114A067" w:rsidR="002B0BC7" w:rsidRPr="0077612E"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b/>
                <w:lang w:val="fr-FR"/>
              </w:rPr>
            </w:pPr>
          </w:p>
        </w:tc>
      </w:tr>
      <w:tr w:rsidR="00B831B7" w:rsidRPr="00B831B7" w14:paraId="4BAC0868"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1517B73E" w14:textId="77777777" w:rsidR="002B0BC7" w:rsidRPr="00B831B7" w:rsidRDefault="002B0BC7" w:rsidP="004713E8">
            <w:pPr>
              <w:jc w:val="both"/>
              <w:rPr>
                <w:rFonts w:cs="Calibri"/>
                <w:b w:val="0"/>
                <w:bCs w:val="0"/>
                <w:lang w:val="fr-FR"/>
              </w:rPr>
            </w:pPr>
          </w:p>
        </w:tc>
        <w:tc>
          <w:tcPr>
            <w:tcW w:w="2835" w:type="dxa"/>
          </w:tcPr>
          <w:p w14:paraId="49DD9000" w14:textId="35105A44"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Mener une large campagne de sensibilisation jusqu’au </w:t>
            </w:r>
            <w:r w:rsidRPr="00B831B7">
              <w:rPr>
                <w:rFonts w:cs="Calibri"/>
                <w:lang w:val="fr-FR"/>
              </w:rPr>
              <w:lastRenderedPageBreak/>
              <w:t>moins au niveau des sous-préfectures.</w:t>
            </w:r>
          </w:p>
        </w:tc>
        <w:tc>
          <w:tcPr>
            <w:tcW w:w="2410" w:type="dxa"/>
          </w:tcPr>
          <w:p w14:paraId="578F5501" w14:textId="77777777" w:rsidR="002B0BC7" w:rsidRPr="00B831B7" w:rsidRDefault="002B0BC7" w:rsidP="004713E8">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Nombres de séances menées</w:t>
            </w:r>
          </w:p>
          <w:p w14:paraId="53EA3EF8" w14:textId="77777777" w:rsidR="002B0BC7" w:rsidRPr="00B831B7" w:rsidRDefault="002B0BC7" w:rsidP="004713E8">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30BCE998" w14:textId="77777777" w:rsidR="002B0BC7" w:rsidRPr="00B831B7" w:rsidRDefault="002B0BC7" w:rsidP="004713E8">
            <w:pPr>
              <w:cnfStyle w:val="000000100000" w:firstRow="0" w:lastRow="0" w:firstColumn="0" w:lastColumn="0" w:oddVBand="0" w:evenVBand="0" w:oddHBand="1" w:evenHBand="0" w:firstRowFirstColumn="0" w:firstRowLastColumn="0" w:lastRowFirstColumn="0" w:lastRowLastColumn="0"/>
              <w:rPr>
                <w:lang w:val="fr-FR"/>
              </w:rPr>
            </w:pPr>
            <w:r w:rsidRPr="00B831B7">
              <w:rPr>
                <w:lang w:val="fr-FR"/>
              </w:rPr>
              <w:t>72 Séances</w:t>
            </w:r>
          </w:p>
          <w:p w14:paraId="5C7E8A4E" w14:textId="77777777" w:rsidR="002B0BC7" w:rsidRPr="00B831B7" w:rsidRDefault="002B0BC7" w:rsidP="004713E8">
            <w:pPr>
              <w:cnfStyle w:val="000000100000" w:firstRow="0" w:lastRow="0" w:firstColumn="0" w:lastColumn="0" w:oddVBand="0" w:evenVBand="0" w:oddHBand="1" w:evenHBand="0" w:firstRowFirstColumn="0" w:firstRowLastColumn="0" w:lastRowFirstColumn="0" w:lastRowLastColumn="0"/>
              <w:rPr>
                <w:rFonts w:cs="Calibri"/>
                <w:lang w:val="fr-FR"/>
              </w:rPr>
            </w:pPr>
          </w:p>
        </w:tc>
        <w:tc>
          <w:tcPr>
            <w:tcW w:w="2610" w:type="dxa"/>
          </w:tcPr>
          <w:p w14:paraId="5A5A4B14" w14:textId="4857F349" w:rsidR="002B0BC7" w:rsidRPr="00B831B7" w:rsidRDefault="002B0BC7" w:rsidP="004713E8">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Les PF du Réseau </w:t>
            </w:r>
            <w:r w:rsidR="00EE57FC">
              <w:rPr>
                <w:rFonts w:cs="Calibri"/>
                <w:lang w:val="fr-FR"/>
              </w:rPr>
              <w:t>PEAS</w:t>
            </w:r>
          </w:p>
          <w:p w14:paraId="7D8CC6D9" w14:textId="77777777" w:rsidR="002B0BC7" w:rsidRPr="00B831B7" w:rsidRDefault="002B0BC7" w:rsidP="00AA46ED">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990" w:type="dxa"/>
          </w:tcPr>
          <w:p w14:paraId="1CB55DFB" w14:textId="29F825DE" w:rsidR="002B0BC7" w:rsidRPr="00B831B7" w:rsidRDefault="002B0BC7" w:rsidP="004713E8">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50000</w:t>
            </w:r>
          </w:p>
        </w:tc>
        <w:tc>
          <w:tcPr>
            <w:tcW w:w="558" w:type="dxa"/>
          </w:tcPr>
          <w:p w14:paraId="77D0D394" w14:textId="77777777" w:rsidR="002B0BC7" w:rsidRPr="00B831B7" w:rsidRDefault="002B0BC7" w:rsidP="004713E8">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2151C995" w14:textId="77777777" w:rsidR="002B0BC7" w:rsidRPr="0077612E" w:rsidRDefault="002B0BC7" w:rsidP="004713E8">
            <w:pPr>
              <w:jc w:val="both"/>
              <w:cnfStyle w:val="000000100000" w:firstRow="0" w:lastRow="0" w:firstColumn="0" w:lastColumn="0" w:oddVBand="0" w:evenVBand="0" w:oddHBand="1" w:evenHBand="0" w:firstRowFirstColumn="0" w:firstRowLastColumn="0" w:lastRowFirstColumn="0" w:lastRowLastColumn="0"/>
              <w:rPr>
                <w:rFonts w:cs="Calibri"/>
                <w:b/>
                <w:lang w:val="fr-FR"/>
              </w:rPr>
            </w:pPr>
          </w:p>
        </w:tc>
        <w:tc>
          <w:tcPr>
            <w:tcW w:w="699" w:type="dxa"/>
          </w:tcPr>
          <w:p w14:paraId="59AF137F" w14:textId="2C8BDC15" w:rsidR="002B0BC7" w:rsidRPr="0077612E" w:rsidRDefault="002B0BC7" w:rsidP="004713E8">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74E3366E" w14:textId="0C86EF84" w:rsidR="002B0BC7" w:rsidRPr="0077612E" w:rsidRDefault="002B0BC7" w:rsidP="004713E8">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614F36F9"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72134499" w14:textId="77777777" w:rsidR="002B0BC7" w:rsidRPr="00B831B7" w:rsidRDefault="002B0BC7" w:rsidP="004713E8">
            <w:pPr>
              <w:jc w:val="both"/>
              <w:rPr>
                <w:rFonts w:cs="Calibri"/>
                <w:b w:val="0"/>
                <w:bCs w:val="0"/>
                <w:lang w:val="fr-FR"/>
              </w:rPr>
            </w:pPr>
          </w:p>
        </w:tc>
        <w:tc>
          <w:tcPr>
            <w:tcW w:w="2835" w:type="dxa"/>
          </w:tcPr>
          <w:p w14:paraId="683B8A1B" w14:textId="63AC9568"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Faire passer des messages par des canaux et supports de communication accessibles à la population (théâtres, publicités, affiches, réseaux sociaux, radios…).</w:t>
            </w:r>
          </w:p>
        </w:tc>
        <w:tc>
          <w:tcPr>
            <w:tcW w:w="2410" w:type="dxa"/>
          </w:tcPr>
          <w:p w14:paraId="4F2E16A2" w14:textId="6EECB02A"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Nombre de supports développés et messages lancés</w:t>
            </w:r>
          </w:p>
        </w:tc>
        <w:tc>
          <w:tcPr>
            <w:tcW w:w="1927" w:type="dxa"/>
          </w:tcPr>
          <w:p w14:paraId="3627231D" w14:textId="092F1EFE" w:rsidR="002B0BC7" w:rsidRPr="00B831B7" w:rsidRDefault="002B0BC7" w:rsidP="004713E8">
            <w:pPr>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7200</w:t>
            </w:r>
          </w:p>
        </w:tc>
        <w:tc>
          <w:tcPr>
            <w:tcW w:w="2610" w:type="dxa"/>
          </w:tcPr>
          <w:p w14:paraId="167AD658" w14:textId="01D09A71"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Toutes les Agences</w:t>
            </w:r>
            <w:r w:rsidR="005B4975" w:rsidRPr="00B831B7">
              <w:rPr>
                <w:rFonts w:cs="Calibri"/>
                <w:lang w:val="fr-FR"/>
              </w:rPr>
              <w:t>/</w:t>
            </w:r>
            <w:proofErr w:type="spellStart"/>
            <w:r w:rsidR="005B4975" w:rsidRPr="00B831B7">
              <w:rPr>
                <w:rFonts w:cs="Calibri"/>
                <w:lang w:val="fr-FR"/>
              </w:rPr>
              <w:t>ONGs</w:t>
            </w:r>
            <w:proofErr w:type="spellEnd"/>
          </w:p>
        </w:tc>
        <w:tc>
          <w:tcPr>
            <w:tcW w:w="990" w:type="dxa"/>
          </w:tcPr>
          <w:p w14:paraId="017DBA66" w14:textId="1E8C89A9" w:rsidR="002B0BC7" w:rsidRPr="00B831B7"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50000</w:t>
            </w:r>
          </w:p>
        </w:tc>
        <w:tc>
          <w:tcPr>
            <w:tcW w:w="558" w:type="dxa"/>
          </w:tcPr>
          <w:p w14:paraId="700A0F4D" w14:textId="77777777" w:rsidR="002B0BC7" w:rsidRPr="00B831B7"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4CFA0019" w14:textId="77777777" w:rsidR="002B0BC7" w:rsidRPr="0077612E"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b/>
                <w:lang w:val="fr-FR"/>
              </w:rPr>
            </w:pPr>
          </w:p>
        </w:tc>
        <w:tc>
          <w:tcPr>
            <w:tcW w:w="699" w:type="dxa"/>
          </w:tcPr>
          <w:p w14:paraId="2DE29421" w14:textId="68596FAE" w:rsidR="002B0BC7" w:rsidRPr="0077612E"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4F649905" w14:textId="4A1E612B" w:rsidR="002B0BC7" w:rsidRPr="0077612E"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25775968" w14:textId="77777777" w:rsidTr="00295CB1">
        <w:trPr>
          <w:cnfStyle w:val="000000100000" w:firstRow="0" w:lastRow="0" w:firstColumn="0" w:lastColumn="0" w:oddVBand="0" w:evenVBand="0" w:oddHBand="1" w:evenHBand="0" w:firstRowFirstColumn="0" w:firstRowLastColumn="0" w:lastRowFirstColumn="0" w:lastRowLastColumn="0"/>
          <w:trHeight w:val="1868"/>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5F5E36F1" w14:textId="6BE0855C" w:rsidR="002B0BC7" w:rsidRPr="00B831B7" w:rsidRDefault="002B0BC7" w:rsidP="006612B9">
            <w:pPr>
              <w:jc w:val="both"/>
              <w:rPr>
                <w:rFonts w:cs="Calibri"/>
                <w:lang w:val="fr-FR"/>
              </w:rPr>
            </w:pPr>
            <w:r w:rsidRPr="00B831B7">
              <w:rPr>
                <w:rFonts w:cs="Calibri"/>
                <w:lang w:val="fr-FR"/>
              </w:rPr>
              <w:t xml:space="preserve">Produit 1.3 : </w:t>
            </w:r>
            <w:r w:rsidRPr="00B831B7">
              <w:rPr>
                <w:rFonts w:cs="Calibri"/>
                <w:b w:val="0"/>
                <w:bCs w:val="0"/>
                <w:lang w:val="fr-FR"/>
              </w:rPr>
              <w:t>Les travailleurs humanitaires</w:t>
            </w:r>
            <w:r w:rsidR="005B4975" w:rsidRPr="00B831B7">
              <w:rPr>
                <w:rFonts w:cs="Calibri"/>
                <w:b w:val="0"/>
                <w:bCs w:val="0"/>
                <w:lang w:val="fr-FR"/>
              </w:rPr>
              <w:t xml:space="preserve"> et de </w:t>
            </w:r>
            <w:r w:rsidR="001445B5" w:rsidRPr="00B831B7">
              <w:rPr>
                <w:rFonts w:cs="Calibri"/>
                <w:b w:val="0"/>
                <w:bCs w:val="0"/>
                <w:lang w:val="fr-FR"/>
              </w:rPr>
              <w:t>développement</w:t>
            </w:r>
            <w:r w:rsidRPr="00B831B7">
              <w:rPr>
                <w:rFonts w:cs="Calibri"/>
                <w:b w:val="0"/>
                <w:bCs w:val="0"/>
                <w:lang w:val="fr-FR"/>
              </w:rPr>
              <w:t xml:space="preserve"> sont sensibilisés et formés sur la PEAS.</w:t>
            </w:r>
          </w:p>
        </w:tc>
        <w:tc>
          <w:tcPr>
            <w:tcW w:w="2835" w:type="dxa"/>
          </w:tcPr>
          <w:p w14:paraId="69EF88BC" w14:textId="7D40D23C" w:rsidR="002B0BC7" w:rsidRPr="00B831B7" w:rsidRDefault="002B0BC7" w:rsidP="00356BCE">
            <w:pPr>
              <w:numPr>
                <w:ilvl w:val="0"/>
                <w:numId w:val="21"/>
              </w:numPr>
              <w:ind w:left="0"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Intégrer les 6 principes relatifs à la PEAS dans les briefings sécuritaires et dans les formations d’induction pour les nouveaux arrivants.</w:t>
            </w:r>
          </w:p>
        </w:tc>
        <w:tc>
          <w:tcPr>
            <w:tcW w:w="2410" w:type="dxa"/>
          </w:tcPr>
          <w:p w14:paraId="29B31549" w14:textId="2CFAE043" w:rsidR="002B0BC7" w:rsidRPr="00B831B7" w:rsidRDefault="002B0BC7" w:rsidP="006612B9">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Nombre de briefings sécuritaires intégrant la PEAS.</w:t>
            </w:r>
          </w:p>
        </w:tc>
        <w:tc>
          <w:tcPr>
            <w:tcW w:w="1927" w:type="dxa"/>
          </w:tcPr>
          <w:p w14:paraId="3EBEF3CD" w14:textId="568538D5" w:rsidR="002B0BC7" w:rsidRPr="00B831B7" w:rsidRDefault="002B0BC7" w:rsidP="00370461">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100% des briefings sécuritaires.</w:t>
            </w:r>
          </w:p>
          <w:p w14:paraId="3E9BDE2F" w14:textId="77777777" w:rsidR="002B0BC7" w:rsidRPr="00B831B7" w:rsidRDefault="002B0BC7" w:rsidP="00841925">
            <w:pPr>
              <w:cnfStyle w:val="000000100000" w:firstRow="0" w:lastRow="0" w:firstColumn="0" w:lastColumn="0" w:oddVBand="0" w:evenVBand="0" w:oddHBand="1" w:evenHBand="0" w:firstRowFirstColumn="0" w:firstRowLastColumn="0" w:lastRowFirstColumn="0" w:lastRowLastColumn="0"/>
              <w:rPr>
                <w:rFonts w:cs="Calibri"/>
                <w:lang w:val="fr-FR"/>
              </w:rPr>
            </w:pPr>
          </w:p>
          <w:p w14:paraId="7CA77B53" w14:textId="77777777" w:rsidR="002B0BC7" w:rsidRPr="00B831B7" w:rsidRDefault="002B0BC7" w:rsidP="00841925">
            <w:pPr>
              <w:cnfStyle w:val="000000100000" w:firstRow="0" w:lastRow="0" w:firstColumn="0" w:lastColumn="0" w:oddVBand="0" w:evenVBand="0" w:oddHBand="1" w:evenHBand="0" w:firstRowFirstColumn="0" w:firstRowLastColumn="0" w:lastRowFirstColumn="0" w:lastRowLastColumn="0"/>
              <w:rPr>
                <w:rFonts w:cs="Calibri"/>
                <w:lang w:val="fr-FR"/>
              </w:rPr>
            </w:pPr>
          </w:p>
          <w:p w14:paraId="40331F94" w14:textId="5D242B6A" w:rsidR="002B0BC7" w:rsidRPr="00B831B7" w:rsidRDefault="002B0BC7" w:rsidP="00841925">
            <w:pPr>
              <w:cnfStyle w:val="000000100000" w:firstRow="0" w:lastRow="0" w:firstColumn="0" w:lastColumn="0" w:oddVBand="0" w:evenVBand="0" w:oddHBand="1" w:evenHBand="0" w:firstRowFirstColumn="0" w:firstRowLastColumn="0" w:lastRowFirstColumn="0" w:lastRowLastColumn="0"/>
              <w:rPr>
                <w:rFonts w:cs="Calibri"/>
                <w:lang w:val="fr-FR"/>
              </w:rPr>
            </w:pPr>
          </w:p>
        </w:tc>
        <w:tc>
          <w:tcPr>
            <w:tcW w:w="2610" w:type="dxa"/>
          </w:tcPr>
          <w:p w14:paraId="435F5821" w14:textId="77777777" w:rsidR="002B0BC7" w:rsidRDefault="002B0BC7" w:rsidP="006612B9">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Les PF/</w:t>
            </w:r>
            <w:r w:rsidR="00B831B7" w:rsidRPr="00B831B7">
              <w:rPr>
                <w:rFonts w:cs="Calibri"/>
                <w:lang w:val="fr-FR"/>
              </w:rPr>
              <w:t>Réseau PEAS</w:t>
            </w:r>
            <w:r w:rsidRPr="00B831B7">
              <w:rPr>
                <w:rFonts w:cs="Calibri"/>
                <w:lang w:val="fr-FR"/>
              </w:rPr>
              <w:t>.</w:t>
            </w:r>
          </w:p>
          <w:p w14:paraId="6FA41483" w14:textId="17DA9DAE" w:rsidR="00365EC3" w:rsidRPr="00B831B7" w:rsidRDefault="00365EC3" w:rsidP="006612B9">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EHP</w:t>
            </w:r>
          </w:p>
        </w:tc>
        <w:tc>
          <w:tcPr>
            <w:tcW w:w="990" w:type="dxa"/>
          </w:tcPr>
          <w:p w14:paraId="04B3EBDE" w14:textId="1089D218"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0</w:t>
            </w:r>
          </w:p>
        </w:tc>
        <w:tc>
          <w:tcPr>
            <w:tcW w:w="558" w:type="dxa"/>
          </w:tcPr>
          <w:p w14:paraId="2166B4C9"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7C32404A"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2ED94EEB" w14:textId="61B566E9" w:rsidR="002B0BC7" w:rsidRPr="00B831B7" w:rsidRDefault="002B0BC7" w:rsidP="002B0BC7">
            <w:pPr>
              <w:pStyle w:val="Heading7"/>
              <w:outlineLvl w:val="6"/>
              <w:cnfStyle w:val="000000100000" w:firstRow="0" w:lastRow="0" w:firstColumn="0" w:lastColumn="0" w:oddVBand="0" w:evenVBand="0" w:oddHBand="1" w:evenHBand="0" w:firstRowFirstColumn="0" w:firstRowLastColumn="0" w:lastRowFirstColumn="0" w:lastRowLastColumn="0"/>
              <w:rPr>
                <w:color w:val="auto"/>
              </w:rPr>
            </w:pPr>
            <w:r w:rsidRPr="00B831B7">
              <w:rPr>
                <w:color w:val="auto"/>
              </w:rPr>
              <w:t>X</w:t>
            </w:r>
          </w:p>
        </w:tc>
        <w:tc>
          <w:tcPr>
            <w:tcW w:w="699" w:type="dxa"/>
          </w:tcPr>
          <w:p w14:paraId="056C43F2" w14:textId="0739D4CF"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31B7">
              <w:rPr>
                <w:rFonts w:cs="Calibri"/>
                <w:b/>
                <w:bCs/>
                <w:lang w:val="fr-FR"/>
              </w:rPr>
              <w:t>X</w:t>
            </w:r>
          </w:p>
        </w:tc>
      </w:tr>
      <w:tr w:rsidR="00B831B7" w:rsidRPr="00B831B7" w14:paraId="015360CB"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3BB8EA06" w14:textId="77777777" w:rsidR="002B0BC7" w:rsidRPr="00B831B7" w:rsidRDefault="002B0BC7" w:rsidP="001A4645">
            <w:pPr>
              <w:jc w:val="both"/>
              <w:rPr>
                <w:rFonts w:cs="Calibri"/>
                <w:b w:val="0"/>
                <w:bCs w:val="0"/>
                <w:lang w:val="fr-FR"/>
              </w:rPr>
            </w:pPr>
          </w:p>
        </w:tc>
        <w:tc>
          <w:tcPr>
            <w:tcW w:w="2835" w:type="dxa"/>
          </w:tcPr>
          <w:p w14:paraId="3FF6BD00" w14:textId="45D4696C"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Organiser des séances de renforcement des capacités sur la PEAS (prévention, réponse, investigation, partage d’information, assistance aux victimes) pour tous les Points Focaux du </w:t>
            </w:r>
            <w:r w:rsidR="00727AF6" w:rsidRPr="00B831B7">
              <w:rPr>
                <w:rFonts w:cs="Calibri"/>
                <w:lang w:val="fr-FR"/>
              </w:rPr>
              <w:t>Réseau PEAS</w:t>
            </w:r>
            <w:r w:rsidRPr="00B831B7">
              <w:rPr>
                <w:rFonts w:cs="Calibri"/>
                <w:lang w:val="fr-FR"/>
              </w:rPr>
              <w:t>.</w:t>
            </w:r>
          </w:p>
        </w:tc>
        <w:tc>
          <w:tcPr>
            <w:tcW w:w="2410" w:type="dxa"/>
          </w:tcPr>
          <w:p w14:paraId="048CAE94" w14:textId="77777777" w:rsidR="002B0BC7" w:rsidRPr="00B831B7" w:rsidRDefault="002B0BC7" w:rsidP="00DA6521">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Nombre de PF formés</w:t>
            </w:r>
          </w:p>
          <w:p w14:paraId="77BD7426" w14:textId="77777777" w:rsidR="002B0BC7" w:rsidRPr="00B831B7" w:rsidRDefault="002B0BC7" w:rsidP="00DA6521">
            <w:pPr>
              <w:ind w:left="135"/>
              <w:cnfStyle w:val="000000000000" w:firstRow="0" w:lastRow="0" w:firstColumn="0" w:lastColumn="0" w:oddVBand="0" w:evenVBand="0" w:oddHBand="0" w:evenHBand="0" w:firstRowFirstColumn="0" w:firstRowLastColumn="0" w:lastRowFirstColumn="0" w:lastRowLastColumn="0"/>
              <w:rPr>
                <w:rFonts w:cs="Calibri"/>
                <w:lang w:val="fr-FR"/>
              </w:rPr>
            </w:pPr>
          </w:p>
        </w:tc>
        <w:tc>
          <w:tcPr>
            <w:tcW w:w="1927" w:type="dxa"/>
          </w:tcPr>
          <w:p w14:paraId="635AAAFB" w14:textId="18D0B76A" w:rsidR="002B0BC7" w:rsidRPr="00B831B7" w:rsidRDefault="002B0BC7" w:rsidP="00DA6521">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100% des PF du </w:t>
            </w:r>
            <w:r w:rsidR="00B831B7" w:rsidRPr="00B831B7">
              <w:rPr>
                <w:rFonts w:cs="Calibri"/>
                <w:lang w:val="fr-FR"/>
              </w:rPr>
              <w:t>Réseau PEAS</w:t>
            </w:r>
          </w:p>
          <w:p w14:paraId="3A1DDD20" w14:textId="77777777" w:rsidR="002B0BC7" w:rsidRPr="00B831B7" w:rsidRDefault="002B0BC7" w:rsidP="00DA6521">
            <w:pPr>
              <w:ind w:left="135"/>
              <w:cnfStyle w:val="000000000000" w:firstRow="0" w:lastRow="0" w:firstColumn="0" w:lastColumn="0" w:oddVBand="0" w:evenVBand="0" w:oddHBand="0" w:evenHBand="0" w:firstRowFirstColumn="0" w:firstRowLastColumn="0" w:lastRowFirstColumn="0" w:lastRowLastColumn="0"/>
              <w:rPr>
                <w:rFonts w:cs="Calibri"/>
                <w:lang w:val="fr-FR"/>
              </w:rPr>
            </w:pPr>
          </w:p>
        </w:tc>
        <w:tc>
          <w:tcPr>
            <w:tcW w:w="2610" w:type="dxa"/>
          </w:tcPr>
          <w:p w14:paraId="503304B8" w14:textId="77777777" w:rsidR="002B0BC7" w:rsidRPr="00B831B7" w:rsidRDefault="002B0BC7" w:rsidP="00DA6521">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OIM (lead)</w:t>
            </w:r>
          </w:p>
          <w:p w14:paraId="012EB693" w14:textId="77777777" w:rsidR="00365EC3" w:rsidRPr="00EE57FC" w:rsidRDefault="002B0BC7" w:rsidP="00DA6521">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rPr>
              <w:t>Le Core Group/</w:t>
            </w:r>
          </w:p>
          <w:p w14:paraId="26B8F044" w14:textId="3FC7B667" w:rsidR="002B0BC7" w:rsidRPr="00B831B7" w:rsidRDefault="002B0BC7" w:rsidP="00DA6521">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rPr>
              <w:t xml:space="preserve">le </w:t>
            </w:r>
            <w:r w:rsidR="00F20412">
              <w:rPr>
                <w:rFonts w:cs="Calibri"/>
              </w:rPr>
              <w:t>Coordonnateur PEAS</w:t>
            </w:r>
            <w:r w:rsidRPr="00B831B7">
              <w:rPr>
                <w:rFonts w:cs="Calibri"/>
              </w:rPr>
              <w:t xml:space="preserve"> ( appui)</w:t>
            </w:r>
          </w:p>
        </w:tc>
        <w:tc>
          <w:tcPr>
            <w:tcW w:w="990" w:type="dxa"/>
          </w:tcPr>
          <w:p w14:paraId="1FE619CD" w14:textId="37BCC851"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50000</w:t>
            </w:r>
          </w:p>
        </w:tc>
        <w:tc>
          <w:tcPr>
            <w:tcW w:w="558" w:type="dxa"/>
          </w:tcPr>
          <w:p w14:paraId="7F091A1E" w14:textId="4BC0420B" w:rsidR="002B0BC7" w:rsidRPr="0077612E" w:rsidRDefault="0077612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1B3BFCCB" w14:textId="691099CA" w:rsidR="002B0BC7" w:rsidRPr="0077612E" w:rsidRDefault="0077612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675DB004" w14:textId="1036731B" w:rsidR="002B0BC7" w:rsidRPr="0077612E"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77612E">
              <w:rPr>
                <w:rFonts w:cs="Calibri"/>
                <w:b/>
                <w:bCs/>
                <w:lang w:val="fr-FR"/>
              </w:rPr>
              <w:t>X</w:t>
            </w:r>
          </w:p>
        </w:tc>
        <w:tc>
          <w:tcPr>
            <w:tcW w:w="699" w:type="dxa"/>
          </w:tcPr>
          <w:p w14:paraId="597890AF" w14:textId="13EA8AA2" w:rsidR="002B0BC7" w:rsidRPr="0077612E" w:rsidRDefault="002B0BC7" w:rsidP="002B0BC7">
            <w:pPr>
              <w:pStyle w:val="Heading5"/>
              <w:outlineLvl w:val="4"/>
              <w:cnfStyle w:val="000000000000" w:firstRow="0" w:lastRow="0" w:firstColumn="0" w:lastColumn="0" w:oddVBand="0" w:evenVBand="0" w:oddHBand="0" w:evenHBand="0" w:firstRowFirstColumn="0" w:firstRowLastColumn="0" w:lastRowFirstColumn="0" w:lastRowLastColumn="0"/>
            </w:pPr>
            <w:r w:rsidRPr="0077612E">
              <w:t>X</w:t>
            </w:r>
          </w:p>
        </w:tc>
      </w:tr>
      <w:tr w:rsidR="00B831B7" w:rsidRPr="00B831B7" w14:paraId="65D9305C"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32E7990E" w14:textId="77777777" w:rsidR="002B0BC7" w:rsidRPr="00B831B7" w:rsidRDefault="002B0BC7" w:rsidP="001A4645">
            <w:pPr>
              <w:jc w:val="both"/>
              <w:rPr>
                <w:rFonts w:cs="Calibri"/>
                <w:b w:val="0"/>
                <w:bCs w:val="0"/>
                <w:lang w:val="fr-FR"/>
              </w:rPr>
            </w:pPr>
          </w:p>
        </w:tc>
        <w:tc>
          <w:tcPr>
            <w:tcW w:w="2835" w:type="dxa"/>
          </w:tcPr>
          <w:p w14:paraId="79E77198" w14:textId="7817115B" w:rsidR="002B0BC7" w:rsidRPr="00B831B7" w:rsidRDefault="002B0BC7" w:rsidP="00336524">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S’assurer que tous les fonctionnaires du secteur humanitaire</w:t>
            </w:r>
            <w:r w:rsidR="005B4975" w:rsidRPr="00B831B7">
              <w:rPr>
                <w:rFonts w:cs="Calibri"/>
                <w:lang w:val="fr-FR"/>
              </w:rPr>
              <w:t xml:space="preserve"> et de développement (</w:t>
            </w:r>
            <w:r w:rsidRPr="00B831B7">
              <w:rPr>
                <w:rFonts w:cs="Calibri"/>
                <w:lang w:val="fr-FR"/>
              </w:rPr>
              <w:t xml:space="preserve">Nations Unies et partenaires d’exécution) ont </w:t>
            </w:r>
            <w:r w:rsidRPr="00B831B7">
              <w:rPr>
                <w:rFonts w:cs="Calibri"/>
                <w:lang w:val="fr-FR"/>
              </w:rPr>
              <w:lastRenderedPageBreak/>
              <w:t>complété le cours en ligne sur la PEAS avant toute mission sur le terrain.</w:t>
            </w:r>
          </w:p>
        </w:tc>
        <w:tc>
          <w:tcPr>
            <w:tcW w:w="2410" w:type="dxa"/>
          </w:tcPr>
          <w:p w14:paraId="1CDCEB1F" w14:textId="77777777" w:rsidR="002B0BC7" w:rsidRPr="00B831B7" w:rsidRDefault="002B0BC7" w:rsidP="00DA6521">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Statistiques de chaque Agence/Organisation</w:t>
            </w:r>
          </w:p>
          <w:p w14:paraId="3EFDC74F" w14:textId="77777777" w:rsidR="002B0BC7" w:rsidRPr="00B831B7" w:rsidRDefault="002B0BC7" w:rsidP="00DA6521">
            <w:pPr>
              <w:ind w:left="135"/>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1EB859F6" w14:textId="46C9692B" w:rsidR="002B0BC7" w:rsidRPr="00B831B7" w:rsidRDefault="002B0BC7" w:rsidP="00DA6521">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100% du personnel œuvrant dans le domaine humanitaire</w:t>
            </w:r>
            <w:r w:rsidR="005B4975" w:rsidRPr="00B831B7">
              <w:rPr>
                <w:rFonts w:cs="Calibri"/>
                <w:lang w:val="fr-FR"/>
              </w:rPr>
              <w:t xml:space="preserve"> et </w:t>
            </w:r>
            <w:r w:rsidR="005B4975" w:rsidRPr="00B831B7">
              <w:rPr>
                <w:rFonts w:cs="Calibri"/>
                <w:lang w:val="fr-FR"/>
              </w:rPr>
              <w:lastRenderedPageBreak/>
              <w:t>de développement</w:t>
            </w:r>
          </w:p>
          <w:p w14:paraId="28D3FB8A" w14:textId="77777777" w:rsidR="002B0BC7" w:rsidRPr="00B831B7" w:rsidRDefault="002B0BC7" w:rsidP="00DA6521">
            <w:pPr>
              <w:ind w:left="135"/>
              <w:cnfStyle w:val="000000100000" w:firstRow="0" w:lastRow="0" w:firstColumn="0" w:lastColumn="0" w:oddVBand="0" w:evenVBand="0" w:oddHBand="1" w:evenHBand="0" w:firstRowFirstColumn="0" w:firstRowLastColumn="0" w:lastRowFirstColumn="0" w:lastRowLastColumn="0"/>
              <w:rPr>
                <w:rFonts w:cs="Calibri"/>
                <w:lang w:val="fr-FR"/>
              </w:rPr>
            </w:pPr>
          </w:p>
        </w:tc>
        <w:tc>
          <w:tcPr>
            <w:tcW w:w="2610" w:type="dxa"/>
          </w:tcPr>
          <w:p w14:paraId="1BE07658" w14:textId="3C51BE5E" w:rsidR="002B0BC7" w:rsidRPr="00B831B7" w:rsidRDefault="002B0BC7" w:rsidP="00DA6521">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 xml:space="preserve">Le </w:t>
            </w:r>
            <w:r w:rsidR="00F20412">
              <w:rPr>
                <w:rFonts w:cs="Calibri"/>
                <w:lang w:val="fr-FR"/>
              </w:rPr>
              <w:t>Coordonnateur PEAS</w:t>
            </w:r>
            <w:r w:rsidRPr="00B831B7">
              <w:rPr>
                <w:rFonts w:cs="Calibri"/>
                <w:lang w:val="fr-FR"/>
              </w:rPr>
              <w:t xml:space="preserve"> </w:t>
            </w:r>
            <w:r w:rsidR="0077612E" w:rsidRPr="00B831B7">
              <w:rPr>
                <w:rFonts w:cs="Calibri"/>
                <w:lang w:val="fr-FR"/>
              </w:rPr>
              <w:t>(Lead</w:t>
            </w:r>
            <w:r w:rsidRPr="00B831B7">
              <w:rPr>
                <w:rFonts w:cs="Calibri"/>
                <w:lang w:val="fr-FR"/>
              </w:rPr>
              <w:t>)</w:t>
            </w:r>
          </w:p>
          <w:p w14:paraId="0D28C9B1" w14:textId="721E7F40" w:rsidR="002B0BC7" w:rsidRPr="00B831B7" w:rsidRDefault="002B0BC7" w:rsidP="00DA6521">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Les PF </w:t>
            </w:r>
            <w:r w:rsidR="00EE57FC">
              <w:rPr>
                <w:rFonts w:cs="Calibri"/>
                <w:lang w:val="fr-FR"/>
              </w:rPr>
              <w:t>PEAS</w:t>
            </w:r>
            <w:r w:rsidRPr="00B831B7">
              <w:rPr>
                <w:rFonts w:cs="Calibri"/>
                <w:lang w:val="fr-FR"/>
              </w:rPr>
              <w:t xml:space="preserve"> (appui)</w:t>
            </w:r>
          </w:p>
          <w:p w14:paraId="6765AECD" w14:textId="77777777" w:rsidR="002B0BC7" w:rsidRPr="00B831B7" w:rsidRDefault="002B0BC7" w:rsidP="00DA6521">
            <w:pPr>
              <w:ind w:left="135"/>
              <w:cnfStyle w:val="000000100000" w:firstRow="0" w:lastRow="0" w:firstColumn="0" w:lastColumn="0" w:oddVBand="0" w:evenVBand="0" w:oddHBand="1" w:evenHBand="0" w:firstRowFirstColumn="0" w:firstRowLastColumn="0" w:lastRowFirstColumn="0" w:lastRowLastColumn="0"/>
              <w:rPr>
                <w:rFonts w:cs="Calibri"/>
                <w:lang w:val="fr-FR"/>
              </w:rPr>
            </w:pPr>
          </w:p>
        </w:tc>
        <w:tc>
          <w:tcPr>
            <w:tcW w:w="990" w:type="dxa"/>
          </w:tcPr>
          <w:p w14:paraId="42EFEE3A" w14:textId="605DA4E3"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0</w:t>
            </w:r>
          </w:p>
        </w:tc>
        <w:tc>
          <w:tcPr>
            <w:tcW w:w="558" w:type="dxa"/>
          </w:tcPr>
          <w:p w14:paraId="0ADAB630"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038C0205"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2D361E3C"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0992F54D" w14:textId="752440E6"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r>
      <w:tr w:rsidR="00B831B7" w:rsidRPr="00B831B7" w14:paraId="15A0FEC5"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0A6AA0F7" w14:textId="77777777" w:rsidR="002B0BC7" w:rsidRPr="00B831B7" w:rsidRDefault="002B0BC7" w:rsidP="001A4645">
            <w:pPr>
              <w:jc w:val="both"/>
              <w:rPr>
                <w:rFonts w:cs="Calibri"/>
                <w:b w:val="0"/>
                <w:bCs w:val="0"/>
                <w:lang w:val="fr-FR"/>
              </w:rPr>
            </w:pPr>
          </w:p>
        </w:tc>
        <w:tc>
          <w:tcPr>
            <w:tcW w:w="2835" w:type="dxa"/>
          </w:tcPr>
          <w:p w14:paraId="37ADC8D2" w14:textId="31DEB92F" w:rsidR="002B0BC7" w:rsidRPr="00B831B7" w:rsidRDefault="002B0BC7" w:rsidP="001A4645">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Diffuser le Bulletin du SG sur les EAS ainsi que les 6 principes relatifs à l’EAS à tout le personnel des N</w:t>
            </w:r>
            <w:r w:rsidR="001E503D">
              <w:rPr>
                <w:rFonts w:cs="Calibri"/>
                <w:lang w:val="fr-FR"/>
              </w:rPr>
              <w:t xml:space="preserve">ations </w:t>
            </w:r>
            <w:r w:rsidRPr="00B831B7">
              <w:rPr>
                <w:rFonts w:cs="Calibri"/>
                <w:lang w:val="fr-FR"/>
              </w:rPr>
              <w:t>U</w:t>
            </w:r>
            <w:r w:rsidR="001E503D">
              <w:rPr>
                <w:rFonts w:cs="Calibri"/>
                <w:lang w:val="fr-FR"/>
              </w:rPr>
              <w:t>nies</w:t>
            </w:r>
            <w:r w:rsidRPr="00B831B7">
              <w:rPr>
                <w:rFonts w:cs="Calibri"/>
                <w:lang w:val="fr-FR"/>
              </w:rPr>
              <w:t xml:space="preserve"> ainsi que les partenaires d’exécution.</w:t>
            </w:r>
          </w:p>
        </w:tc>
        <w:tc>
          <w:tcPr>
            <w:tcW w:w="2410" w:type="dxa"/>
          </w:tcPr>
          <w:p w14:paraId="20FDF6C2" w14:textId="3F70EB87" w:rsidR="002B0BC7" w:rsidRPr="00B831B7" w:rsidRDefault="002B0BC7" w:rsidP="00841925">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de bulletins distribués</w:t>
            </w:r>
          </w:p>
        </w:tc>
        <w:tc>
          <w:tcPr>
            <w:tcW w:w="1927" w:type="dxa"/>
          </w:tcPr>
          <w:p w14:paraId="49F03B7B" w14:textId="4FA25859" w:rsidR="002B0BC7" w:rsidRPr="00B831B7" w:rsidRDefault="002B0BC7" w:rsidP="001A4645">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1000</w:t>
            </w:r>
          </w:p>
        </w:tc>
        <w:tc>
          <w:tcPr>
            <w:tcW w:w="2610" w:type="dxa"/>
          </w:tcPr>
          <w:p w14:paraId="2026B0B5" w14:textId="3A6F6E9A" w:rsidR="002B0BC7" w:rsidRPr="00B831B7" w:rsidRDefault="002B0BC7" w:rsidP="00F86AC8">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Les PF/Réseau</w:t>
            </w:r>
            <w:r w:rsidR="005B4975" w:rsidRPr="00B831B7">
              <w:rPr>
                <w:rFonts w:cs="Calibri"/>
                <w:lang w:val="fr-FR"/>
              </w:rPr>
              <w:t xml:space="preserve"> </w:t>
            </w:r>
            <w:r w:rsidRPr="00B831B7">
              <w:rPr>
                <w:rFonts w:cs="Calibri"/>
                <w:lang w:val="fr-FR"/>
              </w:rPr>
              <w:t>PEAS</w:t>
            </w:r>
          </w:p>
        </w:tc>
        <w:tc>
          <w:tcPr>
            <w:tcW w:w="990" w:type="dxa"/>
          </w:tcPr>
          <w:p w14:paraId="0755CD20" w14:textId="07A4966E"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10000</w:t>
            </w:r>
          </w:p>
        </w:tc>
        <w:tc>
          <w:tcPr>
            <w:tcW w:w="558" w:type="dxa"/>
          </w:tcPr>
          <w:p w14:paraId="454E51E3"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68A84D1A"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1BA2BDE8" w14:textId="4D5C307E"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B831B7">
              <w:rPr>
                <w:rFonts w:cs="Calibri"/>
                <w:b/>
                <w:bCs/>
                <w:lang w:val="fr-FR"/>
              </w:rPr>
              <w:t>X</w:t>
            </w:r>
          </w:p>
        </w:tc>
        <w:tc>
          <w:tcPr>
            <w:tcW w:w="699" w:type="dxa"/>
          </w:tcPr>
          <w:p w14:paraId="01AAEF0A" w14:textId="64BD28FD"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B831B7">
              <w:rPr>
                <w:rFonts w:cs="Calibri"/>
                <w:b/>
                <w:bCs/>
                <w:lang w:val="fr-FR"/>
              </w:rPr>
              <w:t>X</w:t>
            </w:r>
          </w:p>
        </w:tc>
      </w:tr>
      <w:tr w:rsidR="00B831B7" w:rsidRPr="00B831B7" w14:paraId="464D9275"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6EADB0FD" w14:textId="5A6146A3" w:rsidR="002B0BC7" w:rsidRPr="00B831B7" w:rsidRDefault="002B0BC7" w:rsidP="001A4645">
            <w:pPr>
              <w:numPr>
                <w:ilvl w:val="0"/>
                <w:numId w:val="21"/>
              </w:numPr>
              <w:ind w:left="135" w:hanging="135"/>
              <w:jc w:val="both"/>
              <w:rPr>
                <w:rFonts w:cs="Calibri"/>
                <w:b w:val="0"/>
                <w:bCs w:val="0"/>
                <w:lang w:val="fr-FR"/>
              </w:rPr>
            </w:pPr>
            <w:r w:rsidRPr="00B831B7">
              <w:rPr>
                <w:rFonts w:cs="Calibri"/>
                <w:lang w:val="fr-FR"/>
              </w:rPr>
              <w:t xml:space="preserve">Produit 1.4 : </w:t>
            </w:r>
            <w:r w:rsidRPr="00B831B7">
              <w:rPr>
                <w:rFonts w:cs="Calibri"/>
                <w:b w:val="0"/>
                <w:bCs w:val="0"/>
                <w:lang w:val="fr-FR"/>
              </w:rPr>
              <w:t>Le Gouvernement Centrafricain est impliqué dans la PEAS</w:t>
            </w:r>
          </w:p>
        </w:tc>
        <w:tc>
          <w:tcPr>
            <w:tcW w:w="2835" w:type="dxa"/>
          </w:tcPr>
          <w:p w14:paraId="77FDF15B" w14:textId="6C0BA0D2" w:rsidR="002B0BC7" w:rsidRPr="00336524" w:rsidRDefault="002B0BC7" w:rsidP="00336524">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 Organiser le plaidoyer au niveau </w:t>
            </w:r>
            <w:r w:rsidR="00336524">
              <w:rPr>
                <w:rFonts w:cs="Calibri"/>
                <w:lang w:val="fr-FR"/>
              </w:rPr>
              <w:t>des</w:t>
            </w:r>
            <w:r w:rsidR="00336524" w:rsidRPr="00336524">
              <w:rPr>
                <w:rFonts w:cs="Calibri"/>
                <w:lang w:val="fr-FR"/>
              </w:rPr>
              <w:t xml:space="preserve"> ministère</w:t>
            </w:r>
            <w:r w:rsidR="00336524">
              <w:rPr>
                <w:rFonts w:cs="Calibri"/>
                <w:lang w:val="fr-FR"/>
              </w:rPr>
              <w:t>s</w:t>
            </w:r>
            <w:r w:rsidR="00336524" w:rsidRPr="00336524">
              <w:rPr>
                <w:rFonts w:cs="Calibri"/>
                <w:lang w:val="fr-FR"/>
              </w:rPr>
              <w:t xml:space="preserve"> avec lesquels les NU collaborent </w:t>
            </w:r>
            <w:r w:rsidRPr="00336524">
              <w:rPr>
                <w:rFonts w:cs="Calibri"/>
                <w:lang w:val="fr-FR"/>
              </w:rPr>
              <w:t>afin que la question de PEAS soit intégrée dans l’action gouvernementale.</w:t>
            </w:r>
          </w:p>
        </w:tc>
        <w:tc>
          <w:tcPr>
            <w:tcW w:w="2410" w:type="dxa"/>
          </w:tcPr>
          <w:p w14:paraId="14A3FF92" w14:textId="01BD4959" w:rsidR="002B0BC7" w:rsidRPr="00B831B7" w:rsidRDefault="002B0BC7" w:rsidP="00370461">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 #Rencontres organisées avec les Ministères concernés.</w:t>
            </w:r>
          </w:p>
          <w:p w14:paraId="729045C0" w14:textId="77777777" w:rsidR="002B0BC7" w:rsidRPr="00B831B7" w:rsidRDefault="002B0BC7" w:rsidP="00D506D8">
            <w:pPr>
              <w:cnfStyle w:val="000000100000" w:firstRow="0" w:lastRow="0" w:firstColumn="0" w:lastColumn="0" w:oddVBand="0" w:evenVBand="0" w:oddHBand="1" w:evenHBand="0" w:firstRowFirstColumn="0" w:firstRowLastColumn="0" w:lastRowFirstColumn="0" w:lastRowLastColumn="0"/>
              <w:rPr>
                <w:rFonts w:cs="Calibri"/>
                <w:lang w:val="fr-FR"/>
              </w:rPr>
            </w:pPr>
          </w:p>
          <w:p w14:paraId="23D0BC0E" w14:textId="77777777" w:rsidR="002B0BC7" w:rsidRPr="00B831B7" w:rsidRDefault="002B0BC7" w:rsidP="00D506D8">
            <w:pPr>
              <w:cnfStyle w:val="000000100000" w:firstRow="0" w:lastRow="0" w:firstColumn="0" w:lastColumn="0" w:oddVBand="0" w:evenVBand="0" w:oddHBand="1" w:evenHBand="0" w:firstRowFirstColumn="0" w:firstRowLastColumn="0" w:lastRowFirstColumn="0" w:lastRowLastColumn="0"/>
              <w:rPr>
                <w:rFonts w:cs="Calibri"/>
                <w:lang w:val="fr-FR"/>
              </w:rPr>
            </w:pPr>
          </w:p>
          <w:p w14:paraId="19CB2EBE" w14:textId="77777777" w:rsidR="002B0BC7" w:rsidRPr="00B831B7" w:rsidRDefault="002B0BC7" w:rsidP="00D506D8">
            <w:pPr>
              <w:cnfStyle w:val="000000100000" w:firstRow="0" w:lastRow="0" w:firstColumn="0" w:lastColumn="0" w:oddVBand="0" w:evenVBand="0" w:oddHBand="1" w:evenHBand="0" w:firstRowFirstColumn="0" w:firstRowLastColumn="0" w:lastRowFirstColumn="0" w:lastRowLastColumn="0"/>
              <w:rPr>
                <w:rFonts w:cs="Calibri"/>
                <w:lang w:val="fr-FR"/>
              </w:rPr>
            </w:pPr>
          </w:p>
          <w:p w14:paraId="22CCF7B5" w14:textId="77777777" w:rsidR="002B0BC7" w:rsidRPr="00B831B7" w:rsidRDefault="002B0BC7" w:rsidP="00D506D8">
            <w:pPr>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2C479593" w14:textId="77777777" w:rsidR="002B0BC7" w:rsidRPr="00B831B7" w:rsidRDefault="002B0BC7" w:rsidP="00841925">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2 Rencontres</w:t>
            </w:r>
          </w:p>
        </w:tc>
        <w:tc>
          <w:tcPr>
            <w:tcW w:w="2610" w:type="dxa"/>
          </w:tcPr>
          <w:p w14:paraId="5141F26E" w14:textId="5FF2CE5A" w:rsidR="002B0BC7" w:rsidRPr="00B831B7" w:rsidRDefault="003410BB" w:rsidP="00D506D8">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DSRSG/</w:t>
            </w:r>
            <w:r w:rsidR="00E549F0" w:rsidRPr="00B831B7">
              <w:rPr>
                <w:rFonts w:cs="Calibri"/>
                <w:lang w:val="fr-FR"/>
              </w:rPr>
              <w:t>RC/</w:t>
            </w:r>
            <w:r w:rsidR="002B0BC7" w:rsidRPr="00B831B7">
              <w:rPr>
                <w:rFonts w:cs="Calibri"/>
                <w:lang w:val="fr-FR"/>
              </w:rPr>
              <w:t xml:space="preserve">CH (Lead) </w:t>
            </w:r>
          </w:p>
          <w:p w14:paraId="69FE517B" w14:textId="4CF1F040" w:rsidR="002B0BC7" w:rsidRPr="00B831B7" w:rsidRDefault="002B0BC7" w:rsidP="00D506D8">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Chefs d’Agences/Organisations et </w:t>
            </w:r>
            <w:r w:rsidR="00F20412">
              <w:rPr>
                <w:rFonts w:cs="Calibri"/>
                <w:lang w:val="fr-FR"/>
              </w:rPr>
              <w:t xml:space="preserve">Coordonnateur </w:t>
            </w:r>
            <w:r w:rsidR="0077612E">
              <w:rPr>
                <w:rFonts w:cs="Calibri"/>
                <w:lang w:val="fr-FR"/>
              </w:rPr>
              <w:t>PEAS</w:t>
            </w:r>
            <w:r w:rsidR="0077612E" w:rsidRPr="00B831B7">
              <w:rPr>
                <w:rFonts w:cs="Calibri"/>
                <w:lang w:val="fr-FR"/>
              </w:rPr>
              <w:t>(Appui</w:t>
            </w:r>
            <w:r w:rsidRPr="00B831B7">
              <w:rPr>
                <w:rFonts w:cs="Calibri"/>
                <w:lang w:val="fr-FR"/>
              </w:rPr>
              <w:t>)</w:t>
            </w:r>
          </w:p>
        </w:tc>
        <w:tc>
          <w:tcPr>
            <w:tcW w:w="990" w:type="dxa"/>
          </w:tcPr>
          <w:p w14:paraId="5C88CE9F" w14:textId="502BAB1D"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0</w:t>
            </w:r>
          </w:p>
        </w:tc>
        <w:tc>
          <w:tcPr>
            <w:tcW w:w="558" w:type="dxa"/>
          </w:tcPr>
          <w:p w14:paraId="06E8774D"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1F3587D0"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63A7EAEF" w14:textId="3BECD1C1"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31B7">
              <w:rPr>
                <w:rFonts w:cs="Calibri"/>
                <w:b/>
                <w:bCs/>
                <w:lang w:val="fr-FR"/>
              </w:rPr>
              <w:t>X</w:t>
            </w:r>
          </w:p>
        </w:tc>
        <w:tc>
          <w:tcPr>
            <w:tcW w:w="699" w:type="dxa"/>
          </w:tcPr>
          <w:p w14:paraId="076B9C08" w14:textId="0737A76B"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31B7">
              <w:rPr>
                <w:rFonts w:cs="Calibri"/>
                <w:b/>
                <w:bCs/>
                <w:lang w:val="fr-FR"/>
              </w:rPr>
              <w:t>X</w:t>
            </w:r>
          </w:p>
        </w:tc>
      </w:tr>
      <w:tr w:rsidR="00B831B7" w:rsidRPr="00B831B7" w14:paraId="085FD215"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23652E5D" w14:textId="77777777" w:rsidR="002B0BC7" w:rsidRPr="00B831B7" w:rsidRDefault="002B0BC7" w:rsidP="001A4645">
            <w:pPr>
              <w:numPr>
                <w:ilvl w:val="0"/>
                <w:numId w:val="21"/>
              </w:numPr>
              <w:ind w:left="135" w:hanging="135"/>
              <w:jc w:val="both"/>
              <w:rPr>
                <w:rFonts w:cs="Calibri"/>
                <w:b w:val="0"/>
                <w:bCs w:val="0"/>
                <w:lang w:val="fr-FR"/>
              </w:rPr>
            </w:pPr>
          </w:p>
        </w:tc>
        <w:tc>
          <w:tcPr>
            <w:tcW w:w="2835" w:type="dxa"/>
          </w:tcPr>
          <w:p w14:paraId="7BB069E4" w14:textId="3EA73D0F" w:rsidR="002B0BC7" w:rsidRPr="00B831B7" w:rsidRDefault="002B0BC7" w:rsidP="00321D77">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Plaider pour l’application effective du Décret portant Gratuité des soins dans les FOSA en </w:t>
            </w:r>
            <w:r w:rsidR="00B86D34">
              <w:rPr>
                <w:rFonts w:cs="Calibri"/>
                <w:lang w:val="fr-FR"/>
              </w:rPr>
              <w:t>République Centrafricaine</w:t>
            </w:r>
            <w:r w:rsidR="001E503D">
              <w:rPr>
                <w:rFonts w:cs="Calibri"/>
                <w:lang w:val="fr-FR"/>
              </w:rPr>
              <w:t>.</w:t>
            </w:r>
          </w:p>
        </w:tc>
        <w:tc>
          <w:tcPr>
            <w:tcW w:w="2410" w:type="dxa"/>
          </w:tcPr>
          <w:p w14:paraId="39DB544D" w14:textId="20A943A4" w:rsidR="002B0BC7" w:rsidRPr="00B831B7" w:rsidRDefault="002B0BC7" w:rsidP="00841925">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séances de plaidoyer</w:t>
            </w:r>
          </w:p>
        </w:tc>
        <w:tc>
          <w:tcPr>
            <w:tcW w:w="1927" w:type="dxa"/>
          </w:tcPr>
          <w:p w14:paraId="2E3DED35" w14:textId="73211AB2" w:rsidR="002B0BC7" w:rsidRPr="00B831B7" w:rsidRDefault="002B0BC7" w:rsidP="00841925">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Les Ministères ayant la santé et celui ayant les affaires humanitaires dans ses attributions</w:t>
            </w:r>
          </w:p>
        </w:tc>
        <w:tc>
          <w:tcPr>
            <w:tcW w:w="2610" w:type="dxa"/>
          </w:tcPr>
          <w:p w14:paraId="235F98ED" w14:textId="159F9AF3" w:rsidR="002B0BC7" w:rsidRPr="00B831B7" w:rsidRDefault="003410BB" w:rsidP="00D506D8">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DSRSG/</w:t>
            </w:r>
            <w:r w:rsidR="00E549F0" w:rsidRPr="00B831B7">
              <w:rPr>
                <w:rFonts w:cs="Calibri"/>
                <w:lang w:val="fr-FR"/>
              </w:rPr>
              <w:t>RC/</w:t>
            </w:r>
            <w:r w:rsidR="002B0BC7" w:rsidRPr="00B831B7">
              <w:rPr>
                <w:rFonts w:cs="Calibri"/>
                <w:lang w:val="fr-FR"/>
              </w:rPr>
              <w:t>CH</w:t>
            </w:r>
          </w:p>
          <w:p w14:paraId="18C1DEED" w14:textId="0E65CDAA" w:rsidR="002B0BC7" w:rsidRPr="00B831B7" w:rsidRDefault="002B0BC7" w:rsidP="00D506D8">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Les Chefs d’Agences</w:t>
            </w:r>
          </w:p>
        </w:tc>
        <w:tc>
          <w:tcPr>
            <w:tcW w:w="990" w:type="dxa"/>
          </w:tcPr>
          <w:p w14:paraId="6091E750" w14:textId="3650575F"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0</w:t>
            </w:r>
          </w:p>
        </w:tc>
        <w:tc>
          <w:tcPr>
            <w:tcW w:w="558" w:type="dxa"/>
          </w:tcPr>
          <w:p w14:paraId="03443A3C"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6B7ACC69"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6100D653" w14:textId="782B1A92"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B831B7">
              <w:rPr>
                <w:rFonts w:cs="Calibri"/>
                <w:b/>
                <w:bCs/>
                <w:lang w:val="fr-FR"/>
              </w:rPr>
              <w:t>X</w:t>
            </w:r>
          </w:p>
        </w:tc>
        <w:tc>
          <w:tcPr>
            <w:tcW w:w="699" w:type="dxa"/>
          </w:tcPr>
          <w:p w14:paraId="5863D143" w14:textId="28A74CE0"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B831B7">
              <w:rPr>
                <w:rFonts w:cs="Calibri"/>
                <w:b/>
                <w:bCs/>
                <w:lang w:val="fr-FR"/>
              </w:rPr>
              <w:t>X</w:t>
            </w:r>
          </w:p>
        </w:tc>
      </w:tr>
      <w:tr w:rsidR="00B831B7" w:rsidRPr="00336524" w14:paraId="5D333FB5" w14:textId="77777777" w:rsidTr="0047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0" w:type="dxa"/>
            <w:gridSpan w:val="10"/>
          </w:tcPr>
          <w:p w14:paraId="28F86B25" w14:textId="77777777" w:rsidR="00AF4951" w:rsidRPr="00727AF6" w:rsidRDefault="00AF4951" w:rsidP="00AF4951">
            <w:pPr>
              <w:pStyle w:val="Heading5"/>
              <w:outlineLvl w:val="4"/>
              <w:rPr>
                <w:b/>
                <w:bCs/>
              </w:rPr>
            </w:pPr>
            <w:r w:rsidRPr="00727AF6">
              <w:rPr>
                <w:b/>
                <w:bCs/>
              </w:rPr>
              <w:t>AXE 2 : EVALUATION DES RISQUES EN MATIERE DE PEAS</w:t>
            </w:r>
          </w:p>
        </w:tc>
      </w:tr>
      <w:tr w:rsidR="00B831B7" w:rsidRPr="00336524" w14:paraId="77BF6CB7" w14:textId="77777777" w:rsidTr="004713E8">
        <w:tc>
          <w:tcPr>
            <w:cnfStyle w:val="001000000000" w:firstRow="0" w:lastRow="0" w:firstColumn="1" w:lastColumn="0" w:oddVBand="0" w:evenVBand="0" w:oddHBand="0" w:evenHBand="0" w:firstRowFirstColumn="0" w:firstRowLastColumn="0" w:lastRowFirstColumn="0" w:lastRowLastColumn="0"/>
            <w:tcW w:w="15520" w:type="dxa"/>
            <w:gridSpan w:val="10"/>
          </w:tcPr>
          <w:p w14:paraId="42DB725F" w14:textId="2057EA55" w:rsidR="000701A3" w:rsidRPr="00EE57FC" w:rsidRDefault="000701A3" w:rsidP="00727AF6">
            <w:pPr>
              <w:jc w:val="both"/>
              <w:rPr>
                <w:lang w:val="fr-FR"/>
              </w:rPr>
            </w:pPr>
            <w:r w:rsidRPr="00727AF6">
              <w:rPr>
                <w:rFonts w:cs="Calibri"/>
                <w:i/>
                <w:iCs/>
                <w:lang w:val="fr-FR"/>
              </w:rPr>
              <w:t>Résultat 2 :  Les interventions en matière de PEAS sont menées sur base d’une évaluation des risques.</w:t>
            </w:r>
          </w:p>
        </w:tc>
      </w:tr>
      <w:tr w:rsidR="00B831B7" w:rsidRPr="00B831B7" w14:paraId="7A6B8B67"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121FF7B8" w14:textId="4876F622" w:rsidR="002B0BC7" w:rsidRPr="00B831B7" w:rsidRDefault="002B0BC7" w:rsidP="00AF4951">
            <w:pPr>
              <w:pStyle w:val="Heading4"/>
              <w:jc w:val="both"/>
              <w:outlineLvl w:val="3"/>
              <w:rPr>
                <w:rFonts w:ascii="Calibri" w:hAnsi="Calibri" w:cs="Calibri"/>
              </w:rPr>
            </w:pPr>
            <w:r w:rsidRPr="00B831B7">
              <w:rPr>
                <w:rFonts w:ascii="Calibri" w:hAnsi="Calibri" w:cs="Calibri"/>
                <w:b/>
                <w:bCs/>
              </w:rPr>
              <w:lastRenderedPageBreak/>
              <w:t>Produit 2.1 :</w:t>
            </w:r>
            <w:r w:rsidRPr="00B831B7">
              <w:rPr>
                <w:rFonts w:cs="Calibri"/>
              </w:rPr>
              <w:t xml:space="preserve"> </w:t>
            </w:r>
            <w:r w:rsidRPr="00B831B7">
              <w:rPr>
                <w:rFonts w:ascii="Calibri" w:hAnsi="Calibri" w:cs="Calibri"/>
              </w:rPr>
              <w:t>L’Évaluation des risques est menée régulièrement et actions de réduction desdits risques sont mises en œuvre par les Agences/ Organisations.</w:t>
            </w:r>
          </w:p>
        </w:tc>
        <w:tc>
          <w:tcPr>
            <w:tcW w:w="2835" w:type="dxa"/>
          </w:tcPr>
          <w:p w14:paraId="6F6F1612" w14:textId="3524903E" w:rsidR="002B0BC7" w:rsidRPr="00B831B7" w:rsidRDefault="002B0BC7" w:rsidP="001A464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Mettre à jour les évaluations de risques déjà faites partager dans le réseau.</w:t>
            </w:r>
          </w:p>
        </w:tc>
        <w:tc>
          <w:tcPr>
            <w:tcW w:w="2410" w:type="dxa"/>
          </w:tcPr>
          <w:p w14:paraId="331AAB2B" w14:textId="77777777" w:rsidR="002B0BC7" w:rsidRPr="00B831B7" w:rsidRDefault="002B0BC7" w:rsidP="004713E8">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Un fichier des évaluations</w:t>
            </w:r>
          </w:p>
          <w:p w14:paraId="13AEB4A4" w14:textId="77777777" w:rsidR="002B0BC7" w:rsidRPr="00B831B7" w:rsidRDefault="002B0BC7" w:rsidP="004713E8">
            <w:pPr>
              <w:ind w:left="135"/>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3054B40C" w14:textId="2C8756FD" w:rsidR="002B0BC7" w:rsidRPr="00B831B7" w:rsidRDefault="002B0BC7" w:rsidP="004713E8">
            <w:pPr>
              <w:ind w:left="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Les Agences</w:t>
            </w:r>
          </w:p>
        </w:tc>
        <w:tc>
          <w:tcPr>
            <w:tcW w:w="2610" w:type="dxa"/>
          </w:tcPr>
          <w:p w14:paraId="3C8BFA3D" w14:textId="0046491D" w:rsidR="002B0BC7" w:rsidRPr="00B831B7" w:rsidRDefault="002B0BC7" w:rsidP="00841925">
            <w:pPr>
              <w:ind w:left="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Toutes les Agences/Organisations ayant conduit l’évaluation des risques.</w:t>
            </w:r>
          </w:p>
        </w:tc>
        <w:tc>
          <w:tcPr>
            <w:tcW w:w="990" w:type="dxa"/>
          </w:tcPr>
          <w:p w14:paraId="610BD3BE" w14:textId="43349733"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0</w:t>
            </w:r>
          </w:p>
        </w:tc>
        <w:tc>
          <w:tcPr>
            <w:tcW w:w="558" w:type="dxa"/>
          </w:tcPr>
          <w:p w14:paraId="6031ABE0" w14:textId="73993CF7" w:rsidR="002B0BC7" w:rsidRPr="0077612E" w:rsidRDefault="0077612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6C9B898A" w14:textId="6CFAEE3F" w:rsidR="002B0BC7" w:rsidRPr="0077612E" w:rsidRDefault="0077612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25F852D1" w14:textId="428DF41E" w:rsidR="002B0BC7" w:rsidRPr="0077612E"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77612E">
              <w:rPr>
                <w:rFonts w:cs="Calibri"/>
                <w:b/>
                <w:bCs/>
                <w:lang w:val="fr-FR"/>
              </w:rPr>
              <w:t>X</w:t>
            </w:r>
          </w:p>
        </w:tc>
        <w:tc>
          <w:tcPr>
            <w:tcW w:w="699" w:type="dxa"/>
          </w:tcPr>
          <w:p w14:paraId="1DC71B35" w14:textId="5ADAF4B8"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31B7">
              <w:rPr>
                <w:rFonts w:cs="Calibri"/>
                <w:b/>
                <w:bCs/>
                <w:lang w:val="fr-FR"/>
              </w:rPr>
              <w:t>X</w:t>
            </w:r>
          </w:p>
        </w:tc>
      </w:tr>
      <w:tr w:rsidR="00B831B7" w:rsidRPr="00B831B7" w14:paraId="3805E225"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16190278" w14:textId="77777777" w:rsidR="002B0BC7" w:rsidRPr="00B831B7" w:rsidRDefault="002B0BC7" w:rsidP="006612B9">
            <w:pPr>
              <w:ind w:left="135"/>
              <w:jc w:val="both"/>
              <w:rPr>
                <w:rFonts w:cs="Calibri"/>
                <w:b w:val="0"/>
                <w:bCs w:val="0"/>
                <w:lang w:val="fr-FR"/>
              </w:rPr>
            </w:pPr>
          </w:p>
        </w:tc>
        <w:tc>
          <w:tcPr>
            <w:tcW w:w="2835" w:type="dxa"/>
          </w:tcPr>
          <w:p w14:paraId="588083D1" w14:textId="55858888" w:rsidR="002B0BC7" w:rsidRPr="00B831B7" w:rsidRDefault="002B0BC7" w:rsidP="006612B9">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 Effectuer une évaluation des risques liés à la PEAS en priorisant les zones à haut risque identifiées.</w:t>
            </w:r>
          </w:p>
        </w:tc>
        <w:tc>
          <w:tcPr>
            <w:tcW w:w="2410" w:type="dxa"/>
          </w:tcPr>
          <w:p w14:paraId="1889554B" w14:textId="77777777" w:rsidR="002B0BC7" w:rsidRPr="00B831B7" w:rsidRDefault="002B0BC7" w:rsidP="006612B9">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Rapports d’Évaluation</w:t>
            </w:r>
          </w:p>
          <w:p w14:paraId="554DDB0A" w14:textId="77777777" w:rsidR="002B0BC7" w:rsidRPr="00B831B7" w:rsidRDefault="002B0BC7" w:rsidP="006612B9">
            <w:pPr>
              <w:ind w:left="135"/>
              <w:cnfStyle w:val="000000000000" w:firstRow="0" w:lastRow="0" w:firstColumn="0" w:lastColumn="0" w:oddVBand="0" w:evenVBand="0" w:oddHBand="0" w:evenHBand="0" w:firstRowFirstColumn="0" w:firstRowLastColumn="0" w:lastRowFirstColumn="0" w:lastRowLastColumn="0"/>
              <w:rPr>
                <w:rFonts w:cs="Calibri"/>
                <w:lang w:val="fr-FR"/>
              </w:rPr>
            </w:pPr>
          </w:p>
        </w:tc>
        <w:tc>
          <w:tcPr>
            <w:tcW w:w="1927" w:type="dxa"/>
          </w:tcPr>
          <w:p w14:paraId="159EDA65" w14:textId="77777777" w:rsidR="002B0BC7" w:rsidRPr="00B831B7" w:rsidRDefault="002B0BC7" w:rsidP="006612B9">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Toutes les Préfectures</w:t>
            </w:r>
          </w:p>
          <w:p w14:paraId="26D900FA" w14:textId="77777777" w:rsidR="002B0BC7" w:rsidRPr="00B831B7" w:rsidRDefault="002B0BC7" w:rsidP="006612B9">
            <w:pPr>
              <w:ind w:left="135"/>
              <w:cnfStyle w:val="000000000000" w:firstRow="0" w:lastRow="0" w:firstColumn="0" w:lastColumn="0" w:oddVBand="0" w:evenVBand="0" w:oddHBand="0" w:evenHBand="0" w:firstRowFirstColumn="0" w:firstRowLastColumn="0" w:lastRowFirstColumn="0" w:lastRowLastColumn="0"/>
              <w:rPr>
                <w:rFonts w:cs="Calibri"/>
                <w:lang w:val="fr-FR"/>
              </w:rPr>
            </w:pPr>
          </w:p>
        </w:tc>
        <w:tc>
          <w:tcPr>
            <w:tcW w:w="2610" w:type="dxa"/>
          </w:tcPr>
          <w:p w14:paraId="055F22A2" w14:textId="66D56026" w:rsidR="008A041E" w:rsidRPr="00B831B7" w:rsidRDefault="002B0BC7" w:rsidP="006612B9">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Les PF </w:t>
            </w:r>
            <w:r w:rsidR="00EE57FC">
              <w:rPr>
                <w:rFonts w:cs="Calibri"/>
                <w:lang w:val="fr-FR"/>
              </w:rPr>
              <w:t>PEAS</w:t>
            </w:r>
            <w:r w:rsidRPr="00B831B7">
              <w:rPr>
                <w:rFonts w:cs="Calibri"/>
                <w:lang w:val="fr-FR"/>
              </w:rPr>
              <w:t xml:space="preserve"> </w:t>
            </w:r>
            <w:r w:rsidR="0077612E" w:rsidRPr="00B831B7">
              <w:rPr>
                <w:rFonts w:cs="Calibri"/>
                <w:lang w:val="fr-FR"/>
              </w:rPr>
              <w:t>(Lead</w:t>
            </w:r>
            <w:r w:rsidR="008A041E" w:rsidRPr="00B831B7">
              <w:rPr>
                <w:rFonts w:cs="Calibri"/>
                <w:lang w:val="fr-FR"/>
              </w:rPr>
              <w:t>)</w:t>
            </w:r>
          </w:p>
          <w:p w14:paraId="6E073156" w14:textId="4DBC559F" w:rsidR="002B0BC7" w:rsidRPr="00B831B7" w:rsidRDefault="00F20412" w:rsidP="006612B9">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Coordonnateur PEAS</w:t>
            </w:r>
            <w:r w:rsidR="008A041E" w:rsidRPr="00B831B7">
              <w:rPr>
                <w:rFonts w:cs="Calibri"/>
                <w:lang w:val="fr-FR"/>
              </w:rPr>
              <w:t xml:space="preserve"> (</w:t>
            </w:r>
            <w:r w:rsidR="002B0BC7" w:rsidRPr="00B831B7">
              <w:rPr>
                <w:rFonts w:cs="Calibri"/>
                <w:lang w:val="fr-FR"/>
              </w:rPr>
              <w:t>Appui)</w:t>
            </w:r>
          </w:p>
        </w:tc>
        <w:tc>
          <w:tcPr>
            <w:tcW w:w="990" w:type="dxa"/>
          </w:tcPr>
          <w:p w14:paraId="24FCAB20" w14:textId="792506F9"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25000</w:t>
            </w:r>
          </w:p>
        </w:tc>
        <w:tc>
          <w:tcPr>
            <w:tcW w:w="558" w:type="dxa"/>
          </w:tcPr>
          <w:p w14:paraId="74894E57" w14:textId="57AFCBBF" w:rsidR="002B0BC7" w:rsidRPr="0077612E" w:rsidRDefault="0077612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Pr>
                <w:rFonts w:cs="Calibri"/>
                <w:b/>
                <w:lang w:val="fr-FR"/>
              </w:rPr>
              <w:t>X</w:t>
            </w:r>
          </w:p>
        </w:tc>
        <w:tc>
          <w:tcPr>
            <w:tcW w:w="699" w:type="dxa"/>
          </w:tcPr>
          <w:p w14:paraId="528F5B76" w14:textId="0CA27B9E" w:rsidR="002B0BC7" w:rsidRPr="0077612E" w:rsidRDefault="002B0BC7" w:rsidP="002B0BC7">
            <w:pPr>
              <w:pStyle w:val="Heading5"/>
              <w:outlineLvl w:val="4"/>
              <w:cnfStyle w:val="000000000000" w:firstRow="0" w:lastRow="0" w:firstColumn="0" w:lastColumn="0" w:oddVBand="0" w:evenVBand="0" w:oddHBand="0" w:evenHBand="0" w:firstRowFirstColumn="0" w:firstRowLastColumn="0" w:lastRowFirstColumn="0" w:lastRowLastColumn="0"/>
            </w:pPr>
            <w:r w:rsidRPr="0077612E">
              <w:t>X</w:t>
            </w:r>
          </w:p>
        </w:tc>
        <w:tc>
          <w:tcPr>
            <w:tcW w:w="699" w:type="dxa"/>
          </w:tcPr>
          <w:p w14:paraId="60B4A172" w14:textId="506D10C6" w:rsidR="002B0BC7" w:rsidRPr="0077612E"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77612E">
              <w:rPr>
                <w:rFonts w:cs="Calibri"/>
                <w:b/>
                <w:bCs/>
                <w:lang w:val="fr-FR"/>
              </w:rPr>
              <w:t>X</w:t>
            </w:r>
          </w:p>
        </w:tc>
        <w:tc>
          <w:tcPr>
            <w:tcW w:w="699" w:type="dxa"/>
          </w:tcPr>
          <w:p w14:paraId="0C3DC046" w14:textId="03295480" w:rsidR="002B0BC7" w:rsidRPr="0077612E"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77612E">
              <w:rPr>
                <w:rFonts w:cs="Calibri"/>
                <w:b/>
                <w:bCs/>
                <w:lang w:val="fr-FR"/>
              </w:rPr>
              <w:t>X</w:t>
            </w:r>
          </w:p>
        </w:tc>
      </w:tr>
      <w:tr w:rsidR="00B831B7" w:rsidRPr="00B831B7" w14:paraId="09FB4842"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3B153A75" w14:textId="77777777" w:rsidR="002B0BC7" w:rsidRPr="00B831B7" w:rsidRDefault="002B0BC7" w:rsidP="006612B9">
            <w:pPr>
              <w:ind w:left="135"/>
              <w:jc w:val="both"/>
              <w:rPr>
                <w:rFonts w:cs="Calibri"/>
                <w:b w:val="0"/>
                <w:bCs w:val="0"/>
                <w:lang w:val="fr-FR"/>
              </w:rPr>
            </w:pPr>
          </w:p>
        </w:tc>
        <w:tc>
          <w:tcPr>
            <w:tcW w:w="2835" w:type="dxa"/>
          </w:tcPr>
          <w:p w14:paraId="38705B51" w14:textId="2801D9C7" w:rsidR="002B0BC7" w:rsidRPr="00B831B7" w:rsidRDefault="002B0BC7" w:rsidP="00336524">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Compiler toutes les évaluations de risques déjà faites ainsi que les mesures/actions menées.</w:t>
            </w:r>
          </w:p>
        </w:tc>
        <w:tc>
          <w:tcPr>
            <w:tcW w:w="2410" w:type="dxa"/>
          </w:tcPr>
          <w:p w14:paraId="496C10D6" w14:textId="16C59F5E" w:rsidR="002B0BC7" w:rsidRPr="00B831B7" w:rsidRDefault="002B0BC7" w:rsidP="00841925">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Un fichier</w:t>
            </w:r>
          </w:p>
        </w:tc>
        <w:tc>
          <w:tcPr>
            <w:tcW w:w="1927" w:type="dxa"/>
          </w:tcPr>
          <w:p w14:paraId="51CEB67C" w14:textId="355D983C" w:rsidR="002B0BC7" w:rsidRPr="00B831B7" w:rsidRDefault="002B0BC7" w:rsidP="004713E8">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Les Agences</w:t>
            </w:r>
            <w:r w:rsidR="00B831B7">
              <w:rPr>
                <w:rFonts w:cs="Calibri"/>
                <w:lang w:val="fr-FR"/>
              </w:rPr>
              <w:t>/ Organisations</w:t>
            </w:r>
          </w:p>
        </w:tc>
        <w:tc>
          <w:tcPr>
            <w:tcW w:w="2610" w:type="dxa"/>
          </w:tcPr>
          <w:p w14:paraId="79BE5FD2" w14:textId="17230829" w:rsidR="002B0BC7" w:rsidRPr="00B831B7" w:rsidRDefault="002B0BC7" w:rsidP="006612B9">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 </w:t>
            </w:r>
            <w:r w:rsidR="00F20412">
              <w:rPr>
                <w:rFonts w:cs="Calibri"/>
                <w:lang w:val="fr-FR"/>
              </w:rPr>
              <w:t>Coordonnateur PEAS</w:t>
            </w:r>
            <w:r w:rsidRPr="00B831B7">
              <w:rPr>
                <w:rFonts w:cs="Calibri"/>
                <w:lang w:val="fr-FR"/>
              </w:rPr>
              <w:t xml:space="preserve"> </w:t>
            </w:r>
            <w:r w:rsidR="0077612E" w:rsidRPr="00B831B7">
              <w:rPr>
                <w:rFonts w:cs="Calibri"/>
                <w:lang w:val="fr-FR"/>
              </w:rPr>
              <w:t>(Lead</w:t>
            </w:r>
            <w:r w:rsidRPr="00B831B7">
              <w:rPr>
                <w:rFonts w:cs="Calibri"/>
                <w:lang w:val="fr-FR"/>
              </w:rPr>
              <w:t>)</w:t>
            </w:r>
          </w:p>
          <w:p w14:paraId="176EFD25" w14:textId="3C1F31AD" w:rsidR="002B0BC7" w:rsidRPr="00B831B7" w:rsidRDefault="002B0BC7" w:rsidP="006612B9">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Les PF </w:t>
            </w:r>
            <w:r w:rsidR="00EE57FC">
              <w:rPr>
                <w:rFonts w:cs="Calibri"/>
                <w:lang w:val="fr-FR"/>
              </w:rPr>
              <w:t>PEAS</w:t>
            </w:r>
            <w:r w:rsidRPr="00B831B7">
              <w:rPr>
                <w:rFonts w:cs="Calibri"/>
                <w:lang w:val="fr-FR"/>
              </w:rPr>
              <w:t xml:space="preserve"> </w:t>
            </w:r>
            <w:r w:rsidR="0077612E" w:rsidRPr="00B831B7">
              <w:rPr>
                <w:rFonts w:cs="Calibri"/>
                <w:lang w:val="fr-FR"/>
              </w:rPr>
              <w:t>(Appui</w:t>
            </w:r>
            <w:r w:rsidRPr="00B831B7">
              <w:rPr>
                <w:rFonts w:cs="Calibri"/>
                <w:lang w:val="fr-FR"/>
              </w:rPr>
              <w:t>)</w:t>
            </w:r>
          </w:p>
          <w:p w14:paraId="023B9D99" w14:textId="77777777" w:rsidR="002B0BC7" w:rsidRPr="00B831B7" w:rsidRDefault="002B0BC7" w:rsidP="004713E8">
            <w:pPr>
              <w:ind w:left="135"/>
              <w:cnfStyle w:val="000000100000" w:firstRow="0" w:lastRow="0" w:firstColumn="0" w:lastColumn="0" w:oddVBand="0" w:evenVBand="0" w:oddHBand="1" w:evenHBand="0" w:firstRowFirstColumn="0" w:firstRowLastColumn="0" w:lastRowFirstColumn="0" w:lastRowLastColumn="0"/>
              <w:rPr>
                <w:rFonts w:cs="Calibri"/>
                <w:lang w:val="fr-FR"/>
              </w:rPr>
            </w:pPr>
          </w:p>
        </w:tc>
        <w:tc>
          <w:tcPr>
            <w:tcW w:w="990" w:type="dxa"/>
          </w:tcPr>
          <w:p w14:paraId="4419B54C" w14:textId="1C898435"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0</w:t>
            </w:r>
          </w:p>
        </w:tc>
        <w:tc>
          <w:tcPr>
            <w:tcW w:w="558" w:type="dxa"/>
          </w:tcPr>
          <w:p w14:paraId="4C487A07"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137E4DE4"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6F7ED428" w14:textId="6F9DE270"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31B7">
              <w:rPr>
                <w:rFonts w:cs="Calibri"/>
                <w:b/>
                <w:bCs/>
                <w:lang w:val="fr-FR"/>
              </w:rPr>
              <w:t>X</w:t>
            </w:r>
          </w:p>
        </w:tc>
        <w:tc>
          <w:tcPr>
            <w:tcW w:w="699" w:type="dxa"/>
          </w:tcPr>
          <w:p w14:paraId="294CFFBA" w14:textId="1704CFB6"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31B7">
              <w:rPr>
                <w:rFonts w:cs="Calibri"/>
                <w:b/>
                <w:bCs/>
                <w:lang w:val="fr-FR"/>
              </w:rPr>
              <w:t>X</w:t>
            </w:r>
          </w:p>
        </w:tc>
      </w:tr>
      <w:tr w:rsidR="00B831B7" w:rsidRPr="00B831B7" w14:paraId="5AE45D53"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08FC02D9" w14:textId="77777777" w:rsidR="002B0BC7" w:rsidRPr="00B831B7" w:rsidRDefault="002B0BC7" w:rsidP="006612B9">
            <w:pPr>
              <w:ind w:left="135"/>
              <w:jc w:val="both"/>
              <w:rPr>
                <w:rFonts w:cs="Calibri"/>
                <w:b w:val="0"/>
                <w:bCs w:val="0"/>
                <w:lang w:val="fr-FR"/>
              </w:rPr>
            </w:pPr>
          </w:p>
        </w:tc>
        <w:tc>
          <w:tcPr>
            <w:tcW w:w="2835" w:type="dxa"/>
          </w:tcPr>
          <w:p w14:paraId="4AF32D16" w14:textId="1D696294" w:rsidR="002B0BC7" w:rsidRPr="00B831B7" w:rsidRDefault="002B0BC7" w:rsidP="006612B9">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Organiser l’évaluation des risques en rapport à la PEAS des partenaires</w:t>
            </w:r>
          </w:p>
          <w:p w14:paraId="4705F00F" w14:textId="77777777" w:rsidR="002B0BC7" w:rsidRPr="00B831B7" w:rsidRDefault="002B0BC7" w:rsidP="006612B9">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2410" w:type="dxa"/>
          </w:tcPr>
          <w:p w14:paraId="4A75DA21" w14:textId="77777777" w:rsidR="002B0BC7" w:rsidRPr="00B831B7" w:rsidRDefault="002B0BC7" w:rsidP="006612B9">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Un fichier</w:t>
            </w:r>
          </w:p>
          <w:p w14:paraId="49D75640" w14:textId="77777777" w:rsidR="002B0BC7" w:rsidRPr="00B831B7" w:rsidRDefault="002B0BC7" w:rsidP="006612B9">
            <w:pPr>
              <w:ind w:left="135"/>
              <w:cnfStyle w:val="000000000000" w:firstRow="0" w:lastRow="0" w:firstColumn="0" w:lastColumn="0" w:oddVBand="0" w:evenVBand="0" w:oddHBand="0" w:evenHBand="0" w:firstRowFirstColumn="0" w:firstRowLastColumn="0" w:lastRowFirstColumn="0" w:lastRowLastColumn="0"/>
              <w:rPr>
                <w:rFonts w:cs="Calibri"/>
                <w:lang w:val="fr-FR"/>
              </w:rPr>
            </w:pPr>
          </w:p>
        </w:tc>
        <w:tc>
          <w:tcPr>
            <w:tcW w:w="1927" w:type="dxa"/>
          </w:tcPr>
          <w:p w14:paraId="6514B72E" w14:textId="62A5FC3A" w:rsidR="002B0BC7" w:rsidRPr="00B831B7" w:rsidRDefault="002B0BC7" w:rsidP="006612B9">
            <w:pPr>
              <w:ind w:left="135"/>
              <w:cnfStyle w:val="000000000000" w:firstRow="0" w:lastRow="0" w:firstColumn="0" w:lastColumn="0" w:oddVBand="0" w:evenVBand="0" w:oddHBand="0" w:evenHBand="0" w:firstRowFirstColumn="0" w:firstRowLastColumn="0" w:lastRowFirstColumn="0" w:lastRowLastColumn="0"/>
              <w:rPr>
                <w:rFonts w:cs="Calibri"/>
                <w:lang w:val="fr-FR"/>
              </w:rPr>
            </w:pPr>
          </w:p>
        </w:tc>
        <w:tc>
          <w:tcPr>
            <w:tcW w:w="2610" w:type="dxa"/>
          </w:tcPr>
          <w:p w14:paraId="5E0F9BAD" w14:textId="557CDE4B" w:rsidR="002B0BC7" w:rsidRPr="00B831B7" w:rsidRDefault="002B0BC7" w:rsidP="006612B9">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UNICEF et </w:t>
            </w:r>
            <w:r w:rsidR="0077612E" w:rsidRPr="00B831B7">
              <w:rPr>
                <w:rFonts w:cs="Calibri"/>
                <w:lang w:val="fr-FR"/>
              </w:rPr>
              <w:t>UNFPA(Lead</w:t>
            </w:r>
            <w:r w:rsidR="008A041E" w:rsidRPr="00B831B7">
              <w:rPr>
                <w:rFonts w:cs="Calibri"/>
                <w:lang w:val="fr-FR"/>
              </w:rPr>
              <w:t>)</w:t>
            </w:r>
            <w:r w:rsidRPr="00B831B7">
              <w:rPr>
                <w:rFonts w:cs="Calibri"/>
                <w:lang w:val="fr-FR"/>
              </w:rPr>
              <w:t xml:space="preserve"> </w:t>
            </w:r>
          </w:p>
          <w:p w14:paraId="66C4490F" w14:textId="30DE5146" w:rsidR="002B0BC7" w:rsidRPr="00B831B7" w:rsidRDefault="008A041E" w:rsidP="00B86D34">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Le </w:t>
            </w:r>
            <w:r w:rsidR="00F20412">
              <w:rPr>
                <w:rFonts w:cs="Calibri"/>
                <w:lang w:val="fr-FR"/>
              </w:rPr>
              <w:t>Coordonnateur PEAS</w:t>
            </w:r>
            <w:r w:rsidRPr="00B831B7">
              <w:rPr>
                <w:rFonts w:cs="Calibri"/>
                <w:lang w:val="fr-FR"/>
              </w:rPr>
              <w:t xml:space="preserve"> </w:t>
            </w:r>
            <w:proofErr w:type="gramStart"/>
            <w:r w:rsidRPr="00B831B7">
              <w:rPr>
                <w:rFonts w:cs="Calibri"/>
                <w:lang w:val="fr-FR"/>
              </w:rPr>
              <w:t>( Appui</w:t>
            </w:r>
            <w:proofErr w:type="gramEnd"/>
            <w:r w:rsidRPr="00B831B7">
              <w:rPr>
                <w:rFonts w:cs="Calibri"/>
                <w:lang w:val="fr-FR"/>
              </w:rPr>
              <w:t>)</w:t>
            </w:r>
          </w:p>
        </w:tc>
        <w:tc>
          <w:tcPr>
            <w:tcW w:w="990" w:type="dxa"/>
          </w:tcPr>
          <w:p w14:paraId="1333AD21" w14:textId="35B6C4F0"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en-US"/>
              </w:rPr>
              <w:t>10000</w:t>
            </w:r>
          </w:p>
        </w:tc>
        <w:tc>
          <w:tcPr>
            <w:tcW w:w="558" w:type="dxa"/>
          </w:tcPr>
          <w:p w14:paraId="7744EFD1"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2AB11180" w14:textId="1FE5914E" w:rsidR="002B0BC7" w:rsidRPr="00B831B7" w:rsidRDefault="002B0BC7" w:rsidP="002B0BC7">
            <w:pPr>
              <w:pStyle w:val="Heading7"/>
              <w:outlineLvl w:val="6"/>
              <w:cnfStyle w:val="000000000000" w:firstRow="0" w:lastRow="0" w:firstColumn="0" w:lastColumn="0" w:oddVBand="0" w:evenVBand="0" w:oddHBand="0" w:evenHBand="0" w:firstRowFirstColumn="0" w:firstRowLastColumn="0" w:lastRowFirstColumn="0" w:lastRowLastColumn="0"/>
              <w:rPr>
                <w:color w:val="auto"/>
              </w:rPr>
            </w:pPr>
            <w:r w:rsidRPr="00B831B7">
              <w:rPr>
                <w:color w:val="auto"/>
              </w:rPr>
              <w:t>X</w:t>
            </w:r>
          </w:p>
        </w:tc>
        <w:tc>
          <w:tcPr>
            <w:tcW w:w="699" w:type="dxa"/>
          </w:tcPr>
          <w:p w14:paraId="65F9169E" w14:textId="45041203"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B831B7">
              <w:rPr>
                <w:rFonts w:cs="Calibri"/>
                <w:b/>
                <w:bCs/>
                <w:lang w:val="fr-FR"/>
              </w:rPr>
              <w:t>X</w:t>
            </w:r>
          </w:p>
        </w:tc>
        <w:tc>
          <w:tcPr>
            <w:tcW w:w="699" w:type="dxa"/>
          </w:tcPr>
          <w:p w14:paraId="408574F3" w14:textId="4833CB2A"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B831B7">
              <w:rPr>
                <w:rFonts w:cs="Calibri"/>
                <w:b/>
                <w:bCs/>
                <w:lang w:val="fr-FR"/>
              </w:rPr>
              <w:t>X</w:t>
            </w:r>
          </w:p>
        </w:tc>
      </w:tr>
      <w:tr w:rsidR="00B831B7" w:rsidRPr="00B831B7" w14:paraId="520CAC4E"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73029C9B" w14:textId="77777777" w:rsidR="002B0BC7" w:rsidRPr="00B831B7" w:rsidRDefault="002B0BC7" w:rsidP="006612B9">
            <w:pPr>
              <w:ind w:left="135"/>
              <w:jc w:val="both"/>
              <w:rPr>
                <w:rFonts w:cs="Calibri"/>
                <w:b w:val="0"/>
                <w:bCs w:val="0"/>
                <w:lang w:val="fr-FR"/>
              </w:rPr>
            </w:pPr>
          </w:p>
        </w:tc>
        <w:tc>
          <w:tcPr>
            <w:tcW w:w="2835" w:type="dxa"/>
          </w:tcPr>
          <w:p w14:paraId="463ECE3C" w14:textId="7A7EECC5" w:rsidR="002B0BC7" w:rsidRPr="00B831B7" w:rsidRDefault="002B0BC7" w:rsidP="001A464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Organiser une session interagence de renforcement des capacités des PF </w:t>
            </w:r>
            <w:r w:rsidR="00EE57FC">
              <w:rPr>
                <w:rFonts w:cs="Calibri"/>
                <w:lang w:val="fr-FR"/>
              </w:rPr>
              <w:t>PEAS</w:t>
            </w:r>
            <w:r w:rsidRPr="00B831B7">
              <w:rPr>
                <w:rFonts w:cs="Calibri"/>
                <w:lang w:val="fr-FR"/>
              </w:rPr>
              <w:t xml:space="preserve"> sur l’évaluation sur l’usage des outils d’évaluation des risques PEAS.</w:t>
            </w:r>
          </w:p>
        </w:tc>
        <w:tc>
          <w:tcPr>
            <w:tcW w:w="2410" w:type="dxa"/>
          </w:tcPr>
          <w:p w14:paraId="727AAB3C" w14:textId="3D2460BE" w:rsidR="002B0BC7" w:rsidRPr="00B831B7" w:rsidRDefault="002B0BC7" w:rsidP="00841925">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Rapport d’activités</w:t>
            </w:r>
          </w:p>
        </w:tc>
        <w:tc>
          <w:tcPr>
            <w:tcW w:w="1927" w:type="dxa"/>
          </w:tcPr>
          <w:p w14:paraId="67081C06" w14:textId="631A9910" w:rsidR="002B0BC7" w:rsidRPr="00B831B7" w:rsidRDefault="002B0BC7" w:rsidP="00841925">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Tous les PF</w:t>
            </w:r>
          </w:p>
        </w:tc>
        <w:tc>
          <w:tcPr>
            <w:tcW w:w="2610" w:type="dxa"/>
          </w:tcPr>
          <w:p w14:paraId="5BF05394" w14:textId="77F9BD59" w:rsidR="002B0BC7" w:rsidRPr="00B831B7" w:rsidRDefault="002B0BC7" w:rsidP="006612B9">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 </w:t>
            </w:r>
            <w:r w:rsidR="00F20412">
              <w:rPr>
                <w:rFonts w:cs="Calibri"/>
                <w:lang w:val="fr-FR"/>
              </w:rPr>
              <w:t>Coordonnateur PEAS</w:t>
            </w:r>
            <w:r w:rsidRPr="00B831B7">
              <w:rPr>
                <w:rFonts w:cs="Calibri"/>
                <w:lang w:val="fr-FR"/>
              </w:rPr>
              <w:t xml:space="preserve"> </w:t>
            </w:r>
            <w:r w:rsidR="0077612E" w:rsidRPr="00B831B7">
              <w:rPr>
                <w:rFonts w:cs="Calibri"/>
                <w:lang w:val="fr-FR"/>
              </w:rPr>
              <w:t>(Lead</w:t>
            </w:r>
            <w:r w:rsidRPr="00B831B7">
              <w:rPr>
                <w:rFonts w:cs="Calibri"/>
                <w:lang w:val="fr-FR"/>
              </w:rPr>
              <w:t>)</w:t>
            </w:r>
          </w:p>
          <w:p w14:paraId="2DC348FB" w14:textId="748AABB3" w:rsidR="002B0BC7" w:rsidRPr="00B831B7" w:rsidRDefault="002B0BC7" w:rsidP="006612B9">
            <w:pPr>
              <w:numPr>
                <w:ilvl w:val="0"/>
                <w:numId w:val="21"/>
              </w:numPr>
              <w:ind w:left="135" w:hanging="135"/>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UNICEF et UNFPA </w:t>
            </w:r>
            <w:r w:rsidR="0077612E" w:rsidRPr="00B831B7">
              <w:rPr>
                <w:rFonts w:cs="Calibri"/>
                <w:lang w:val="fr-FR"/>
              </w:rPr>
              <w:t>(Appui</w:t>
            </w:r>
            <w:r w:rsidRPr="00B831B7">
              <w:rPr>
                <w:rFonts w:cs="Calibri"/>
                <w:lang w:val="fr-FR"/>
              </w:rPr>
              <w:t>)</w:t>
            </w:r>
          </w:p>
          <w:p w14:paraId="3D27FC81" w14:textId="77777777" w:rsidR="002B0BC7" w:rsidRPr="00B831B7" w:rsidRDefault="002B0BC7" w:rsidP="004713E8">
            <w:pPr>
              <w:ind w:left="135"/>
              <w:cnfStyle w:val="000000100000" w:firstRow="0" w:lastRow="0" w:firstColumn="0" w:lastColumn="0" w:oddVBand="0" w:evenVBand="0" w:oddHBand="1" w:evenHBand="0" w:firstRowFirstColumn="0" w:firstRowLastColumn="0" w:lastRowFirstColumn="0" w:lastRowLastColumn="0"/>
              <w:rPr>
                <w:rFonts w:cs="Calibri"/>
                <w:lang w:val="fr-FR"/>
              </w:rPr>
            </w:pPr>
          </w:p>
        </w:tc>
        <w:tc>
          <w:tcPr>
            <w:tcW w:w="990" w:type="dxa"/>
          </w:tcPr>
          <w:p w14:paraId="420EB109" w14:textId="4023F89D"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25000</w:t>
            </w:r>
          </w:p>
        </w:tc>
        <w:tc>
          <w:tcPr>
            <w:tcW w:w="558" w:type="dxa"/>
          </w:tcPr>
          <w:p w14:paraId="5840F4BD"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4EF9D538"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6175A806" w14:textId="79BBD07B" w:rsidR="002B0BC7" w:rsidRPr="00B831B7" w:rsidRDefault="002B0BC7" w:rsidP="002B0BC7">
            <w:pPr>
              <w:pStyle w:val="Heading5"/>
              <w:outlineLvl w:val="4"/>
              <w:cnfStyle w:val="000000100000" w:firstRow="0" w:lastRow="0" w:firstColumn="0" w:lastColumn="0" w:oddVBand="0" w:evenVBand="0" w:oddHBand="1" w:evenHBand="0" w:firstRowFirstColumn="0" w:firstRowLastColumn="0" w:lastRowFirstColumn="0" w:lastRowLastColumn="0"/>
            </w:pPr>
            <w:r w:rsidRPr="00B831B7">
              <w:t>X</w:t>
            </w:r>
          </w:p>
        </w:tc>
        <w:tc>
          <w:tcPr>
            <w:tcW w:w="699" w:type="dxa"/>
          </w:tcPr>
          <w:p w14:paraId="48AA8DBF" w14:textId="353A0AE0"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31B7">
              <w:rPr>
                <w:rFonts w:cs="Calibri"/>
                <w:b/>
                <w:bCs/>
                <w:lang w:val="fr-FR"/>
              </w:rPr>
              <w:t>X</w:t>
            </w:r>
          </w:p>
        </w:tc>
      </w:tr>
      <w:tr w:rsidR="00B831B7" w:rsidRPr="00B831B7" w14:paraId="3D284E80" w14:textId="77777777" w:rsidTr="00295CB1">
        <w:tc>
          <w:tcPr>
            <w:cnfStyle w:val="001000000000" w:firstRow="0" w:lastRow="0" w:firstColumn="1" w:lastColumn="0" w:oddVBand="0" w:evenVBand="0" w:oddHBand="0" w:evenHBand="0" w:firstRowFirstColumn="0" w:firstRowLastColumn="0" w:lastRowFirstColumn="0" w:lastRowLastColumn="0"/>
            <w:tcW w:w="2093" w:type="dxa"/>
          </w:tcPr>
          <w:p w14:paraId="396E4150" w14:textId="7DCDCA3F" w:rsidR="002B0BC7" w:rsidRPr="00B831B7" w:rsidRDefault="002B0BC7" w:rsidP="00D506D8">
            <w:pPr>
              <w:ind w:left="135"/>
              <w:jc w:val="both"/>
              <w:rPr>
                <w:rFonts w:cs="Calibri"/>
                <w:b w:val="0"/>
                <w:bCs w:val="0"/>
                <w:lang w:val="fr-FR"/>
              </w:rPr>
            </w:pPr>
            <w:r w:rsidRPr="00B831B7">
              <w:rPr>
                <w:rFonts w:cs="Calibri"/>
                <w:lang w:val="fr-FR"/>
              </w:rPr>
              <w:t>Résultat 2.1 </w:t>
            </w:r>
            <w:r w:rsidRPr="00B831B7">
              <w:rPr>
                <w:rFonts w:cs="Calibri"/>
                <w:b w:val="0"/>
                <w:bCs w:val="0"/>
                <w:lang w:val="fr-FR"/>
              </w:rPr>
              <w:t>: La PEAS est intégrée pendant la planification, l’exécution et l’évaluation des programmes/acti</w:t>
            </w:r>
            <w:r w:rsidRPr="00B831B7">
              <w:rPr>
                <w:rFonts w:cs="Calibri"/>
                <w:b w:val="0"/>
                <w:bCs w:val="0"/>
                <w:lang w:val="fr-FR"/>
              </w:rPr>
              <w:lastRenderedPageBreak/>
              <w:t>vités humanitaires</w:t>
            </w:r>
            <w:r w:rsidR="008C3AE7" w:rsidRPr="00B831B7">
              <w:rPr>
                <w:rFonts w:cs="Calibri"/>
                <w:b w:val="0"/>
                <w:bCs w:val="0"/>
                <w:lang w:val="fr-FR"/>
              </w:rPr>
              <w:t>/développement</w:t>
            </w:r>
          </w:p>
        </w:tc>
        <w:tc>
          <w:tcPr>
            <w:tcW w:w="2835" w:type="dxa"/>
          </w:tcPr>
          <w:p w14:paraId="55CC5A6D" w14:textId="413FD248" w:rsidR="002B0BC7" w:rsidRPr="00B831B7" w:rsidRDefault="002B0BC7" w:rsidP="001A4645">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lastRenderedPageBreak/>
              <w:t xml:space="preserve">S’assurer que la thématique </w:t>
            </w:r>
            <w:r w:rsidR="00EE57FC">
              <w:rPr>
                <w:rFonts w:cs="Calibri"/>
                <w:lang w:val="fr-FR"/>
              </w:rPr>
              <w:t>PEAS</w:t>
            </w:r>
            <w:r w:rsidRPr="00B831B7">
              <w:rPr>
                <w:rFonts w:cs="Calibri"/>
                <w:lang w:val="fr-FR"/>
              </w:rPr>
              <w:t xml:space="preserve"> est systématiquement intégrée dans les activités humanitaires</w:t>
            </w:r>
            <w:r w:rsidR="008C3AE7" w:rsidRPr="00B831B7">
              <w:rPr>
                <w:rFonts w:cs="Calibri"/>
                <w:lang w:val="fr-FR"/>
              </w:rPr>
              <w:t xml:space="preserve"> et de développement</w:t>
            </w:r>
          </w:p>
        </w:tc>
        <w:tc>
          <w:tcPr>
            <w:tcW w:w="2410" w:type="dxa"/>
          </w:tcPr>
          <w:p w14:paraId="1BB5E290" w14:textId="4872ED05" w:rsidR="002B0BC7" w:rsidRPr="00B831B7" w:rsidRDefault="00EE57FC" w:rsidP="00D506D8">
            <w:pPr>
              <w:ind w:left="135"/>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PEAS</w:t>
            </w:r>
            <w:r w:rsidR="002B0BC7" w:rsidRPr="00B831B7">
              <w:rPr>
                <w:rFonts w:cs="Calibri"/>
                <w:lang w:val="fr-FR"/>
              </w:rPr>
              <w:t xml:space="preserve"> dans les plans d’action</w:t>
            </w:r>
          </w:p>
        </w:tc>
        <w:tc>
          <w:tcPr>
            <w:tcW w:w="1927" w:type="dxa"/>
          </w:tcPr>
          <w:p w14:paraId="2BC1756C" w14:textId="3E4BFC11" w:rsidR="002B0BC7" w:rsidRPr="00B831B7" w:rsidRDefault="002B0BC7" w:rsidP="00D506D8">
            <w:pPr>
              <w:ind w:left="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Les actions de réponse humanitaire</w:t>
            </w:r>
            <w:r w:rsidR="008C3AE7" w:rsidRPr="00B831B7">
              <w:rPr>
                <w:rFonts w:cs="Calibri"/>
                <w:lang w:val="fr-FR"/>
              </w:rPr>
              <w:t>/développement</w:t>
            </w:r>
          </w:p>
        </w:tc>
        <w:tc>
          <w:tcPr>
            <w:tcW w:w="2610" w:type="dxa"/>
          </w:tcPr>
          <w:p w14:paraId="37C2722C" w14:textId="4B2E48C4" w:rsidR="002B0BC7" w:rsidRPr="00B831B7" w:rsidRDefault="002B0BC7" w:rsidP="00841925">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Les Chefs d’Agence</w:t>
            </w:r>
            <w:r w:rsidR="008A041E" w:rsidRPr="00B831B7">
              <w:rPr>
                <w:rFonts w:cs="Calibri"/>
                <w:lang w:val="fr-FR"/>
              </w:rPr>
              <w:t>s</w:t>
            </w:r>
          </w:p>
          <w:p w14:paraId="39A2D5D4" w14:textId="386F9729" w:rsidR="002B0BC7" w:rsidRPr="00B831B7" w:rsidRDefault="002B0BC7" w:rsidP="00841925">
            <w:pPr>
              <w:numPr>
                <w:ilvl w:val="0"/>
                <w:numId w:val="21"/>
              </w:numPr>
              <w:ind w:left="135" w:hanging="135"/>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Le </w:t>
            </w:r>
            <w:r w:rsidR="00B831B7">
              <w:rPr>
                <w:rFonts w:cs="Calibri"/>
                <w:lang w:val="fr-FR"/>
              </w:rPr>
              <w:t>« </w:t>
            </w:r>
            <w:proofErr w:type="spellStart"/>
            <w:r w:rsidRPr="00B831B7">
              <w:rPr>
                <w:rFonts w:cs="Calibri"/>
                <w:lang w:val="fr-FR"/>
              </w:rPr>
              <w:t>Core</w:t>
            </w:r>
            <w:proofErr w:type="spellEnd"/>
            <w:r w:rsidRPr="00B831B7">
              <w:rPr>
                <w:rFonts w:cs="Calibri"/>
                <w:lang w:val="fr-FR"/>
              </w:rPr>
              <w:t xml:space="preserve"> group</w:t>
            </w:r>
            <w:r w:rsidR="00B831B7">
              <w:rPr>
                <w:rFonts w:cs="Calibri"/>
                <w:lang w:val="fr-FR"/>
              </w:rPr>
              <w:t> »</w:t>
            </w:r>
            <w:r w:rsidRPr="00B831B7">
              <w:rPr>
                <w:rFonts w:cs="Calibri"/>
                <w:lang w:val="fr-FR"/>
              </w:rPr>
              <w:t xml:space="preserve"> et les PF (Appui)</w:t>
            </w:r>
          </w:p>
        </w:tc>
        <w:tc>
          <w:tcPr>
            <w:tcW w:w="990" w:type="dxa"/>
          </w:tcPr>
          <w:p w14:paraId="36F209AC" w14:textId="3F057B46"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0</w:t>
            </w:r>
          </w:p>
        </w:tc>
        <w:tc>
          <w:tcPr>
            <w:tcW w:w="558" w:type="dxa"/>
          </w:tcPr>
          <w:p w14:paraId="2E60DDC9" w14:textId="0DB084D9" w:rsidR="002B0BC7" w:rsidRPr="0077612E" w:rsidRDefault="0077612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55293771" w14:textId="21BBE65A" w:rsidR="002B0BC7" w:rsidRPr="0077612E" w:rsidRDefault="0077612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2940D892" w14:textId="2A6BDA91" w:rsidR="002B0BC7" w:rsidRPr="0077612E" w:rsidRDefault="0077612E" w:rsidP="002B0BC7">
            <w:pPr>
              <w:pStyle w:val="Heading5"/>
              <w:outlineLvl w:val="4"/>
              <w:cnfStyle w:val="000000000000" w:firstRow="0" w:lastRow="0" w:firstColumn="0" w:lastColumn="0" w:oddVBand="0" w:evenVBand="0" w:oddHBand="0" w:evenHBand="0" w:firstRowFirstColumn="0" w:firstRowLastColumn="0" w:lastRowFirstColumn="0" w:lastRowLastColumn="0"/>
            </w:pPr>
            <w:r w:rsidRPr="0077612E">
              <w:t>X</w:t>
            </w:r>
          </w:p>
        </w:tc>
        <w:tc>
          <w:tcPr>
            <w:tcW w:w="699" w:type="dxa"/>
          </w:tcPr>
          <w:p w14:paraId="7E69D549" w14:textId="76777F28" w:rsidR="002B0BC7" w:rsidRPr="0077612E" w:rsidRDefault="0077612E" w:rsidP="002B0BC7">
            <w:pPr>
              <w:pStyle w:val="Heading5"/>
              <w:outlineLvl w:val="4"/>
              <w:cnfStyle w:val="000000000000" w:firstRow="0" w:lastRow="0" w:firstColumn="0" w:lastColumn="0" w:oddVBand="0" w:evenVBand="0" w:oddHBand="0" w:evenHBand="0" w:firstRowFirstColumn="0" w:firstRowLastColumn="0" w:lastRowFirstColumn="0" w:lastRowLastColumn="0"/>
            </w:pPr>
            <w:r w:rsidRPr="0077612E">
              <w:t>X</w:t>
            </w:r>
          </w:p>
        </w:tc>
      </w:tr>
      <w:tr w:rsidR="00B831B7" w:rsidRPr="00336524" w14:paraId="2F0582D5" w14:textId="77777777" w:rsidTr="0047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0" w:type="dxa"/>
            <w:gridSpan w:val="10"/>
          </w:tcPr>
          <w:p w14:paraId="4E585D70" w14:textId="77777777" w:rsidR="00D71B9E" w:rsidRPr="00727AF6" w:rsidRDefault="003959DD" w:rsidP="001A4645">
            <w:pPr>
              <w:pStyle w:val="Heading4"/>
              <w:jc w:val="both"/>
              <w:outlineLvl w:val="3"/>
              <w:rPr>
                <w:rFonts w:ascii="Calibri" w:hAnsi="Calibri" w:cs="Calibri"/>
                <w:b/>
                <w:bCs/>
                <w:i/>
                <w:iCs/>
              </w:rPr>
            </w:pPr>
            <w:r w:rsidRPr="00727AF6">
              <w:rPr>
                <w:rFonts w:ascii="Calibri" w:hAnsi="Calibri" w:cs="Calibri"/>
                <w:b/>
                <w:bCs/>
              </w:rPr>
              <w:t xml:space="preserve">AXE2 : </w:t>
            </w:r>
            <w:r w:rsidR="00EB313F" w:rsidRPr="00727AF6">
              <w:rPr>
                <w:rFonts w:ascii="Calibri" w:hAnsi="Calibri" w:cs="Calibri"/>
                <w:b/>
                <w:bCs/>
              </w:rPr>
              <w:t xml:space="preserve">LE PARTAGE D’INFORMATION </w:t>
            </w:r>
            <w:r w:rsidR="003504AD" w:rsidRPr="00727AF6">
              <w:rPr>
                <w:rFonts w:ascii="Calibri" w:hAnsi="Calibri" w:cs="Calibri"/>
                <w:b/>
                <w:bCs/>
              </w:rPr>
              <w:t>SUR LA PEAS</w:t>
            </w:r>
          </w:p>
        </w:tc>
      </w:tr>
      <w:tr w:rsidR="00B831B7" w:rsidRPr="00336524" w14:paraId="15BC48DE" w14:textId="77777777" w:rsidTr="004713E8">
        <w:tc>
          <w:tcPr>
            <w:cnfStyle w:val="001000000000" w:firstRow="0" w:lastRow="0" w:firstColumn="1" w:lastColumn="0" w:oddVBand="0" w:evenVBand="0" w:oddHBand="0" w:evenHBand="0" w:firstRowFirstColumn="0" w:firstRowLastColumn="0" w:lastRowFirstColumn="0" w:lastRowLastColumn="0"/>
            <w:tcW w:w="15520" w:type="dxa"/>
            <w:gridSpan w:val="10"/>
          </w:tcPr>
          <w:p w14:paraId="0178E380" w14:textId="77777777" w:rsidR="00EB313F" w:rsidRPr="00EE57FC" w:rsidRDefault="00EB313F" w:rsidP="00727AF6">
            <w:pPr>
              <w:jc w:val="both"/>
              <w:rPr>
                <w:lang w:val="fr-FR"/>
              </w:rPr>
            </w:pPr>
            <w:r w:rsidRPr="00727AF6">
              <w:rPr>
                <w:rFonts w:cs="Calibri"/>
                <w:i/>
                <w:iCs/>
                <w:lang w:val="fr-FR"/>
              </w:rPr>
              <w:t xml:space="preserve">Résultat </w:t>
            </w:r>
            <w:r w:rsidR="003959DD" w:rsidRPr="00727AF6">
              <w:rPr>
                <w:rFonts w:cs="Calibri"/>
                <w:i/>
                <w:iCs/>
                <w:lang w:val="fr-FR"/>
              </w:rPr>
              <w:t>2</w:t>
            </w:r>
            <w:r w:rsidRPr="00727AF6">
              <w:rPr>
                <w:rFonts w:cs="Calibri"/>
                <w:i/>
                <w:iCs/>
                <w:lang w:val="fr-FR"/>
              </w:rPr>
              <w:t> : Le circuit et les modalités de partage de l’information relative aux allégations/cas d’EAS est connu par tous les acteurs concernés</w:t>
            </w:r>
          </w:p>
        </w:tc>
      </w:tr>
      <w:tr w:rsidR="00B831B7" w:rsidRPr="00B831B7" w14:paraId="1A72BCCC"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73443C4C" w14:textId="0F2C3CDF" w:rsidR="002B0BC7" w:rsidRPr="00B831B7" w:rsidRDefault="002B0BC7" w:rsidP="004713E8">
            <w:pPr>
              <w:numPr>
                <w:ilvl w:val="0"/>
                <w:numId w:val="21"/>
              </w:numPr>
              <w:ind w:left="135" w:hanging="135"/>
              <w:jc w:val="both"/>
              <w:rPr>
                <w:rFonts w:cs="Calibri"/>
                <w:b w:val="0"/>
                <w:bCs w:val="0"/>
                <w:lang w:val="fr-FR"/>
              </w:rPr>
            </w:pPr>
            <w:r w:rsidRPr="00B831B7">
              <w:rPr>
                <w:rFonts w:cs="Calibri"/>
                <w:lang w:val="fr-FR"/>
              </w:rPr>
              <w:t>Produit 2.1 :</w:t>
            </w:r>
            <w:r w:rsidRPr="00B831B7">
              <w:rPr>
                <w:rFonts w:cs="Calibri"/>
                <w:b w:val="0"/>
                <w:bCs w:val="0"/>
                <w:lang w:val="fr-FR"/>
              </w:rPr>
              <w:t xml:space="preserve"> Le protocole de partage d’information est revu et connu par tous les partenaires impliqués dans la prévention des EAS.</w:t>
            </w:r>
          </w:p>
        </w:tc>
        <w:tc>
          <w:tcPr>
            <w:tcW w:w="2835" w:type="dxa"/>
          </w:tcPr>
          <w:p w14:paraId="220EC2B2" w14:textId="45690E51" w:rsidR="002B0BC7" w:rsidRPr="00B831B7" w:rsidRDefault="002B0BC7" w:rsidP="006612B9">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Réviser et actualiser le protocole de partage d’informations EAS d’après les rôles et responsabilités des membres du HCT/UNCT, les obligations incluses dans le Protocole d’Assistance aux Victimes, et le besoin de préciser la coordination de la protection et l’assistance dans le contexte des investigations SEA.</w:t>
            </w:r>
          </w:p>
        </w:tc>
        <w:tc>
          <w:tcPr>
            <w:tcW w:w="2410" w:type="dxa"/>
          </w:tcPr>
          <w:p w14:paraId="2B4FEF45" w14:textId="77777777"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Nouveau protocole préparé et adopte</w:t>
            </w:r>
          </w:p>
          <w:p w14:paraId="349B0448" w14:textId="77777777" w:rsidR="002B0BC7" w:rsidRPr="00B831B7" w:rsidRDefault="002B0BC7" w:rsidP="003F7A20">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3A000C4F" w14:textId="77777777" w:rsidR="002B0BC7" w:rsidRPr="00B831B7" w:rsidRDefault="002B0BC7" w:rsidP="00BD1F85">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2EE4F77C" w14:textId="77777777" w:rsidR="002B0BC7" w:rsidRPr="00B831B7" w:rsidRDefault="002B0BC7" w:rsidP="00BD1F85">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20F72026" w14:textId="77777777" w:rsidR="002B0BC7" w:rsidRPr="00B831B7" w:rsidRDefault="002B0BC7" w:rsidP="00BD1F85">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43990BF3" w14:textId="77777777" w:rsidR="002B0BC7" w:rsidRPr="00B831B7" w:rsidRDefault="002B0BC7" w:rsidP="00BD1F85">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616C4151" w14:textId="77777777" w:rsidR="002B0BC7" w:rsidRPr="00B831B7" w:rsidRDefault="002B0BC7" w:rsidP="00BD1F85">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1112AAAD" w14:textId="77777777" w:rsidR="002B0BC7" w:rsidRPr="00B831B7" w:rsidRDefault="002B0BC7" w:rsidP="00BD1F85">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142A780E" w14:textId="77777777" w:rsidR="002B0BC7" w:rsidRPr="00B831B7" w:rsidRDefault="002B0BC7" w:rsidP="00BD1F85">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3C4C7652" w14:textId="77777777" w:rsidR="002B0BC7" w:rsidRPr="00B831B7" w:rsidRDefault="002B0BC7" w:rsidP="00BD1F85">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5C63FB55" w14:textId="77777777" w:rsidR="002B0BC7" w:rsidRPr="00B831B7" w:rsidRDefault="002B0BC7" w:rsidP="003F7A20">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6291F277" w14:textId="77777777" w:rsidR="002B0BC7" w:rsidRPr="00B831B7" w:rsidRDefault="002B0BC7" w:rsidP="006612B9">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140FBAB8" w14:textId="0B0C8EFC"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Les CBCM</w:t>
            </w:r>
          </w:p>
        </w:tc>
        <w:tc>
          <w:tcPr>
            <w:tcW w:w="2610" w:type="dxa"/>
          </w:tcPr>
          <w:p w14:paraId="07F5CB5A" w14:textId="47CD3C2F" w:rsidR="002B0BC7" w:rsidRPr="00B831B7" w:rsidRDefault="00F20412"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en-US"/>
              </w:rPr>
            </w:pPr>
            <w:proofErr w:type="spellStart"/>
            <w:r>
              <w:rPr>
                <w:rFonts w:cs="Calibri"/>
                <w:lang w:val="en-US"/>
              </w:rPr>
              <w:t>Coordonnateur</w:t>
            </w:r>
            <w:proofErr w:type="spellEnd"/>
            <w:r>
              <w:rPr>
                <w:rFonts w:cs="Calibri"/>
                <w:lang w:val="en-US"/>
              </w:rPr>
              <w:t xml:space="preserve"> PEAS</w:t>
            </w:r>
          </w:p>
          <w:p w14:paraId="004AB6EA" w14:textId="77777777" w:rsidR="002B0BC7" w:rsidRPr="00B831B7" w:rsidRDefault="002B0BC7" w:rsidP="002B0BC7">
            <w:pPr>
              <w:jc w:val="both"/>
              <w:cnfStyle w:val="000000100000" w:firstRow="0" w:lastRow="0" w:firstColumn="0" w:lastColumn="0" w:oddVBand="0" w:evenVBand="0" w:oddHBand="1" w:evenHBand="0" w:firstRowFirstColumn="0" w:firstRowLastColumn="0" w:lastRowFirstColumn="0" w:lastRowLastColumn="0"/>
              <w:rPr>
                <w:rFonts w:cs="Calibri"/>
                <w:lang w:val="en-US"/>
              </w:rPr>
            </w:pPr>
            <w:r w:rsidRPr="00B831B7">
              <w:rPr>
                <w:rFonts w:cs="Calibri"/>
                <w:lang w:val="en-US"/>
              </w:rPr>
              <w:t xml:space="preserve"> (lead) </w:t>
            </w:r>
          </w:p>
          <w:p w14:paraId="3A7AD626" w14:textId="7BDA9296" w:rsidR="002B0BC7" w:rsidRPr="00B831B7" w:rsidRDefault="00B831B7" w:rsidP="002B0BC7">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 </w:t>
            </w:r>
            <w:proofErr w:type="spellStart"/>
            <w:r w:rsidR="002B0BC7" w:rsidRPr="00B831B7">
              <w:rPr>
                <w:rFonts w:cs="Calibri"/>
                <w:lang w:val="fr-FR"/>
              </w:rPr>
              <w:t>Core</w:t>
            </w:r>
            <w:proofErr w:type="spellEnd"/>
            <w:r w:rsidR="002B0BC7" w:rsidRPr="00B831B7">
              <w:rPr>
                <w:rFonts w:cs="Calibri"/>
                <w:lang w:val="fr-FR"/>
              </w:rPr>
              <w:t xml:space="preserve"> group</w:t>
            </w:r>
            <w:r>
              <w:rPr>
                <w:rFonts w:cs="Calibri"/>
                <w:lang w:val="fr-FR"/>
              </w:rPr>
              <w:t> »</w:t>
            </w:r>
            <w:r w:rsidR="002B0BC7" w:rsidRPr="00B831B7">
              <w:rPr>
                <w:rFonts w:cs="Calibri"/>
                <w:lang w:val="fr-FR"/>
              </w:rPr>
              <w:t xml:space="preserve"> et PF (Appui)</w:t>
            </w:r>
          </w:p>
          <w:p w14:paraId="15763737"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7330F06D"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37846F53"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6EAF8204"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5E1BBC80"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691B6DD0"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5C50B34E"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1EFBA303"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36A95E3E" w14:textId="4B1F1A0C"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990" w:type="dxa"/>
          </w:tcPr>
          <w:p w14:paraId="1A913430"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4F8BC9BD"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33869B66" w14:textId="28A77E05"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558" w:type="dxa"/>
          </w:tcPr>
          <w:p w14:paraId="412F78AA"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5534EEF8" w14:textId="74D91A14"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en-US"/>
              </w:rPr>
            </w:pPr>
            <w:r w:rsidRPr="00B831B7">
              <w:rPr>
                <w:rFonts w:cs="Calibri"/>
                <w:b/>
                <w:bCs/>
                <w:sz w:val="32"/>
                <w:szCs w:val="32"/>
                <w:lang w:val="en-US"/>
              </w:rPr>
              <w:t>x</w:t>
            </w:r>
          </w:p>
        </w:tc>
        <w:tc>
          <w:tcPr>
            <w:tcW w:w="699" w:type="dxa"/>
          </w:tcPr>
          <w:p w14:paraId="6AC0786F" w14:textId="47CA76B6"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en-US"/>
              </w:rPr>
            </w:pPr>
            <w:r w:rsidRPr="00B831B7">
              <w:rPr>
                <w:rFonts w:cs="Calibri"/>
                <w:b/>
                <w:bCs/>
                <w:sz w:val="32"/>
                <w:szCs w:val="32"/>
                <w:lang w:val="en-US"/>
              </w:rPr>
              <w:t>x</w:t>
            </w:r>
          </w:p>
        </w:tc>
        <w:tc>
          <w:tcPr>
            <w:tcW w:w="699" w:type="dxa"/>
          </w:tcPr>
          <w:p w14:paraId="4E046A66" w14:textId="09EC16B3"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en-US"/>
              </w:rPr>
            </w:pPr>
          </w:p>
        </w:tc>
      </w:tr>
      <w:tr w:rsidR="00B831B7" w:rsidRPr="00B831B7" w14:paraId="7DACC850"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7F3119FC" w14:textId="77777777" w:rsidR="002B0BC7" w:rsidRPr="00B831B7" w:rsidRDefault="002B0BC7" w:rsidP="006612B9">
            <w:pPr>
              <w:ind w:left="135"/>
              <w:jc w:val="both"/>
              <w:rPr>
                <w:rFonts w:cs="Calibri"/>
                <w:b w:val="0"/>
                <w:bCs w:val="0"/>
                <w:lang w:val="en-US"/>
              </w:rPr>
            </w:pPr>
          </w:p>
        </w:tc>
        <w:tc>
          <w:tcPr>
            <w:tcW w:w="2835" w:type="dxa"/>
          </w:tcPr>
          <w:p w14:paraId="19BECD5D" w14:textId="3411ED52" w:rsidR="002B0BC7" w:rsidRPr="00B831B7" w:rsidRDefault="002B0BC7" w:rsidP="00B86D34">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Vulgariser et disséminer le protocole de partage d’information EAS aux personnels œuvrant dans le domaine humanitaire</w:t>
            </w:r>
            <w:r w:rsidR="008C3AE7" w:rsidRPr="00B831B7">
              <w:rPr>
                <w:rFonts w:cs="Calibri"/>
                <w:lang w:val="fr-FR"/>
              </w:rPr>
              <w:t>/développement</w:t>
            </w:r>
            <w:r w:rsidRPr="00B831B7">
              <w:rPr>
                <w:rFonts w:cs="Calibri"/>
                <w:lang w:val="fr-FR"/>
              </w:rPr>
              <w:t>.</w:t>
            </w:r>
          </w:p>
        </w:tc>
        <w:tc>
          <w:tcPr>
            <w:tcW w:w="2410" w:type="dxa"/>
          </w:tcPr>
          <w:p w14:paraId="30F4E832" w14:textId="77777777" w:rsidR="002B0BC7" w:rsidRPr="00B831B7" w:rsidRDefault="002B0BC7" w:rsidP="006612B9">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Nombre de séances de vulgarisation/ copies distribué.</w:t>
            </w:r>
          </w:p>
          <w:p w14:paraId="47D92327" w14:textId="77777777" w:rsidR="002B0BC7" w:rsidRPr="00B831B7" w:rsidRDefault="002B0BC7" w:rsidP="006612B9">
            <w:pPr>
              <w:ind w:left="827"/>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1927" w:type="dxa"/>
          </w:tcPr>
          <w:p w14:paraId="70267C1C" w14:textId="45C24382" w:rsidR="002B0BC7" w:rsidRPr="00B831B7"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Les relais communautaires</w:t>
            </w:r>
          </w:p>
        </w:tc>
        <w:tc>
          <w:tcPr>
            <w:tcW w:w="2610" w:type="dxa"/>
          </w:tcPr>
          <w:p w14:paraId="0F74426C" w14:textId="3DC470C4" w:rsidR="002B0BC7" w:rsidRPr="00B831B7" w:rsidRDefault="002B0BC7" w:rsidP="002B0BC7">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Les PF/Réseau PEAS</w:t>
            </w:r>
          </w:p>
        </w:tc>
        <w:tc>
          <w:tcPr>
            <w:tcW w:w="990" w:type="dxa"/>
          </w:tcPr>
          <w:p w14:paraId="7A24F3A3" w14:textId="4F39B963"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10000</w:t>
            </w:r>
          </w:p>
        </w:tc>
        <w:tc>
          <w:tcPr>
            <w:tcW w:w="558" w:type="dxa"/>
          </w:tcPr>
          <w:p w14:paraId="395DF3B0"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645A76F6"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7D9294E7" w14:textId="7B676471"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76A39C36" w14:textId="48852D13"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5C663464"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3AD77B70" w14:textId="77777777" w:rsidR="002B0BC7" w:rsidRPr="00B831B7" w:rsidRDefault="002B0BC7" w:rsidP="002B0BC7">
            <w:pPr>
              <w:ind w:left="135"/>
              <w:jc w:val="both"/>
              <w:rPr>
                <w:rFonts w:cs="Calibri"/>
                <w:b w:val="0"/>
                <w:bCs w:val="0"/>
                <w:lang w:val="fr-FR"/>
              </w:rPr>
            </w:pPr>
          </w:p>
        </w:tc>
        <w:tc>
          <w:tcPr>
            <w:tcW w:w="2835" w:type="dxa"/>
          </w:tcPr>
          <w:p w14:paraId="77A73DBE" w14:textId="43BAC7EF" w:rsidR="002B0BC7" w:rsidRPr="00B831B7" w:rsidRDefault="002B0BC7" w:rsidP="002B0BC7">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Organiser une session de renforcement des capacités sur les principes de partage d’information.</w:t>
            </w:r>
          </w:p>
        </w:tc>
        <w:tc>
          <w:tcPr>
            <w:tcW w:w="2410" w:type="dxa"/>
          </w:tcPr>
          <w:p w14:paraId="65F89BDB" w14:textId="6D5CBAF9" w:rsidR="002B0BC7" w:rsidRPr="00B831B7" w:rsidRDefault="002B0BC7" w:rsidP="002B0BC7">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Rapport d’activité</w:t>
            </w:r>
          </w:p>
        </w:tc>
        <w:tc>
          <w:tcPr>
            <w:tcW w:w="1927" w:type="dxa"/>
          </w:tcPr>
          <w:p w14:paraId="0D8007E3" w14:textId="7D053D2E" w:rsidR="002B0BC7" w:rsidRPr="00B831B7" w:rsidRDefault="002B0BC7" w:rsidP="002B0BC7">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Tous les PF</w:t>
            </w:r>
          </w:p>
        </w:tc>
        <w:tc>
          <w:tcPr>
            <w:tcW w:w="2610" w:type="dxa"/>
          </w:tcPr>
          <w:p w14:paraId="2A20E8C3" w14:textId="412511F0" w:rsidR="002B0BC7" w:rsidRPr="00B831B7" w:rsidRDefault="00EE57FC" w:rsidP="002B0BC7">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PEAS</w:t>
            </w:r>
            <w:r w:rsidR="002B0BC7" w:rsidRPr="00B831B7">
              <w:rPr>
                <w:rFonts w:cs="Calibri"/>
                <w:lang w:val="fr-FR"/>
              </w:rPr>
              <w:t xml:space="preserve"> </w:t>
            </w:r>
            <w:proofErr w:type="spellStart"/>
            <w:r w:rsidR="002B0BC7" w:rsidRPr="00B831B7">
              <w:rPr>
                <w:rFonts w:cs="Calibri"/>
                <w:lang w:val="fr-FR"/>
              </w:rPr>
              <w:t>Coord</w:t>
            </w:r>
            <w:proofErr w:type="spellEnd"/>
            <w:r w:rsidR="002B0BC7" w:rsidRPr="00B831B7">
              <w:rPr>
                <w:rFonts w:cs="Calibri"/>
                <w:lang w:val="fr-FR"/>
              </w:rPr>
              <w:t xml:space="preserve"> </w:t>
            </w:r>
            <w:r w:rsidR="0077612E" w:rsidRPr="00B831B7">
              <w:rPr>
                <w:rFonts w:cs="Calibri"/>
                <w:lang w:val="fr-FR"/>
              </w:rPr>
              <w:t>(Lead</w:t>
            </w:r>
            <w:r w:rsidR="002B0BC7" w:rsidRPr="00B831B7">
              <w:rPr>
                <w:rFonts w:cs="Calibri"/>
                <w:lang w:val="fr-FR"/>
              </w:rPr>
              <w:t>)</w:t>
            </w:r>
          </w:p>
          <w:p w14:paraId="0FEC568C" w14:textId="78C0E969" w:rsidR="002B0BC7" w:rsidRPr="00B831B7" w:rsidRDefault="002B0BC7" w:rsidP="002B0BC7">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1BC755F6" w14:textId="6BE1D673" w:rsidR="002B0BC7" w:rsidRPr="00B831B7" w:rsidRDefault="002B0BC7" w:rsidP="002B0BC7">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proofErr w:type="spellStart"/>
            <w:r w:rsidRPr="00B831B7">
              <w:rPr>
                <w:rFonts w:cs="Calibri"/>
                <w:lang w:val="fr-FR"/>
              </w:rPr>
              <w:t>Core</w:t>
            </w:r>
            <w:proofErr w:type="spellEnd"/>
            <w:r w:rsidRPr="00B831B7">
              <w:rPr>
                <w:rFonts w:cs="Calibri"/>
                <w:lang w:val="fr-FR"/>
              </w:rPr>
              <w:t xml:space="preserve"> Group </w:t>
            </w:r>
            <w:r w:rsidR="0077612E" w:rsidRPr="00B831B7">
              <w:rPr>
                <w:rFonts w:cs="Calibri"/>
                <w:lang w:val="fr-FR"/>
              </w:rPr>
              <w:t>(Appui</w:t>
            </w:r>
            <w:r w:rsidRPr="00B831B7">
              <w:rPr>
                <w:rFonts w:cs="Calibri"/>
                <w:lang w:val="fr-FR"/>
              </w:rPr>
              <w:t>)</w:t>
            </w:r>
          </w:p>
          <w:p w14:paraId="03BB5574" w14:textId="78BA9CDE" w:rsidR="002B0BC7" w:rsidRPr="00B831B7" w:rsidRDefault="002B0BC7" w:rsidP="002B0BC7">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990" w:type="dxa"/>
          </w:tcPr>
          <w:p w14:paraId="44C9E947" w14:textId="33099EE9" w:rsidR="002B0BC7" w:rsidRPr="00B831B7" w:rsidRDefault="002B0BC7" w:rsidP="002B0BC7">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25000</w:t>
            </w:r>
          </w:p>
        </w:tc>
        <w:tc>
          <w:tcPr>
            <w:tcW w:w="558" w:type="dxa"/>
          </w:tcPr>
          <w:p w14:paraId="491E4AF6" w14:textId="77777777" w:rsidR="002B0BC7" w:rsidRPr="00B831B7" w:rsidRDefault="002B0BC7" w:rsidP="002B0BC7">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2A2E8CB2" w14:textId="77777777" w:rsidR="002B0BC7" w:rsidRPr="00B831B7" w:rsidRDefault="002B0BC7" w:rsidP="002B0BC7">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56D84D86" w14:textId="4D733AC2" w:rsidR="002B0BC7" w:rsidRPr="00B831B7" w:rsidRDefault="002B0BC7" w:rsidP="002B0BC7">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r w:rsidRPr="00B831B7">
              <w:rPr>
                <w:b/>
                <w:bCs/>
                <w:sz w:val="32"/>
                <w:szCs w:val="32"/>
              </w:rPr>
              <w:t>x</w:t>
            </w:r>
          </w:p>
        </w:tc>
        <w:tc>
          <w:tcPr>
            <w:tcW w:w="699" w:type="dxa"/>
          </w:tcPr>
          <w:p w14:paraId="11073418" w14:textId="58A20F66" w:rsidR="002B0BC7" w:rsidRPr="00B831B7" w:rsidRDefault="002B0BC7" w:rsidP="002B0BC7">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r w:rsidRPr="00B831B7">
              <w:rPr>
                <w:b/>
                <w:bCs/>
                <w:sz w:val="32"/>
                <w:szCs w:val="32"/>
              </w:rPr>
              <w:t>x</w:t>
            </w:r>
          </w:p>
        </w:tc>
      </w:tr>
      <w:tr w:rsidR="00B831B7" w:rsidRPr="00336524" w14:paraId="272E08CC" w14:textId="77777777" w:rsidTr="004713E8">
        <w:tc>
          <w:tcPr>
            <w:cnfStyle w:val="001000000000" w:firstRow="0" w:lastRow="0" w:firstColumn="1" w:lastColumn="0" w:oddVBand="0" w:evenVBand="0" w:oddHBand="0" w:evenHBand="0" w:firstRowFirstColumn="0" w:firstRowLastColumn="0" w:lastRowFirstColumn="0" w:lastRowLastColumn="0"/>
            <w:tcW w:w="15520" w:type="dxa"/>
            <w:gridSpan w:val="10"/>
          </w:tcPr>
          <w:p w14:paraId="3EC1AD9C" w14:textId="77777777" w:rsidR="00CC4919" w:rsidRPr="003F7E42" w:rsidRDefault="00EB313F" w:rsidP="001A4645">
            <w:pPr>
              <w:pStyle w:val="Heading4"/>
              <w:jc w:val="both"/>
              <w:outlineLvl w:val="3"/>
              <w:rPr>
                <w:rFonts w:ascii="Calibri" w:hAnsi="Calibri" w:cs="Calibri"/>
                <w:b/>
                <w:bCs/>
              </w:rPr>
            </w:pPr>
            <w:r w:rsidRPr="003F7E42">
              <w:rPr>
                <w:rFonts w:ascii="Calibri" w:hAnsi="Calibri" w:cs="Calibri"/>
                <w:b/>
                <w:bCs/>
              </w:rPr>
              <w:lastRenderedPageBreak/>
              <w:t xml:space="preserve">AXE </w:t>
            </w:r>
            <w:proofErr w:type="gramStart"/>
            <w:r w:rsidRPr="003F7E42">
              <w:rPr>
                <w:rFonts w:ascii="Calibri" w:hAnsi="Calibri" w:cs="Calibri"/>
                <w:b/>
                <w:bCs/>
              </w:rPr>
              <w:t>3:</w:t>
            </w:r>
            <w:proofErr w:type="gramEnd"/>
            <w:r w:rsidRPr="003F7E42">
              <w:rPr>
                <w:rFonts w:ascii="Calibri" w:hAnsi="Calibri" w:cs="Calibri"/>
                <w:b/>
                <w:bCs/>
              </w:rPr>
              <w:t xml:space="preserve"> COORDINATION ENTRE LES STRUCTURES </w:t>
            </w:r>
            <w:r w:rsidR="003504AD" w:rsidRPr="003F7E42">
              <w:rPr>
                <w:rFonts w:ascii="Calibri" w:hAnsi="Calibri" w:cs="Calibri"/>
                <w:b/>
                <w:bCs/>
              </w:rPr>
              <w:t xml:space="preserve">ET </w:t>
            </w:r>
            <w:r w:rsidR="00995A4B" w:rsidRPr="003F7E42">
              <w:rPr>
                <w:rFonts w:ascii="Calibri" w:hAnsi="Calibri" w:cs="Calibri"/>
                <w:b/>
                <w:bCs/>
              </w:rPr>
              <w:t>ACTEURS PEAS</w:t>
            </w:r>
            <w:r w:rsidRPr="003F7E42">
              <w:rPr>
                <w:rFonts w:ascii="Calibri" w:hAnsi="Calibri" w:cs="Calibri"/>
                <w:b/>
                <w:bCs/>
              </w:rPr>
              <w:t xml:space="preserve"> </w:t>
            </w:r>
          </w:p>
        </w:tc>
      </w:tr>
      <w:tr w:rsidR="00B831B7" w:rsidRPr="00336524" w14:paraId="21D16F5E" w14:textId="77777777" w:rsidTr="0047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0" w:type="dxa"/>
            <w:gridSpan w:val="10"/>
          </w:tcPr>
          <w:p w14:paraId="2C144CC2" w14:textId="77777777" w:rsidR="00841925" w:rsidRPr="003F7E42" w:rsidRDefault="00841925" w:rsidP="003F7E42">
            <w:pPr>
              <w:jc w:val="both"/>
              <w:rPr>
                <w:rFonts w:cs="Calibri"/>
                <w:i/>
                <w:iCs/>
                <w:lang w:val="fr-FR"/>
              </w:rPr>
            </w:pPr>
            <w:r w:rsidRPr="003F7E42">
              <w:rPr>
                <w:rFonts w:cs="Calibri"/>
                <w:i/>
                <w:iCs/>
                <w:lang w:val="fr-FR"/>
              </w:rPr>
              <w:t>Résultat 3 : Les structures PEAS sont coordonnées et les Directives du niveau stratégique sont mises en œuvre au niveau opérationnel et technique</w:t>
            </w:r>
          </w:p>
        </w:tc>
      </w:tr>
      <w:tr w:rsidR="00B831B7" w:rsidRPr="00B831B7" w14:paraId="0BE31D6B"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val="restart"/>
          </w:tcPr>
          <w:p w14:paraId="7AAA2829" w14:textId="071776D8" w:rsidR="002B0BC7" w:rsidRPr="00B831B7" w:rsidRDefault="002B0BC7" w:rsidP="004713E8">
            <w:pPr>
              <w:jc w:val="both"/>
              <w:rPr>
                <w:rFonts w:cs="Calibri"/>
                <w:lang w:val="fr-FR"/>
              </w:rPr>
            </w:pPr>
            <w:r w:rsidRPr="00B831B7">
              <w:rPr>
                <w:rFonts w:cs="Calibri"/>
                <w:lang w:val="fr-FR"/>
              </w:rPr>
              <w:t xml:space="preserve">Résultat 3.1 </w:t>
            </w:r>
            <w:r w:rsidRPr="00B831B7">
              <w:rPr>
                <w:rFonts w:cs="Calibri"/>
                <w:b w:val="0"/>
                <w:bCs w:val="0"/>
                <w:lang w:val="fr-FR"/>
              </w:rPr>
              <w:t xml:space="preserve">Les structures du PEAS de la </w:t>
            </w:r>
            <w:r w:rsidR="00CF5BB8">
              <w:rPr>
                <w:rFonts w:cs="Calibri"/>
                <w:b w:val="0"/>
                <w:bCs w:val="0"/>
                <w:lang w:val="fr-FR"/>
              </w:rPr>
              <w:t xml:space="preserve">RÉPUBLIQUE </w:t>
            </w:r>
            <w:proofErr w:type="spellStart"/>
            <w:r w:rsidR="00CF5BB8">
              <w:rPr>
                <w:rFonts w:cs="Calibri"/>
                <w:b w:val="0"/>
                <w:bCs w:val="0"/>
                <w:lang w:val="fr-FR"/>
              </w:rPr>
              <w:t>CENTRAFRICAINE</w:t>
            </w:r>
            <w:r w:rsidRPr="00B831B7">
              <w:rPr>
                <w:rFonts w:cs="Calibri"/>
                <w:b w:val="0"/>
                <w:bCs w:val="0"/>
                <w:lang w:val="fr-FR"/>
              </w:rPr>
              <w:t>sont</w:t>
            </w:r>
            <w:proofErr w:type="spellEnd"/>
            <w:r w:rsidRPr="00B831B7">
              <w:rPr>
                <w:rFonts w:cs="Calibri"/>
                <w:b w:val="0"/>
                <w:bCs w:val="0"/>
                <w:lang w:val="fr-FR"/>
              </w:rPr>
              <w:t xml:space="preserve"> fonctionnelles</w:t>
            </w:r>
          </w:p>
        </w:tc>
        <w:tc>
          <w:tcPr>
            <w:tcW w:w="2835" w:type="dxa"/>
          </w:tcPr>
          <w:p w14:paraId="31722DD2" w14:textId="5A4ACEE2" w:rsidR="002B0BC7" w:rsidRPr="00B831B7" w:rsidRDefault="002B0BC7" w:rsidP="00687BF7">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sz w:val="23"/>
                <w:szCs w:val="23"/>
                <w:lang w:val="fr-BE"/>
              </w:rPr>
            </w:pPr>
            <w:r w:rsidRPr="00B831B7">
              <w:rPr>
                <w:sz w:val="23"/>
                <w:szCs w:val="23"/>
                <w:lang w:val="fr-BE"/>
              </w:rPr>
              <w:t xml:space="preserve">Mettre en place les 4 structures de coordination PEAS selon les critères définis dans les </w:t>
            </w:r>
            <w:proofErr w:type="spellStart"/>
            <w:r w:rsidRPr="00B831B7">
              <w:rPr>
                <w:sz w:val="23"/>
                <w:szCs w:val="23"/>
                <w:lang w:val="fr-BE"/>
              </w:rPr>
              <w:t>TdRs</w:t>
            </w:r>
            <w:proofErr w:type="spellEnd"/>
            <w:r w:rsidRPr="00B831B7">
              <w:rPr>
                <w:sz w:val="23"/>
                <w:szCs w:val="23"/>
                <w:lang w:val="fr-BE"/>
              </w:rPr>
              <w:t xml:space="preserve"> de chacune d’elles.</w:t>
            </w:r>
          </w:p>
          <w:p w14:paraId="5C82A349" w14:textId="77777777" w:rsidR="002B0BC7" w:rsidRPr="00B831B7" w:rsidRDefault="002B0BC7" w:rsidP="00687BF7">
            <w:pPr>
              <w:ind w:left="135"/>
              <w:jc w:val="both"/>
              <w:cnfStyle w:val="000000000000" w:firstRow="0" w:lastRow="0" w:firstColumn="0" w:lastColumn="0" w:oddVBand="0" w:evenVBand="0" w:oddHBand="0" w:evenHBand="0" w:firstRowFirstColumn="0" w:firstRowLastColumn="0" w:lastRowFirstColumn="0" w:lastRowLastColumn="0"/>
              <w:rPr>
                <w:sz w:val="23"/>
                <w:szCs w:val="23"/>
                <w:lang w:val="fr-BE"/>
              </w:rPr>
            </w:pPr>
          </w:p>
          <w:p w14:paraId="0E42D9AA" w14:textId="728F3473" w:rsidR="002B0BC7" w:rsidRPr="00B831B7" w:rsidRDefault="002B0BC7" w:rsidP="00687BF7">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sz w:val="23"/>
                <w:szCs w:val="23"/>
                <w:lang w:val="fr-BE"/>
              </w:rPr>
            </w:pPr>
            <w:r w:rsidRPr="00B831B7">
              <w:rPr>
                <w:sz w:val="23"/>
                <w:szCs w:val="23"/>
                <w:lang w:val="fr-BE"/>
              </w:rPr>
              <w:t xml:space="preserve">Organiser une séance de lancement des travaux des structures PEAS </w:t>
            </w:r>
          </w:p>
          <w:p w14:paraId="35A50A07" w14:textId="77777777" w:rsidR="002B0BC7" w:rsidRPr="00B831B7" w:rsidRDefault="002B0BC7" w:rsidP="003F7A20">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2410" w:type="dxa"/>
          </w:tcPr>
          <w:p w14:paraId="177E7C06" w14:textId="14EE1A32" w:rsidR="002B0BC7" w:rsidRPr="00B831B7" w:rsidRDefault="002B0BC7" w:rsidP="003F7A20">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Les Agences et ONG désignées</w:t>
            </w:r>
          </w:p>
          <w:p w14:paraId="3D0B1B9F" w14:textId="1286E02B" w:rsidR="002B0BC7" w:rsidRPr="00B831B7" w:rsidRDefault="002B0BC7" w:rsidP="006F770D">
            <w:pPr>
              <w:pStyle w:val="Default"/>
              <w:jc w:val="both"/>
              <w:cnfStyle w:val="000000000000" w:firstRow="0" w:lastRow="0" w:firstColumn="0" w:lastColumn="0" w:oddVBand="0" w:evenVBand="0" w:oddHBand="0" w:evenHBand="0" w:firstRowFirstColumn="0" w:firstRowLastColumn="0" w:lastRowFirstColumn="0" w:lastRowLastColumn="0"/>
              <w:rPr>
                <w:color w:val="auto"/>
                <w:sz w:val="23"/>
                <w:szCs w:val="23"/>
                <w:lang w:val="fr-FR"/>
              </w:rPr>
            </w:pPr>
          </w:p>
          <w:p w14:paraId="5B528ADD" w14:textId="08A637CD" w:rsidR="002B0BC7" w:rsidRPr="00B831B7" w:rsidRDefault="002B0BC7" w:rsidP="006F770D">
            <w:pPr>
              <w:pStyle w:val="Default"/>
              <w:jc w:val="both"/>
              <w:cnfStyle w:val="000000000000" w:firstRow="0" w:lastRow="0" w:firstColumn="0" w:lastColumn="0" w:oddVBand="0" w:evenVBand="0" w:oddHBand="0" w:evenHBand="0" w:firstRowFirstColumn="0" w:firstRowLastColumn="0" w:lastRowFirstColumn="0" w:lastRowLastColumn="0"/>
              <w:rPr>
                <w:color w:val="auto"/>
                <w:sz w:val="23"/>
                <w:szCs w:val="23"/>
                <w:lang w:val="fr-FR"/>
              </w:rPr>
            </w:pPr>
          </w:p>
          <w:p w14:paraId="6BB75C15" w14:textId="28ABA421" w:rsidR="002B0BC7" w:rsidRPr="00B831B7" w:rsidRDefault="002B0BC7" w:rsidP="006F770D">
            <w:pPr>
              <w:pStyle w:val="Default"/>
              <w:jc w:val="both"/>
              <w:cnfStyle w:val="000000000000" w:firstRow="0" w:lastRow="0" w:firstColumn="0" w:lastColumn="0" w:oddVBand="0" w:evenVBand="0" w:oddHBand="0" w:evenHBand="0" w:firstRowFirstColumn="0" w:firstRowLastColumn="0" w:lastRowFirstColumn="0" w:lastRowLastColumn="0"/>
              <w:rPr>
                <w:color w:val="auto"/>
                <w:sz w:val="23"/>
                <w:szCs w:val="23"/>
                <w:lang w:val="fr-FR"/>
              </w:rPr>
            </w:pPr>
          </w:p>
          <w:p w14:paraId="5BC458EF" w14:textId="1694A597" w:rsidR="002B0BC7" w:rsidRPr="00B831B7" w:rsidRDefault="002B0BC7" w:rsidP="006F770D">
            <w:pPr>
              <w:pStyle w:val="Default"/>
              <w:jc w:val="both"/>
              <w:cnfStyle w:val="000000000000" w:firstRow="0" w:lastRow="0" w:firstColumn="0" w:lastColumn="0" w:oddVBand="0" w:evenVBand="0" w:oddHBand="0" w:evenHBand="0" w:firstRowFirstColumn="0" w:firstRowLastColumn="0" w:lastRowFirstColumn="0" w:lastRowLastColumn="0"/>
              <w:rPr>
                <w:color w:val="auto"/>
                <w:sz w:val="23"/>
                <w:szCs w:val="23"/>
                <w:lang w:val="fr-FR"/>
              </w:rPr>
            </w:pPr>
          </w:p>
          <w:p w14:paraId="5FA14062" w14:textId="7ADC097F" w:rsidR="002B0BC7" w:rsidRPr="00B831B7" w:rsidRDefault="002B0BC7" w:rsidP="006F770D">
            <w:pPr>
              <w:pStyle w:val="Default"/>
              <w:jc w:val="both"/>
              <w:cnfStyle w:val="000000000000" w:firstRow="0" w:lastRow="0" w:firstColumn="0" w:lastColumn="0" w:oddVBand="0" w:evenVBand="0" w:oddHBand="0" w:evenHBand="0" w:firstRowFirstColumn="0" w:firstRowLastColumn="0" w:lastRowFirstColumn="0" w:lastRowLastColumn="0"/>
              <w:rPr>
                <w:color w:val="auto"/>
                <w:sz w:val="23"/>
                <w:szCs w:val="23"/>
                <w:lang w:val="fr-FR"/>
              </w:rPr>
            </w:pPr>
          </w:p>
          <w:p w14:paraId="6A689E9C" w14:textId="445F04FD" w:rsidR="002B0BC7" w:rsidRPr="00B831B7" w:rsidRDefault="002B0BC7" w:rsidP="006F770D">
            <w:pPr>
              <w:pStyle w:val="Default"/>
              <w:jc w:val="both"/>
              <w:cnfStyle w:val="000000000000" w:firstRow="0" w:lastRow="0" w:firstColumn="0" w:lastColumn="0" w:oddVBand="0" w:evenVBand="0" w:oddHBand="0" w:evenHBand="0" w:firstRowFirstColumn="0" w:firstRowLastColumn="0" w:lastRowFirstColumn="0" w:lastRowLastColumn="0"/>
              <w:rPr>
                <w:color w:val="auto"/>
                <w:sz w:val="23"/>
                <w:szCs w:val="23"/>
                <w:lang w:val="fr-FR"/>
              </w:rPr>
            </w:pPr>
            <w:r w:rsidRPr="00B831B7">
              <w:rPr>
                <w:color w:val="auto"/>
                <w:sz w:val="23"/>
                <w:szCs w:val="23"/>
                <w:lang w:val="fr-FR"/>
              </w:rPr>
              <w:t xml:space="preserve"># de réunions </w:t>
            </w:r>
          </w:p>
          <w:p w14:paraId="4A99BBDC" w14:textId="77777777" w:rsidR="002B0BC7" w:rsidRPr="00B831B7" w:rsidRDefault="002B0BC7" w:rsidP="003F7A20">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1927" w:type="dxa"/>
          </w:tcPr>
          <w:p w14:paraId="06C8C410"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p w14:paraId="76C2F765"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12</w:t>
            </w:r>
          </w:p>
          <w:p w14:paraId="18641D37" w14:textId="77777777" w:rsidR="002B0BC7" w:rsidRPr="00B831B7" w:rsidRDefault="002B0BC7" w:rsidP="004713E8">
            <w:pPr>
              <w:cnfStyle w:val="000000000000" w:firstRow="0" w:lastRow="0" w:firstColumn="0" w:lastColumn="0" w:oddVBand="0" w:evenVBand="0" w:oddHBand="0" w:evenHBand="0" w:firstRowFirstColumn="0" w:firstRowLastColumn="0" w:lastRowFirstColumn="0" w:lastRowLastColumn="0"/>
              <w:rPr>
                <w:rFonts w:cs="Calibri"/>
                <w:lang w:val="fr-FR"/>
              </w:rPr>
            </w:pPr>
          </w:p>
          <w:p w14:paraId="442FA1E3" w14:textId="77777777" w:rsidR="002B0BC7" w:rsidRPr="00B831B7" w:rsidRDefault="002B0BC7" w:rsidP="004713E8">
            <w:pPr>
              <w:cnfStyle w:val="000000000000" w:firstRow="0" w:lastRow="0" w:firstColumn="0" w:lastColumn="0" w:oddVBand="0" w:evenVBand="0" w:oddHBand="0" w:evenHBand="0" w:firstRowFirstColumn="0" w:firstRowLastColumn="0" w:lastRowFirstColumn="0" w:lastRowLastColumn="0"/>
              <w:rPr>
                <w:rFonts w:cs="Calibri"/>
                <w:lang w:val="fr-FR"/>
              </w:rPr>
            </w:pPr>
          </w:p>
          <w:p w14:paraId="41897A31" w14:textId="77777777" w:rsidR="002B0BC7" w:rsidRPr="00B831B7" w:rsidRDefault="002B0BC7" w:rsidP="004713E8">
            <w:pPr>
              <w:cnfStyle w:val="000000000000" w:firstRow="0" w:lastRow="0" w:firstColumn="0" w:lastColumn="0" w:oddVBand="0" w:evenVBand="0" w:oddHBand="0" w:evenHBand="0" w:firstRowFirstColumn="0" w:firstRowLastColumn="0" w:lastRowFirstColumn="0" w:lastRowLastColumn="0"/>
              <w:rPr>
                <w:rFonts w:cs="Calibri"/>
                <w:lang w:val="fr-FR"/>
              </w:rPr>
            </w:pPr>
          </w:p>
          <w:p w14:paraId="68909598" w14:textId="77777777" w:rsidR="002B0BC7" w:rsidRPr="00B831B7" w:rsidRDefault="002B0BC7" w:rsidP="004713E8">
            <w:pPr>
              <w:cnfStyle w:val="000000000000" w:firstRow="0" w:lastRow="0" w:firstColumn="0" w:lastColumn="0" w:oddVBand="0" w:evenVBand="0" w:oddHBand="0" w:evenHBand="0" w:firstRowFirstColumn="0" w:firstRowLastColumn="0" w:lastRowFirstColumn="0" w:lastRowLastColumn="0"/>
              <w:rPr>
                <w:rFonts w:cs="Calibri"/>
                <w:lang w:val="fr-FR"/>
              </w:rPr>
            </w:pPr>
          </w:p>
          <w:p w14:paraId="496B8610" w14:textId="77777777" w:rsidR="002B0BC7" w:rsidRPr="00B831B7" w:rsidRDefault="002B0BC7" w:rsidP="004713E8">
            <w:pPr>
              <w:cnfStyle w:val="000000000000" w:firstRow="0" w:lastRow="0" w:firstColumn="0" w:lastColumn="0" w:oddVBand="0" w:evenVBand="0" w:oddHBand="0" w:evenHBand="0" w:firstRowFirstColumn="0" w:firstRowLastColumn="0" w:lastRowFirstColumn="0" w:lastRowLastColumn="0"/>
              <w:rPr>
                <w:rFonts w:cs="Calibri"/>
                <w:lang w:val="fr-FR"/>
              </w:rPr>
            </w:pPr>
          </w:p>
          <w:p w14:paraId="5F1644D2" w14:textId="3D02DF44" w:rsidR="002B0BC7" w:rsidRPr="00B831B7" w:rsidRDefault="002B0BC7" w:rsidP="004713E8">
            <w:pPr>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w:t>
            </w:r>
          </w:p>
        </w:tc>
        <w:tc>
          <w:tcPr>
            <w:tcW w:w="2610" w:type="dxa"/>
          </w:tcPr>
          <w:p w14:paraId="1BAC5829" w14:textId="6C4C0E10" w:rsidR="002B0BC7" w:rsidRPr="00B831B7" w:rsidRDefault="003410BB" w:rsidP="002B0BC7">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rPr>
            </w:pPr>
            <w:r w:rsidRPr="00B831B7">
              <w:rPr>
                <w:rFonts w:cs="Calibri"/>
              </w:rPr>
              <w:t>DSRSG/</w:t>
            </w:r>
            <w:r w:rsidR="00E549F0" w:rsidRPr="00B831B7">
              <w:rPr>
                <w:rFonts w:cs="Calibri"/>
              </w:rPr>
              <w:t>RC/</w:t>
            </w:r>
            <w:r w:rsidR="002B0BC7" w:rsidRPr="00B831B7">
              <w:rPr>
                <w:rFonts w:cs="Calibri"/>
              </w:rPr>
              <w:t>CH (Lead)</w:t>
            </w:r>
          </w:p>
          <w:p w14:paraId="59886365" w14:textId="7826E24E" w:rsidR="002B0BC7" w:rsidRPr="00B831B7" w:rsidRDefault="002B0BC7" w:rsidP="002B0BC7">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en-US"/>
              </w:rPr>
            </w:pPr>
            <w:r w:rsidRPr="00B831B7">
              <w:rPr>
                <w:rFonts w:cs="Calibri"/>
                <w:lang w:val="en-US"/>
              </w:rPr>
              <w:t>L’EHP</w:t>
            </w:r>
            <w:r w:rsidR="00D44173">
              <w:rPr>
                <w:rFonts w:cs="Calibri"/>
                <w:lang w:val="en-US"/>
              </w:rPr>
              <w:t>/UNCT</w:t>
            </w:r>
            <w:r w:rsidRPr="00B831B7">
              <w:rPr>
                <w:rFonts w:cs="Calibri"/>
                <w:lang w:val="en-US"/>
              </w:rPr>
              <w:t xml:space="preserve"> (</w:t>
            </w:r>
            <w:proofErr w:type="spellStart"/>
            <w:r w:rsidRPr="00B831B7">
              <w:rPr>
                <w:rFonts w:cs="Calibri"/>
                <w:lang w:val="en-US"/>
              </w:rPr>
              <w:t>Appui</w:t>
            </w:r>
            <w:proofErr w:type="spellEnd"/>
            <w:r w:rsidRPr="00B831B7">
              <w:rPr>
                <w:rFonts w:cs="Calibri"/>
                <w:lang w:val="en-US"/>
              </w:rPr>
              <w:t>)</w:t>
            </w:r>
          </w:p>
          <w:p w14:paraId="26345656" w14:textId="77777777" w:rsidR="002B0BC7" w:rsidRPr="00B831B7" w:rsidRDefault="002B0BC7" w:rsidP="003F7A20">
            <w:pPr>
              <w:jc w:val="both"/>
              <w:cnfStyle w:val="000000000000" w:firstRow="0" w:lastRow="0" w:firstColumn="0" w:lastColumn="0" w:oddVBand="0" w:evenVBand="0" w:oddHBand="0" w:evenHBand="0" w:firstRowFirstColumn="0" w:firstRowLastColumn="0" w:lastRowFirstColumn="0" w:lastRowLastColumn="0"/>
              <w:rPr>
                <w:rFonts w:cs="Calibri"/>
                <w:lang w:val="en-US"/>
              </w:rPr>
            </w:pPr>
          </w:p>
          <w:p w14:paraId="10807827" w14:textId="5F0210B0" w:rsidR="002B0BC7" w:rsidRPr="00B831B7" w:rsidRDefault="002B0BC7" w:rsidP="003F7A20">
            <w:pPr>
              <w:jc w:val="both"/>
              <w:cnfStyle w:val="000000000000" w:firstRow="0" w:lastRow="0" w:firstColumn="0" w:lastColumn="0" w:oddVBand="0" w:evenVBand="0" w:oddHBand="0" w:evenHBand="0" w:firstRowFirstColumn="0" w:firstRowLastColumn="0" w:lastRowFirstColumn="0" w:lastRowLastColumn="0"/>
              <w:rPr>
                <w:rFonts w:cs="Calibri"/>
                <w:lang w:val="en-US"/>
              </w:rPr>
            </w:pPr>
          </w:p>
          <w:p w14:paraId="6C52A403" w14:textId="396B03B2" w:rsidR="002B0BC7" w:rsidRPr="00B831B7" w:rsidRDefault="002B0BC7" w:rsidP="003F7A20">
            <w:pPr>
              <w:jc w:val="both"/>
              <w:cnfStyle w:val="000000000000" w:firstRow="0" w:lastRow="0" w:firstColumn="0" w:lastColumn="0" w:oddVBand="0" w:evenVBand="0" w:oddHBand="0" w:evenHBand="0" w:firstRowFirstColumn="0" w:firstRowLastColumn="0" w:lastRowFirstColumn="0" w:lastRowLastColumn="0"/>
              <w:rPr>
                <w:rFonts w:cs="Calibri"/>
                <w:lang w:val="en-US"/>
              </w:rPr>
            </w:pPr>
          </w:p>
          <w:p w14:paraId="5979A033" w14:textId="63929B6D" w:rsidR="002B0BC7" w:rsidRPr="00B831B7" w:rsidRDefault="003410BB" w:rsidP="003F7A20">
            <w:pPr>
              <w:jc w:val="both"/>
              <w:cnfStyle w:val="000000000000" w:firstRow="0" w:lastRow="0" w:firstColumn="0" w:lastColumn="0" w:oddVBand="0" w:evenVBand="0" w:oddHBand="0" w:evenHBand="0" w:firstRowFirstColumn="0" w:firstRowLastColumn="0" w:lastRowFirstColumn="0" w:lastRowLastColumn="0"/>
              <w:rPr>
                <w:rFonts w:cs="Calibri"/>
              </w:rPr>
            </w:pPr>
            <w:r w:rsidRPr="00B831B7">
              <w:rPr>
                <w:rFonts w:cs="Calibri"/>
              </w:rPr>
              <w:t>DSRSG/</w:t>
            </w:r>
            <w:r w:rsidR="00E549F0" w:rsidRPr="00B831B7">
              <w:rPr>
                <w:rFonts w:cs="Calibri"/>
              </w:rPr>
              <w:t>RC/</w:t>
            </w:r>
            <w:r w:rsidR="002B0BC7" w:rsidRPr="00B831B7">
              <w:rPr>
                <w:rFonts w:cs="Calibri"/>
              </w:rPr>
              <w:t>CH</w:t>
            </w:r>
            <w:r w:rsidR="008A041E" w:rsidRPr="00B831B7">
              <w:rPr>
                <w:rFonts w:cs="Calibri"/>
              </w:rPr>
              <w:t xml:space="preserve"> (lead)</w:t>
            </w:r>
          </w:p>
          <w:p w14:paraId="26E1B2E1" w14:textId="77777777" w:rsidR="002B0BC7" w:rsidRPr="00B831B7" w:rsidRDefault="002B0BC7" w:rsidP="003F7A20">
            <w:pPr>
              <w:jc w:val="both"/>
              <w:cnfStyle w:val="000000000000" w:firstRow="0" w:lastRow="0" w:firstColumn="0" w:lastColumn="0" w:oddVBand="0" w:evenVBand="0" w:oddHBand="0" w:evenHBand="0" w:firstRowFirstColumn="0" w:firstRowLastColumn="0" w:lastRowFirstColumn="0" w:lastRowLastColumn="0"/>
              <w:rPr>
                <w:rFonts w:cs="Calibri"/>
              </w:rPr>
            </w:pPr>
          </w:p>
          <w:p w14:paraId="745B102A" w14:textId="10906D60" w:rsidR="002B0BC7" w:rsidRPr="00B831B7" w:rsidRDefault="002B0BC7" w:rsidP="003F7A20">
            <w:pPr>
              <w:jc w:val="both"/>
              <w:cnfStyle w:val="000000000000" w:firstRow="0" w:lastRow="0" w:firstColumn="0" w:lastColumn="0" w:oddVBand="0" w:evenVBand="0" w:oddHBand="0" w:evenHBand="0" w:firstRowFirstColumn="0" w:firstRowLastColumn="0" w:lastRowFirstColumn="0" w:lastRowLastColumn="0"/>
              <w:rPr>
                <w:rFonts w:cs="Calibri"/>
                <w:lang w:val="en-US"/>
              </w:rPr>
            </w:pPr>
            <w:r w:rsidRPr="00B831B7">
              <w:rPr>
                <w:rFonts w:cs="Calibri"/>
                <w:lang w:val="en-US"/>
              </w:rPr>
              <w:t>La Task force (</w:t>
            </w:r>
            <w:proofErr w:type="spellStart"/>
            <w:r w:rsidRPr="00B831B7">
              <w:rPr>
                <w:rFonts w:cs="Calibri"/>
                <w:lang w:val="en-US"/>
              </w:rPr>
              <w:t>appui</w:t>
            </w:r>
            <w:proofErr w:type="spellEnd"/>
            <w:r w:rsidRPr="00B831B7">
              <w:rPr>
                <w:rFonts w:cs="Calibri"/>
                <w:lang w:val="en-US"/>
              </w:rPr>
              <w:t xml:space="preserve">) </w:t>
            </w:r>
          </w:p>
        </w:tc>
        <w:tc>
          <w:tcPr>
            <w:tcW w:w="990" w:type="dxa"/>
          </w:tcPr>
          <w:p w14:paraId="3DE5B44D"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en-US"/>
              </w:rPr>
            </w:pPr>
            <w:r w:rsidRPr="00B831B7">
              <w:rPr>
                <w:rFonts w:cs="Calibri"/>
                <w:lang w:val="en-US"/>
              </w:rPr>
              <w:t>0</w:t>
            </w:r>
          </w:p>
          <w:p w14:paraId="0D098776" w14:textId="77777777" w:rsidR="002B0BC7" w:rsidRPr="00B831B7" w:rsidRDefault="002B0BC7" w:rsidP="00197499">
            <w:pPr>
              <w:cnfStyle w:val="000000000000" w:firstRow="0" w:lastRow="0" w:firstColumn="0" w:lastColumn="0" w:oddVBand="0" w:evenVBand="0" w:oddHBand="0" w:evenHBand="0" w:firstRowFirstColumn="0" w:firstRowLastColumn="0" w:lastRowFirstColumn="0" w:lastRowLastColumn="0"/>
              <w:rPr>
                <w:rFonts w:cs="Calibri"/>
                <w:lang w:val="en-US"/>
              </w:rPr>
            </w:pPr>
          </w:p>
          <w:p w14:paraId="77CF83E0" w14:textId="77777777" w:rsidR="002B0BC7" w:rsidRPr="00B831B7" w:rsidRDefault="002B0BC7" w:rsidP="00197499">
            <w:pPr>
              <w:cnfStyle w:val="000000000000" w:firstRow="0" w:lastRow="0" w:firstColumn="0" w:lastColumn="0" w:oddVBand="0" w:evenVBand="0" w:oddHBand="0" w:evenHBand="0" w:firstRowFirstColumn="0" w:firstRowLastColumn="0" w:lastRowFirstColumn="0" w:lastRowLastColumn="0"/>
              <w:rPr>
                <w:rFonts w:cs="Calibri"/>
                <w:lang w:val="en-US"/>
              </w:rPr>
            </w:pPr>
          </w:p>
          <w:p w14:paraId="67B14214" w14:textId="77777777" w:rsidR="002B0BC7" w:rsidRPr="00B831B7" w:rsidRDefault="002B0BC7" w:rsidP="00197499">
            <w:pPr>
              <w:cnfStyle w:val="000000000000" w:firstRow="0" w:lastRow="0" w:firstColumn="0" w:lastColumn="0" w:oddVBand="0" w:evenVBand="0" w:oddHBand="0" w:evenHBand="0" w:firstRowFirstColumn="0" w:firstRowLastColumn="0" w:lastRowFirstColumn="0" w:lastRowLastColumn="0"/>
              <w:rPr>
                <w:rFonts w:cs="Calibri"/>
                <w:lang w:val="en-US"/>
              </w:rPr>
            </w:pPr>
          </w:p>
          <w:p w14:paraId="53BB18C4" w14:textId="77777777" w:rsidR="002B0BC7" w:rsidRPr="00B831B7" w:rsidRDefault="002B0BC7" w:rsidP="00197499">
            <w:pPr>
              <w:cnfStyle w:val="000000000000" w:firstRow="0" w:lastRow="0" w:firstColumn="0" w:lastColumn="0" w:oddVBand="0" w:evenVBand="0" w:oddHBand="0" w:evenHBand="0" w:firstRowFirstColumn="0" w:firstRowLastColumn="0" w:lastRowFirstColumn="0" w:lastRowLastColumn="0"/>
              <w:rPr>
                <w:rFonts w:cs="Calibri"/>
                <w:lang w:val="en-US"/>
              </w:rPr>
            </w:pPr>
          </w:p>
          <w:p w14:paraId="086157AB" w14:textId="77777777" w:rsidR="002B0BC7" w:rsidRPr="00B831B7" w:rsidRDefault="002B0BC7" w:rsidP="00197499">
            <w:pPr>
              <w:cnfStyle w:val="000000000000" w:firstRow="0" w:lastRow="0" w:firstColumn="0" w:lastColumn="0" w:oddVBand="0" w:evenVBand="0" w:oddHBand="0" w:evenHBand="0" w:firstRowFirstColumn="0" w:firstRowLastColumn="0" w:lastRowFirstColumn="0" w:lastRowLastColumn="0"/>
              <w:rPr>
                <w:rFonts w:cs="Calibri"/>
                <w:lang w:val="en-US"/>
              </w:rPr>
            </w:pPr>
          </w:p>
          <w:p w14:paraId="00C58F62" w14:textId="77777777" w:rsidR="002B0BC7" w:rsidRPr="00B831B7" w:rsidRDefault="002B0BC7" w:rsidP="00197499">
            <w:pPr>
              <w:cnfStyle w:val="000000000000" w:firstRow="0" w:lastRow="0" w:firstColumn="0" w:lastColumn="0" w:oddVBand="0" w:evenVBand="0" w:oddHBand="0" w:evenHBand="0" w:firstRowFirstColumn="0" w:firstRowLastColumn="0" w:lastRowFirstColumn="0" w:lastRowLastColumn="0"/>
              <w:rPr>
                <w:rFonts w:cs="Calibri"/>
                <w:lang w:val="en-US"/>
              </w:rPr>
            </w:pPr>
          </w:p>
          <w:p w14:paraId="64882054" w14:textId="7A28B8D4" w:rsidR="002B0BC7" w:rsidRPr="00B831B7" w:rsidRDefault="002B0BC7" w:rsidP="00197499">
            <w:pPr>
              <w:cnfStyle w:val="000000000000" w:firstRow="0" w:lastRow="0" w:firstColumn="0" w:lastColumn="0" w:oddVBand="0" w:evenVBand="0" w:oddHBand="0" w:evenHBand="0" w:firstRowFirstColumn="0" w:firstRowLastColumn="0" w:lastRowFirstColumn="0" w:lastRowLastColumn="0"/>
              <w:rPr>
                <w:rFonts w:cs="Calibri"/>
                <w:lang w:val="en-US"/>
              </w:rPr>
            </w:pPr>
            <w:r w:rsidRPr="00B831B7">
              <w:rPr>
                <w:rFonts w:cs="Calibri"/>
                <w:lang w:val="en-US"/>
              </w:rPr>
              <w:t>20000</w:t>
            </w:r>
          </w:p>
        </w:tc>
        <w:tc>
          <w:tcPr>
            <w:tcW w:w="558" w:type="dxa"/>
          </w:tcPr>
          <w:p w14:paraId="5954079C"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en-US"/>
              </w:rPr>
            </w:pPr>
          </w:p>
        </w:tc>
        <w:tc>
          <w:tcPr>
            <w:tcW w:w="699" w:type="dxa"/>
          </w:tcPr>
          <w:p w14:paraId="10FF17C6"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b/>
                <w:bCs/>
                <w:sz w:val="32"/>
                <w:szCs w:val="32"/>
              </w:rPr>
            </w:pPr>
            <w:r w:rsidRPr="00B831B7">
              <w:rPr>
                <w:b/>
                <w:bCs/>
                <w:sz w:val="32"/>
                <w:szCs w:val="32"/>
              </w:rPr>
              <w:t>x</w:t>
            </w:r>
          </w:p>
          <w:p w14:paraId="17F06431" w14:textId="77777777" w:rsidR="002B0BC7" w:rsidRPr="00B831B7" w:rsidRDefault="002B0BC7" w:rsidP="002B0BC7">
            <w:pPr>
              <w:cnfStyle w:val="000000000000" w:firstRow="0" w:lastRow="0" w:firstColumn="0" w:lastColumn="0" w:oddVBand="0" w:evenVBand="0" w:oddHBand="0" w:evenHBand="0" w:firstRowFirstColumn="0" w:firstRowLastColumn="0" w:lastRowFirstColumn="0" w:lastRowLastColumn="0"/>
              <w:rPr>
                <w:rFonts w:cs="Calibri"/>
                <w:lang w:val="en-US"/>
              </w:rPr>
            </w:pPr>
          </w:p>
          <w:p w14:paraId="4C071ECD" w14:textId="77777777" w:rsidR="002B0BC7" w:rsidRPr="00B831B7" w:rsidRDefault="002B0BC7" w:rsidP="002B0BC7">
            <w:pPr>
              <w:cnfStyle w:val="000000000000" w:firstRow="0" w:lastRow="0" w:firstColumn="0" w:lastColumn="0" w:oddVBand="0" w:evenVBand="0" w:oddHBand="0" w:evenHBand="0" w:firstRowFirstColumn="0" w:firstRowLastColumn="0" w:lastRowFirstColumn="0" w:lastRowLastColumn="0"/>
              <w:rPr>
                <w:rFonts w:cs="Calibri"/>
                <w:lang w:val="en-US"/>
              </w:rPr>
            </w:pPr>
          </w:p>
          <w:p w14:paraId="47CB15EC" w14:textId="77777777" w:rsidR="002B0BC7" w:rsidRPr="00B831B7" w:rsidRDefault="002B0BC7" w:rsidP="002B0BC7">
            <w:pPr>
              <w:cnfStyle w:val="000000000000" w:firstRow="0" w:lastRow="0" w:firstColumn="0" w:lastColumn="0" w:oddVBand="0" w:evenVBand="0" w:oddHBand="0" w:evenHBand="0" w:firstRowFirstColumn="0" w:firstRowLastColumn="0" w:lastRowFirstColumn="0" w:lastRowLastColumn="0"/>
              <w:rPr>
                <w:rFonts w:cs="Calibri"/>
                <w:lang w:val="en-US"/>
              </w:rPr>
            </w:pPr>
          </w:p>
          <w:p w14:paraId="1BE7CF86" w14:textId="77777777" w:rsidR="002B0BC7" w:rsidRPr="00B831B7" w:rsidRDefault="002B0BC7" w:rsidP="002B0BC7">
            <w:pPr>
              <w:cnfStyle w:val="000000000000" w:firstRow="0" w:lastRow="0" w:firstColumn="0" w:lastColumn="0" w:oddVBand="0" w:evenVBand="0" w:oddHBand="0" w:evenHBand="0" w:firstRowFirstColumn="0" w:firstRowLastColumn="0" w:lastRowFirstColumn="0" w:lastRowLastColumn="0"/>
              <w:rPr>
                <w:rFonts w:cs="Calibri"/>
                <w:lang w:val="en-US"/>
              </w:rPr>
            </w:pPr>
          </w:p>
          <w:p w14:paraId="558510E7" w14:textId="77777777" w:rsidR="002B0BC7" w:rsidRPr="00B831B7" w:rsidRDefault="002B0BC7" w:rsidP="002B0BC7">
            <w:pPr>
              <w:cnfStyle w:val="000000000000" w:firstRow="0" w:lastRow="0" w:firstColumn="0" w:lastColumn="0" w:oddVBand="0" w:evenVBand="0" w:oddHBand="0" w:evenHBand="0" w:firstRowFirstColumn="0" w:firstRowLastColumn="0" w:lastRowFirstColumn="0" w:lastRowLastColumn="0"/>
              <w:rPr>
                <w:rFonts w:cs="Calibri"/>
                <w:lang w:val="en-US"/>
              </w:rPr>
            </w:pPr>
          </w:p>
          <w:p w14:paraId="5C698BF8" w14:textId="77777777" w:rsidR="002B0BC7" w:rsidRPr="00B831B7" w:rsidRDefault="002B0BC7" w:rsidP="002B0BC7">
            <w:pPr>
              <w:cnfStyle w:val="000000000000" w:firstRow="0" w:lastRow="0" w:firstColumn="0" w:lastColumn="0" w:oddVBand="0" w:evenVBand="0" w:oddHBand="0" w:evenHBand="0" w:firstRowFirstColumn="0" w:firstRowLastColumn="0" w:lastRowFirstColumn="0" w:lastRowLastColumn="0"/>
              <w:rPr>
                <w:rFonts w:cs="Calibri"/>
                <w:lang w:val="en-US"/>
              </w:rPr>
            </w:pPr>
          </w:p>
          <w:p w14:paraId="1CBD2949" w14:textId="1FE59A3B" w:rsidR="002B0BC7" w:rsidRPr="00B831B7" w:rsidRDefault="002B0BC7" w:rsidP="002B0BC7">
            <w:pPr>
              <w:pStyle w:val="Heading3"/>
              <w:outlineLvl w:val="2"/>
              <w:cnfStyle w:val="000000000000" w:firstRow="0" w:lastRow="0" w:firstColumn="0" w:lastColumn="0" w:oddVBand="0" w:evenVBand="0" w:oddHBand="0" w:evenHBand="0" w:firstRowFirstColumn="0" w:firstRowLastColumn="0" w:lastRowFirstColumn="0" w:lastRowLastColumn="0"/>
              <w:rPr>
                <w:rFonts w:ascii="Calibri" w:hAnsi="Calibri" w:cs="Times New Roman"/>
                <w:lang w:val="it-IT"/>
              </w:rPr>
            </w:pPr>
            <w:r w:rsidRPr="00B831B7">
              <w:rPr>
                <w:rFonts w:ascii="Calibri" w:hAnsi="Calibri" w:cs="Times New Roman"/>
                <w:lang w:val="it-IT"/>
              </w:rPr>
              <w:t>X</w:t>
            </w:r>
          </w:p>
          <w:p w14:paraId="07B4CF68" w14:textId="582BA09A" w:rsidR="002B0BC7" w:rsidRPr="00B831B7" w:rsidRDefault="002B0BC7" w:rsidP="002B0BC7">
            <w:pPr>
              <w:cnfStyle w:val="000000000000" w:firstRow="0" w:lastRow="0" w:firstColumn="0" w:lastColumn="0" w:oddVBand="0" w:evenVBand="0" w:oddHBand="0" w:evenHBand="0" w:firstRowFirstColumn="0" w:firstRowLastColumn="0" w:lastRowFirstColumn="0" w:lastRowLastColumn="0"/>
              <w:rPr>
                <w:rFonts w:cs="Calibri"/>
                <w:lang w:val="en-US"/>
              </w:rPr>
            </w:pPr>
          </w:p>
        </w:tc>
        <w:tc>
          <w:tcPr>
            <w:tcW w:w="699" w:type="dxa"/>
          </w:tcPr>
          <w:p w14:paraId="3E857331"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en-US"/>
              </w:rPr>
            </w:pPr>
          </w:p>
        </w:tc>
        <w:tc>
          <w:tcPr>
            <w:tcW w:w="699" w:type="dxa"/>
          </w:tcPr>
          <w:p w14:paraId="554D2722" w14:textId="4042AF83"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en-US"/>
              </w:rPr>
            </w:pPr>
          </w:p>
        </w:tc>
      </w:tr>
      <w:tr w:rsidR="00B831B7" w:rsidRPr="00B831B7" w14:paraId="612378C1"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22EC5216" w14:textId="77777777" w:rsidR="002B0BC7" w:rsidRPr="00B831B7" w:rsidRDefault="002B0BC7" w:rsidP="001A4645">
            <w:pPr>
              <w:jc w:val="both"/>
              <w:rPr>
                <w:rFonts w:cs="Calibri"/>
                <w:lang w:val="en-US"/>
              </w:rPr>
            </w:pPr>
          </w:p>
        </w:tc>
        <w:tc>
          <w:tcPr>
            <w:tcW w:w="2835" w:type="dxa"/>
          </w:tcPr>
          <w:p w14:paraId="200060D0" w14:textId="558948B3" w:rsidR="002B0BC7" w:rsidRPr="00B831B7" w:rsidRDefault="002B0BC7" w:rsidP="00B86D34">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6D34">
              <w:rPr>
                <w:rFonts w:cs="Calibri"/>
                <w:lang w:val="fr-FR"/>
              </w:rPr>
              <w:t>Tenir des réunions des points focaux PEAS</w:t>
            </w:r>
          </w:p>
        </w:tc>
        <w:tc>
          <w:tcPr>
            <w:tcW w:w="2410" w:type="dxa"/>
          </w:tcPr>
          <w:p w14:paraId="498EC016" w14:textId="77777777" w:rsidR="002B0BC7" w:rsidRPr="00B831B7" w:rsidRDefault="002B0BC7" w:rsidP="006F770D">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 de réunions </w:t>
            </w:r>
          </w:p>
          <w:p w14:paraId="046BF280" w14:textId="77777777" w:rsidR="002B0BC7" w:rsidRPr="00B831B7" w:rsidRDefault="002B0BC7" w:rsidP="006F770D">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3C42B832" w14:textId="77777777" w:rsidR="002B0BC7" w:rsidRPr="00B831B7" w:rsidRDefault="002B0BC7" w:rsidP="006F770D">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66A129A2" w14:textId="77777777" w:rsidR="002B0BC7" w:rsidRPr="00B831B7" w:rsidRDefault="002B0BC7" w:rsidP="006F770D">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4FC71307" w14:textId="09F86C3D" w:rsidR="002B0BC7" w:rsidRPr="00B831B7" w:rsidRDefault="002B0BC7" w:rsidP="006F770D">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2331D1F4"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12</w:t>
            </w:r>
          </w:p>
        </w:tc>
        <w:tc>
          <w:tcPr>
            <w:tcW w:w="2610" w:type="dxa"/>
          </w:tcPr>
          <w:p w14:paraId="0732BB38" w14:textId="4F17EEC9" w:rsidR="002B0BC7" w:rsidRPr="00B831B7" w:rsidRDefault="00EE57FC" w:rsidP="00B86D34">
            <w:pPr>
              <w:jc w:val="both"/>
              <w:cnfStyle w:val="000000100000" w:firstRow="0" w:lastRow="0" w:firstColumn="0" w:lastColumn="0" w:oddVBand="0" w:evenVBand="0" w:oddHBand="1" w:evenHBand="0" w:firstRowFirstColumn="0" w:firstRowLastColumn="0" w:lastRowFirstColumn="0" w:lastRowLastColumn="0"/>
              <w:rPr>
                <w:rFonts w:cs="Calibri"/>
                <w:lang w:val="en-US"/>
              </w:rPr>
            </w:pPr>
            <w:r>
              <w:rPr>
                <w:rFonts w:cs="Calibri"/>
                <w:lang w:val="en-US"/>
              </w:rPr>
              <w:t>PEAS</w:t>
            </w:r>
            <w:r w:rsidR="002B0BC7" w:rsidRPr="00B831B7">
              <w:rPr>
                <w:rFonts w:cs="Calibri"/>
                <w:lang w:val="en-US"/>
              </w:rPr>
              <w:t xml:space="preserve"> Coordination (lead)</w:t>
            </w:r>
          </w:p>
        </w:tc>
        <w:tc>
          <w:tcPr>
            <w:tcW w:w="990" w:type="dxa"/>
          </w:tcPr>
          <w:p w14:paraId="40450206" w14:textId="27BE2F8C"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en-US"/>
              </w:rPr>
            </w:pPr>
            <w:r w:rsidRPr="00B831B7">
              <w:rPr>
                <w:rFonts w:cs="Calibri"/>
                <w:lang w:val="en-US"/>
              </w:rPr>
              <w:t>10000</w:t>
            </w:r>
          </w:p>
        </w:tc>
        <w:tc>
          <w:tcPr>
            <w:tcW w:w="558" w:type="dxa"/>
          </w:tcPr>
          <w:p w14:paraId="0EA405D7" w14:textId="27022B04" w:rsidR="002B0BC7" w:rsidRPr="0077612E" w:rsidRDefault="0077612E" w:rsidP="001A4645">
            <w:pPr>
              <w:jc w:val="both"/>
              <w:cnfStyle w:val="000000100000" w:firstRow="0" w:lastRow="0" w:firstColumn="0" w:lastColumn="0" w:oddVBand="0" w:evenVBand="0" w:oddHBand="1" w:evenHBand="0" w:firstRowFirstColumn="0" w:firstRowLastColumn="0" w:lastRowFirstColumn="0" w:lastRowLastColumn="0"/>
              <w:rPr>
                <w:rFonts w:cs="Calibri"/>
                <w:b/>
                <w:lang w:val="en-US"/>
              </w:rPr>
            </w:pPr>
            <w:r w:rsidRPr="0077612E">
              <w:rPr>
                <w:rFonts w:cs="Calibri"/>
                <w:b/>
                <w:lang w:val="en-US"/>
              </w:rPr>
              <w:t>X</w:t>
            </w:r>
          </w:p>
        </w:tc>
        <w:tc>
          <w:tcPr>
            <w:tcW w:w="699" w:type="dxa"/>
          </w:tcPr>
          <w:p w14:paraId="4580CF2A" w14:textId="5FC3091A" w:rsidR="002B0BC7" w:rsidRPr="0077612E" w:rsidRDefault="002B0BC7" w:rsidP="002B0BC7">
            <w:pPr>
              <w:pStyle w:val="Heading5"/>
              <w:outlineLvl w:val="4"/>
              <w:cnfStyle w:val="000000100000" w:firstRow="0" w:lastRow="0" w:firstColumn="0" w:lastColumn="0" w:oddVBand="0" w:evenVBand="0" w:oddHBand="1" w:evenHBand="0" w:firstRowFirstColumn="0" w:firstRowLastColumn="0" w:lastRowFirstColumn="0" w:lastRowLastColumn="0"/>
              <w:rPr>
                <w:lang w:val="en-US"/>
              </w:rPr>
            </w:pPr>
            <w:r w:rsidRPr="0077612E">
              <w:rPr>
                <w:lang w:val="en-US"/>
              </w:rPr>
              <w:t>X</w:t>
            </w:r>
          </w:p>
        </w:tc>
        <w:tc>
          <w:tcPr>
            <w:tcW w:w="699" w:type="dxa"/>
          </w:tcPr>
          <w:p w14:paraId="799868BA" w14:textId="58410E06" w:rsidR="002B0BC7" w:rsidRPr="0077612E"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en-US"/>
              </w:rPr>
            </w:pPr>
            <w:r w:rsidRPr="0077612E">
              <w:rPr>
                <w:rFonts w:cs="Calibri"/>
                <w:b/>
                <w:bCs/>
                <w:lang w:val="en-US"/>
              </w:rPr>
              <w:t>X</w:t>
            </w:r>
          </w:p>
        </w:tc>
        <w:tc>
          <w:tcPr>
            <w:tcW w:w="699" w:type="dxa"/>
          </w:tcPr>
          <w:p w14:paraId="326B803D" w14:textId="52C3E561" w:rsidR="002B0BC7" w:rsidRPr="0077612E"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en-US"/>
              </w:rPr>
            </w:pPr>
            <w:r w:rsidRPr="0077612E">
              <w:rPr>
                <w:rFonts w:cs="Calibri"/>
                <w:b/>
                <w:bCs/>
                <w:lang w:val="en-US"/>
              </w:rPr>
              <w:t>X</w:t>
            </w:r>
          </w:p>
        </w:tc>
      </w:tr>
      <w:tr w:rsidR="00B831B7" w:rsidRPr="00B831B7" w14:paraId="32AB08DF"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749A27FB" w14:textId="77777777" w:rsidR="002B0BC7" w:rsidRPr="00B831B7" w:rsidRDefault="002B0BC7" w:rsidP="001A4645">
            <w:pPr>
              <w:jc w:val="both"/>
              <w:rPr>
                <w:rFonts w:cs="Calibri"/>
                <w:lang w:val="en-US"/>
              </w:rPr>
            </w:pPr>
          </w:p>
        </w:tc>
        <w:tc>
          <w:tcPr>
            <w:tcW w:w="2835" w:type="dxa"/>
          </w:tcPr>
          <w:p w14:paraId="58FCB56E" w14:textId="0DBCA8A8" w:rsidR="002B0BC7" w:rsidRPr="00B831B7" w:rsidRDefault="002B0BC7" w:rsidP="00687BF7">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Proposer un système de coordination décentralisé au niveau préfectoral.</w:t>
            </w:r>
          </w:p>
        </w:tc>
        <w:tc>
          <w:tcPr>
            <w:tcW w:w="2410" w:type="dxa"/>
          </w:tcPr>
          <w:p w14:paraId="71C91081" w14:textId="1A5D0C12"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Système propose</w:t>
            </w:r>
          </w:p>
        </w:tc>
        <w:tc>
          <w:tcPr>
            <w:tcW w:w="1927" w:type="dxa"/>
          </w:tcPr>
          <w:p w14:paraId="498B1302" w14:textId="06FCE954"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Préfectures</w:t>
            </w:r>
          </w:p>
        </w:tc>
        <w:tc>
          <w:tcPr>
            <w:tcW w:w="2610" w:type="dxa"/>
          </w:tcPr>
          <w:p w14:paraId="0900B37F" w14:textId="77777777"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proofErr w:type="spellStart"/>
            <w:r w:rsidRPr="00B831B7">
              <w:rPr>
                <w:rFonts w:cs="Calibri"/>
                <w:lang w:val="fr-FR"/>
              </w:rPr>
              <w:t>Core</w:t>
            </w:r>
            <w:proofErr w:type="spellEnd"/>
            <w:r w:rsidRPr="00B831B7">
              <w:rPr>
                <w:rFonts w:cs="Calibri"/>
                <w:lang w:val="fr-FR"/>
              </w:rPr>
              <w:t xml:space="preserve"> group (lead)</w:t>
            </w:r>
          </w:p>
          <w:p w14:paraId="77650E29" w14:textId="37DA945F"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PF PEAS</w:t>
            </w:r>
          </w:p>
        </w:tc>
        <w:tc>
          <w:tcPr>
            <w:tcW w:w="990" w:type="dxa"/>
          </w:tcPr>
          <w:p w14:paraId="7ADD444F" w14:textId="4B6F3EDA"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10000</w:t>
            </w:r>
          </w:p>
        </w:tc>
        <w:tc>
          <w:tcPr>
            <w:tcW w:w="558" w:type="dxa"/>
          </w:tcPr>
          <w:p w14:paraId="0954484B"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01661042"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438A717E" w14:textId="577AE36A"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B831B7">
              <w:rPr>
                <w:rFonts w:cs="Calibri"/>
                <w:b/>
                <w:bCs/>
                <w:lang w:val="fr-FR"/>
              </w:rPr>
              <w:t>X</w:t>
            </w:r>
          </w:p>
        </w:tc>
        <w:tc>
          <w:tcPr>
            <w:tcW w:w="699" w:type="dxa"/>
          </w:tcPr>
          <w:p w14:paraId="15929000" w14:textId="207350B9"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B831B7">
              <w:rPr>
                <w:rFonts w:cs="Calibri"/>
                <w:b/>
                <w:bCs/>
                <w:lang w:val="fr-FR"/>
              </w:rPr>
              <w:t>X</w:t>
            </w:r>
          </w:p>
        </w:tc>
      </w:tr>
      <w:tr w:rsidR="00B831B7" w:rsidRPr="00B831B7" w14:paraId="7CC1A267"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28DC60BA" w14:textId="461B68AE" w:rsidR="002B0BC7" w:rsidRPr="00B831B7" w:rsidRDefault="002B0BC7" w:rsidP="001A4645">
            <w:pPr>
              <w:jc w:val="both"/>
              <w:rPr>
                <w:rFonts w:eastAsia="Times New Roman" w:cs="Calibri"/>
                <w:b w:val="0"/>
                <w:bCs w:val="0"/>
                <w:i/>
                <w:iCs/>
                <w:spacing w:val="-1"/>
                <w:lang w:val="fr-FR"/>
              </w:rPr>
            </w:pPr>
            <w:r w:rsidRPr="00B831B7">
              <w:rPr>
                <w:rFonts w:cs="Calibri"/>
                <w:lang w:val="fr-FR"/>
              </w:rPr>
              <w:t>Produit 3.2 </w:t>
            </w:r>
            <w:r w:rsidRPr="00B831B7">
              <w:rPr>
                <w:rFonts w:cs="Calibri"/>
                <w:b w:val="0"/>
                <w:bCs w:val="0"/>
                <w:lang w:val="fr-FR"/>
              </w:rPr>
              <w:t>:</w:t>
            </w:r>
            <w:r w:rsidRPr="00B831B7">
              <w:rPr>
                <w:rFonts w:eastAsia="Times New Roman" w:cs="Calibri"/>
                <w:b w:val="0"/>
                <w:bCs w:val="0"/>
                <w:i/>
                <w:iCs/>
                <w:spacing w:val="-1"/>
                <w:lang w:val="fr-FR"/>
              </w:rPr>
              <w:t xml:space="preserve"> </w:t>
            </w:r>
            <w:r w:rsidRPr="00B831B7">
              <w:rPr>
                <w:rFonts w:cs="Calibri"/>
                <w:b w:val="0"/>
                <w:bCs w:val="0"/>
                <w:lang w:val="fr-FR"/>
              </w:rPr>
              <w:t>Les structures PEAS sont connus de toutes les organisations.</w:t>
            </w:r>
          </w:p>
        </w:tc>
        <w:tc>
          <w:tcPr>
            <w:tcW w:w="2835" w:type="dxa"/>
          </w:tcPr>
          <w:p w14:paraId="29778687" w14:textId="39DE73E2" w:rsidR="002B0BC7" w:rsidRPr="00B831B7" w:rsidRDefault="002B0BC7" w:rsidP="001A464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Organiser un atelier de travail pour tous les PF du </w:t>
            </w:r>
            <w:r w:rsidR="00ED566B" w:rsidRPr="00B831B7">
              <w:rPr>
                <w:rFonts w:cs="Calibri"/>
                <w:lang w:val="fr-FR"/>
              </w:rPr>
              <w:t xml:space="preserve">Réseau </w:t>
            </w:r>
            <w:r w:rsidR="00EE57FC">
              <w:rPr>
                <w:rFonts w:cs="Calibri"/>
                <w:lang w:val="fr-FR"/>
              </w:rPr>
              <w:t>PEAS</w:t>
            </w:r>
            <w:r w:rsidRPr="00B831B7">
              <w:rPr>
                <w:rFonts w:cs="Calibri"/>
                <w:lang w:val="fr-FR"/>
              </w:rPr>
              <w:t xml:space="preserve"> pour les mettre au même niveau d’information sur la PEAS, les structures </w:t>
            </w:r>
            <w:r w:rsidR="00EE57FC">
              <w:rPr>
                <w:rFonts w:cs="Calibri"/>
                <w:lang w:val="fr-FR"/>
              </w:rPr>
              <w:t>PEAS</w:t>
            </w:r>
            <w:r w:rsidRPr="00B831B7">
              <w:rPr>
                <w:rFonts w:cs="Calibri"/>
                <w:lang w:val="fr-FR"/>
              </w:rPr>
              <w:t xml:space="preserve"> et le protocole de partage d’information.</w:t>
            </w:r>
          </w:p>
        </w:tc>
        <w:tc>
          <w:tcPr>
            <w:tcW w:w="2410" w:type="dxa"/>
          </w:tcPr>
          <w:p w14:paraId="6970C367" w14:textId="77777777" w:rsidR="002B0BC7" w:rsidRPr="00B831B7" w:rsidRDefault="002B0BC7" w:rsidP="0084192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Rapport d’activité</w:t>
            </w:r>
          </w:p>
        </w:tc>
        <w:tc>
          <w:tcPr>
            <w:tcW w:w="1927" w:type="dxa"/>
          </w:tcPr>
          <w:p w14:paraId="260548DF"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 Tous les PF</w:t>
            </w:r>
          </w:p>
        </w:tc>
        <w:tc>
          <w:tcPr>
            <w:tcW w:w="2610" w:type="dxa"/>
          </w:tcPr>
          <w:p w14:paraId="33C94F8E" w14:textId="5E9A628A" w:rsidR="002B0BC7" w:rsidRPr="00B831B7" w:rsidRDefault="002B0BC7" w:rsidP="00F86AC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OIM </w:t>
            </w:r>
            <w:r w:rsidR="0077612E" w:rsidRPr="00B831B7">
              <w:rPr>
                <w:rFonts w:cs="Calibri"/>
                <w:lang w:val="fr-FR"/>
              </w:rPr>
              <w:t>(lead</w:t>
            </w:r>
            <w:r w:rsidRPr="00B831B7">
              <w:rPr>
                <w:rFonts w:cs="Calibri"/>
                <w:lang w:val="fr-FR"/>
              </w:rPr>
              <w:t>)</w:t>
            </w:r>
          </w:p>
          <w:p w14:paraId="4CFDCB6F" w14:textId="77777777" w:rsidR="002B0BC7" w:rsidRPr="00B831B7" w:rsidRDefault="002B0BC7" w:rsidP="00F86AC8">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3F723ACA" w14:textId="53A9F4B6" w:rsidR="002B0BC7" w:rsidRPr="00B831B7" w:rsidRDefault="00F20412" w:rsidP="00F86AC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Coordonnateur PEAS</w:t>
            </w:r>
            <w:r w:rsidR="002B0BC7" w:rsidRPr="00B831B7">
              <w:rPr>
                <w:rFonts w:cs="Calibri"/>
                <w:lang w:val="fr-FR"/>
              </w:rPr>
              <w:t xml:space="preserve"> </w:t>
            </w:r>
            <w:r w:rsidR="0077612E" w:rsidRPr="00B831B7">
              <w:rPr>
                <w:rFonts w:cs="Calibri"/>
                <w:lang w:val="fr-FR"/>
              </w:rPr>
              <w:t>(Appui</w:t>
            </w:r>
            <w:r w:rsidR="002B0BC7" w:rsidRPr="00B831B7">
              <w:rPr>
                <w:rFonts w:cs="Calibri"/>
                <w:lang w:val="fr-FR"/>
              </w:rPr>
              <w:t>)</w:t>
            </w:r>
          </w:p>
        </w:tc>
        <w:tc>
          <w:tcPr>
            <w:tcW w:w="990" w:type="dxa"/>
          </w:tcPr>
          <w:p w14:paraId="1C462C94" w14:textId="19B3087A"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25000</w:t>
            </w:r>
          </w:p>
        </w:tc>
        <w:tc>
          <w:tcPr>
            <w:tcW w:w="558" w:type="dxa"/>
          </w:tcPr>
          <w:p w14:paraId="403F94EB"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6240D2D0"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6BE44E6D" w14:textId="4A035C9C" w:rsidR="002B0BC7" w:rsidRPr="0077612E" w:rsidRDefault="0077612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4B28F166" w14:textId="06D93EC0" w:rsidR="002B0BC7" w:rsidRPr="00B831B7" w:rsidRDefault="002B0BC7" w:rsidP="002B0BC7">
            <w:pPr>
              <w:pStyle w:val="Heading5"/>
              <w:outlineLvl w:val="4"/>
              <w:cnfStyle w:val="000000100000" w:firstRow="0" w:lastRow="0" w:firstColumn="0" w:lastColumn="0" w:oddVBand="0" w:evenVBand="0" w:oddHBand="1" w:evenHBand="0" w:firstRowFirstColumn="0" w:firstRowLastColumn="0" w:lastRowFirstColumn="0" w:lastRowLastColumn="0"/>
            </w:pPr>
          </w:p>
        </w:tc>
      </w:tr>
      <w:tr w:rsidR="00B831B7" w:rsidRPr="00B831B7" w14:paraId="4A48B0CF"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2B804D25" w14:textId="77777777" w:rsidR="002B0BC7" w:rsidRPr="00B831B7" w:rsidRDefault="002B0BC7" w:rsidP="001A4645">
            <w:pPr>
              <w:jc w:val="both"/>
              <w:rPr>
                <w:rFonts w:cs="Calibri"/>
                <w:b w:val="0"/>
                <w:bCs w:val="0"/>
                <w:lang w:val="fr-FR"/>
              </w:rPr>
            </w:pPr>
          </w:p>
        </w:tc>
        <w:tc>
          <w:tcPr>
            <w:tcW w:w="2835" w:type="dxa"/>
          </w:tcPr>
          <w:p w14:paraId="741C4481" w14:textId="5748F629" w:rsidR="002B0BC7" w:rsidRPr="00B831B7" w:rsidRDefault="002B0BC7" w:rsidP="001A4645">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Organiser des rencontres trimestrielles dans les </w:t>
            </w:r>
            <w:r w:rsidRPr="00B831B7">
              <w:rPr>
                <w:rFonts w:cs="Calibri"/>
                <w:lang w:val="fr-FR"/>
              </w:rPr>
              <w:lastRenderedPageBreak/>
              <w:t xml:space="preserve">structures décentralisés </w:t>
            </w:r>
            <w:r w:rsidR="00EE57FC">
              <w:rPr>
                <w:rFonts w:cs="Calibri"/>
                <w:lang w:val="fr-FR"/>
              </w:rPr>
              <w:t>PEAS</w:t>
            </w:r>
          </w:p>
        </w:tc>
        <w:tc>
          <w:tcPr>
            <w:tcW w:w="2410" w:type="dxa"/>
          </w:tcPr>
          <w:p w14:paraId="7B7CEE50" w14:textId="77777777" w:rsidR="002B0BC7" w:rsidRPr="00B831B7" w:rsidRDefault="002B0BC7" w:rsidP="00841925">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lastRenderedPageBreak/>
              <w:t xml:space="preserve">Minutes </w:t>
            </w:r>
          </w:p>
        </w:tc>
        <w:tc>
          <w:tcPr>
            <w:tcW w:w="1927" w:type="dxa"/>
          </w:tcPr>
          <w:p w14:paraId="02CF712C"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1/mois</w:t>
            </w:r>
          </w:p>
        </w:tc>
        <w:tc>
          <w:tcPr>
            <w:tcW w:w="2610" w:type="dxa"/>
          </w:tcPr>
          <w:p w14:paraId="6B354D12" w14:textId="25185564" w:rsidR="002B0BC7" w:rsidRPr="00B831B7" w:rsidRDefault="002B0BC7" w:rsidP="006163BF">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rPr>
            </w:pPr>
            <w:r w:rsidRPr="00B831B7">
              <w:rPr>
                <w:rFonts w:cs="Calibri"/>
              </w:rPr>
              <w:t xml:space="preserve">Le </w:t>
            </w:r>
            <w:r w:rsidR="00EE57FC">
              <w:rPr>
                <w:rFonts w:cs="Calibri"/>
              </w:rPr>
              <w:t>PEAS</w:t>
            </w:r>
            <w:r w:rsidRPr="00B831B7">
              <w:rPr>
                <w:rFonts w:cs="Calibri"/>
              </w:rPr>
              <w:t xml:space="preserve"> </w:t>
            </w:r>
          </w:p>
          <w:p w14:paraId="76DA8C32" w14:textId="3190B6A5" w:rsidR="002B0BC7" w:rsidRPr="00B831B7" w:rsidRDefault="00EE57FC" w:rsidP="001A4645">
            <w:pPr>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Coordonnateur</w:t>
            </w:r>
            <w:r w:rsidR="002B0BC7" w:rsidRPr="00B831B7">
              <w:rPr>
                <w:rFonts w:cs="Calibri"/>
              </w:rPr>
              <w:t xml:space="preserve"> ( lead)</w:t>
            </w:r>
          </w:p>
          <w:p w14:paraId="39415738" w14:textId="77777777" w:rsidR="002B0BC7" w:rsidRPr="00B831B7" w:rsidRDefault="002B0BC7" w:rsidP="006163BF">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rPr>
            </w:pPr>
            <w:r w:rsidRPr="00B831B7">
              <w:rPr>
                <w:rFonts w:cs="Calibri"/>
              </w:rPr>
              <w:t xml:space="preserve"> Core group (appui)</w:t>
            </w:r>
          </w:p>
        </w:tc>
        <w:tc>
          <w:tcPr>
            <w:tcW w:w="990" w:type="dxa"/>
          </w:tcPr>
          <w:p w14:paraId="1ABBDF54" w14:textId="713A40F8"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40000</w:t>
            </w:r>
          </w:p>
        </w:tc>
        <w:tc>
          <w:tcPr>
            <w:tcW w:w="558" w:type="dxa"/>
          </w:tcPr>
          <w:p w14:paraId="3AE3D469"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5158830E"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4BA891CB"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p>
        </w:tc>
        <w:tc>
          <w:tcPr>
            <w:tcW w:w="699" w:type="dxa"/>
          </w:tcPr>
          <w:p w14:paraId="34736724" w14:textId="1CEDED31"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B831B7">
              <w:rPr>
                <w:rFonts w:cs="Calibri"/>
                <w:b/>
                <w:bCs/>
                <w:lang w:val="fr-FR"/>
              </w:rPr>
              <w:t>X</w:t>
            </w:r>
          </w:p>
        </w:tc>
      </w:tr>
      <w:tr w:rsidR="00B831B7" w:rsidRPr="00B831B7" w14:paraId="00382A19"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61B3E225" w14:textId="588E9138" w:rsidR="002B0BC7" w:rsidRPr="00B831B7" w:rsidRDefault="002B0BC7" w:rsidP="001A4645">
            <w:pPr>
              <w:jc w:val="both"/>
              <w:rPr>
                <w:rFonts w:cs="Calibri"/>
                <w:b w:val="0"/>
                <w:bCs w:val="0"/>
                <w:lang w:val="fr-FR"/>
              </w:rPr>
            </w:pPr>
            <w:r w:rsidRPr="00B831B7">
              <w:rPr>
                <w:rFonts w:cs="Calibri"/>
                <w:lang w:val="fr-FR"/>
              </w:rPr>
              <w:t xml:space="preserve">Produit 3.3 : </w:t>
            </w:r>
            <w:r w:rsidRPr="00B831B7">
              <w:rPr>
                <w:rFonts w:cs="Calibri"/>
                <w:b w:val="0"/>
                <w:bCs w:val="0"/>
                <w:lang w:val="fr-FR"/>
              </w:rPr>
              <w:t xml:space="preserve">Le Financement pour un contrat TA ou encore mieux FTA du </w:t>
            </w:r>
            <w:r w:rsidR="00F20412">
              <w:rPr>
                <w:rFonts w:cs="Calibri"/>
                <w:b w:val="0"/>
                <w:bCs w:val="0"/>
                <w:lang w:val="fr-FR"/>
              </w:rPr>
              <w:t>Coordonnateur PEAS</w:t>
            </w:r>
            <w:r w:rsidRPr="00B831B7">
              <w:rPr>
                <w:rFonts w:cs="Calibri"/>
                <w:b w:val="0"/>
                <w:bCs w:val="0"/>
                <w:lang w:val="fr-FR"/>
              </w:rPr>
              <w:t xml:space="preserve"> est disponible afin de rendre le poste plus stable.</w:t>
            </w:r>
          </w:p>
        </w:tc>
        <w:tc>
          <w:tcPr>
            <w:tcW w:w="2835" w:type="dxa"/>
          </w:tcPr>
          <w:p w14:paraId="3D869E68" w14:textId="14D62F64"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 Mobiliser des ressources nécessaires pour le financement du Poste plus stable du </w:t>
            </w:r>
            <w:r w:rsidR="00F20412">
              <w:rPr>
                <w:rFonts w:cs="Calibri"/>
                <w:lang w:val="fr-FR"/>
              </w:rPr>
              <w:t>Coordonnateur PEAS</w:t>
            </w:r>
            <w:r w:rsidRPr="00B831B7">
              <w:rPr>
                <w:rFonts w:cs="Calibri"/>
                <w:lang w:val="fr-FR"/>
              </w:rPr>
              <w:t>.</w:t>
            </w:r>
          </w:p>
        </w:tc>
        <w:tc>
          <w:tcPr>
            <w:tcW w:w="2410" w:type="dxa"/>
          </w:tcPr>
          <w:p w14:paraId="44B9E9A9" w14:textId="60A09DF5" w:rsidR="002B0BC7" w:rsidRPr="00B831B7" w:rsidRDefault="002B0BC7" w:rsidP="00370461">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Fonds disponibles</w:t>
            </w:r>
          </w:p>
          <w:p w14:paraId="2B45C665" w14:textId="77777777" w:rsidR="002B0BC7" w:rsidRPr="00B831B7" w:rsidRDefault="002B0BC7" w:rsidP="006163BF">
            <w:pPr>
              <w:cnfStyle w:val="000000100000" w:firstRow="0" w:lastRow="0" w:firstColumn="0" w:lastColumn="0" w:oddVBand="0" w:evenVBand="0" w:oddHBand="1" w:evenHBand="0" w:firstRowFirstColumn="0" w:firstRowLastColumn="0" w:lastRowFirstColumn="0" w:lastRowLastColumn="0"/>
              <w:rPr>
                <w:rFonts w:cs="Calibri"/>
                <w:lang w:val="fr-FR"/>
              </w:rPr>
            </w:pPr>
          </w:p>
          <w:p w14:paraId="2ED8EDE7" w14:textId="77777777" w:rsidR="002B0BC7" w:rsidRPr="00B831B7" w:rsidRDefault="002B0BC7" w:rsidP="006163BF">
            <w:pPr>
              <w:cnfStyle w:val="000000100000" w:firstRow="0" w:lastRow="0" w:firstColumn="0" w:lastColumn="0" w:oddVBand="0" w:evenVBand="0" w:oddHBand="1" w:evenHBand="0" w:firstRowFirstColumn="0" w:firstRowLastColumn="0" w:lastRowFirstColumn="0" w:lastRowLastColumn="0"/>
              <w:rPr>
                <w:rFonts w:cs="Calibri"/>
                <w:lang w:val="fr-FR"/>
              </w:rPr>
            </w:pPr>
          </w:p>
          <w:p w14:paraId="532B8F42" w14:textId="77777777" w:rsidR="002B0BC7" w:rsidRPr="00B831B7" w:rsidRDefault="002B0BC7" w:rsidP="006163BF">
            <w:pPr>
              <w:cnfStyle w:val="000000100000" w:firstRow="0" w:lastRow="0" w:firstColumn="0" w:lastColumn="0" w:oddVBand="0" w:evenVBand="0" w:oddHBand="1" w:evenHBand="0" w:firstRowFirstColumn="0" w:firstRowLastColumn="0" w:lastRowFirstColumn="0" w:lastRowLastColumn="0"/>
              <w:rPr>
                <w:rFonts w:cs="Calibri"/>
                <w:lang w:val="fr-FR"/>
              </w:rPr>
            </w:pPr>
          </w:p>
          <w:p w14:paraId="4923B6BC" w14:textId="77777777" w:rsidR="002B0BC7" w:rsidRPr="00B831B7" w:rsidRDefault="002B0BC7" w:rsidP="006163BF">
            <w:pPr>
              <w:cnfStyle w:val="000000100000" w:firstRow="0" w:lastRow="0" w:firstColumn="0" w:lastColumn="0" w:oddVBand="0" w:evenVBand="0" w:oddHBand="1" w:evenHBand="0" w:firstRowFirstColumn="0" w:firstRowLastColumn="0" w:lastRowFirstColumn="0" w:lastRowLastColumn="0"/>
              <w:rPr>
                <w:rFonts w:cs="Calibri"/>
                <w:lang w:val="fr-FR"/>
              </w:rPr>
            </w:pPr>
          </w:p>
          <w:p w14:paraId="7A262961" w14:textId="77777777" w:rsidR="002B0BC7" w:rsidRPr="00B831B7" w:rsidRDefault="002B0BC7" w:rsidP="006163BF">
            <w:pPr>
              <w:cnfStyle w:val="000000100000" w:firstRow="0" w:lastRow="0" w:firstColumn="0" w:lastColumn="0" w:oddVBand="0" w:evenVBand="0" w:oddHBand="1" w:evenHBand="0" w:firstRowFirstColumn="0" w:firstRowLastColumn="0" w:lastRowFirstColumn="0" w:lastRowLastColumn="0"/>
              <w:rPr>
                <w:rFonts w:cs="Calibri"/>
                <w:lang w:val="fr-FR"/>
              </w:rPr>
            </w:pPr>
          </w:p>
          <w:p w14:paraId="58DE367A" w14:textId="68E7AD8F" w:rsidR="002B0BC7" w:rsidRPr="00B831B7" w:rsidRDefault="002B0BC7" w:rsidP="006163BF">
            <w:pPr>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33F568DC" w14:textId="141799B4" w:rsidR="002B0BC7" w:rsidRPr="00B831B7" w:rsidRDefault="00ED566B" w:rsidP="006163BF">
            <w:pPr>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w:t>
            </w:r>
          </w:p>
          <w:p w14:paraId="68C48A79" w14:textId="77777777" w:rsidR="002B0BC7" w:rsidRPr="00B831B7" w:rsidRDefault="002B0BC7" w:rsidP="006163BF">
            <w:pPr>
              <w:cnfStyle w:val="000000100000" w:firstRow="0" w:lastRow="0" w:firstColumn="0" w:lastColumn="0" w:oddVBand="0" w:evenVBand="0" w:oddHBand="1" w:evenHBand="0" w:firstRowFirstColumn="0" w:firstRowLastColumn="0" w:lastRowFirstColumn="0" w:lastRowLastColumn="0"/>
              <w:rPr>
                <w:rFonts w:cs="Calibri"/>
                <w:lang w:val="fr-FR"/>
              </w:rPr>
            </w:pPr>
          </w:p>
          <w:p w14:paraId="570139E5" w14:textId="77777777" w:rsidR="002B0BC7" w:rsidRPr="00B831B7" w:rsidRDefault="002B0BC7" w:rsidP="006163BF">
            <w:pPr>
              <w:cnfStyle w:val="000000100000" w:firstRow="0" w:lastRow="0" w:firstColumn="0" w:lastColumn="0" w:oddVBand="0" w:evenVBand="0" w:oddHBand="1" w:evenHBand="0" w:firstRowFirstColumn="0" w:firstRowLastColumn="0" w:lastRowFirstColumn="0" w:lastRowLastColumn="0"/>
              <w:rPr>
                <w:rFonts w:cs="Calibri"/>
                <w:lang w:val="fr-FR"/>
              </w:rPr>
            </w:pPr>
          </w:p>
          <w:p w14:paraId="6516DC48" w14:textId="77777777" w:rsidR="002B0BC7" w:rsidRPr="00B831B7" w:rsidRDefault="002B0BC7" w:rsidP="006163BF">
            <w:pPr>
              <w:cnfStyle w:val="000000100000" w:firstRow="0" w:lastRow="0" w:firstColumn="0" w:lastColumn="0" w:oddVBand="0" w:evenVBand="0" w:oddHBand="1" w:evenHBand="0" w:firstRowFirstColumn="0" w:firstRowLastColumn="0" w:lastRowFirstColumn="0" w:lastRowLastColumn="0"/>
              <w:rPr>
                <w:rFonts w:cs="Calibri"/>
                <w:lang w:val="fr-FR"/>
              </w:rPr>
            </w:pPr>
          </w:p>
          <w:p w14:paraId="69862B16" w14:textId="77777777" w:rsidR="002B0BC7" w:rsidRPr="00B831B7" w:rsidRDefault="002B0BC7" w:rsidP="006163BF">
            <w:pPr>
              <w:cnfStyle w:val="000000100000" w:firstRow="0" w:lastRow="0" w:firstColumn="0" w:lastColumn="0" w:oddVBand="0" w:evenVBand="0" w:oddHBand="1" w:evenHBand="0" w:firstRowFirstColumn="0" w:firstRowLastColumn="0" w:lastRowFirstColumn="0" w:lastRowLastColumn="0"/>
              <w:rPr>
                <w:rFonts w:cs="Calibri"/>
                <w:lang w:val="fr-FR"/>
              </w:rPr>
            </w:pPr>
          </w:p>
          <w:p w14:paraId="5B2FE14D" w14:textId="77777777" w:rsidR="002B0BC7" w:rsidRPr="00B831B7" w:rsidRDefault="002B0BC7" w:rsidP="006163BF">
            <w:pPr>
              <w:cnfStyle w:val="000000100000" w:firstRow="0" w:lastRow="0" w:firstColumn="0" w:lastColumn="0" w:oddVBand="0" w:evenVBand="0" w:oddHBand="1" w:evenHBand="0" w:firstRowFirstColumn="0" w:firstRowLastColumn="0" w:lastRowFirstColumn="0" w:lastRowLastColumn="0"/>
              <w:rPr>
                <w:rFonts w:cs="Calibri"/>
                <w:lang w:val="fr-FR"/>
              </w:rPr>
            </w:pPr>
          </w:p>
          <w:p w14:paraId="56E33FE8" w14:textId="2E319219" w:rsidR="002B0BC7" w:rsidRPr="00B831B7" w:rsidRDefault="002B0BC7" w:rsidP="006163BF">
            <w:pPr>
              <w:jc w:val="center"/>
              <w:cnfStyle w:val="000000100000" w:firstRow="0" w:lastRow="0" w:firstColumn="0" w:lastColumn="0" w:oddVBand="0" w:evenVBand="0" w:oddHBand="1" w:evenHBand="0" w:firstRowFirstColumn="0" w:firstRowLastColumn="0" w:lastRowFirstColumn="0" w:lastRowLastColumn="0"/>
              <w:rPr>
                <w:rFonts w:cs="Calibri"/>
                <w:lang w:val="fr-FR"/>
              </w:rPr>
            </w:pPr>
          </w:p>
        </w:tc>
        <w:tc>
          <w:tcPr>
            <w:tcW w:w="2610" w:type="dxa"/>
          </w:tcPr>
          <w:p w14:paraId="67178790" w14:textId="13A2BF32" w:rsidR="002B0BC7" w:rsidRPr="00B831B7" w:rsidRDefault="003410BB" w:rsidP="00995A4B">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DSRSG/</w:t>
            </w:r>
            <w:r w:rsidR="00E549F0" w:rsidRPr="00B831B7">
              <w:rPr>
                <w:rFonts w:cs="Calibri"/>
                <w:lang w:val="fr-FR"/>
              </w:rPr>
              <w:t>RC/</w:t>
            </w:r>
            <w:r w:rsidR="002B0BC7" w:rsidRPr="00B831B7">
              <w:rPr>
                <w:rFonts w:cs="Calibri"/>
                <w:lang w:val="fr-FR"/>
              </w:rPr>
              <w:t xml:space="preserve">CH </w:t>
            </w:r>
            <w:r w:rsidR="0077612E" w:rsidRPr="00B831B7">
              <w:rPr>
                <w:rFonts w:cs="Calibri"/>
                <w:lang w:val="fr-FR"/>
              </w:rPr>
              <w:t>(Lead</w:t>
            </w:r>
            <w:r w:rsidR="002B0BC7" w:rsidRPr="00B831B7">
              <w:rPr>
                <w:rFonts w:cs="Calibri"/>
                <w:lang w:val="fr-FR"/>
              </w:rPr>
              <w:t>)</w:t>
            </w:r>
          </w:p>
          <w:p w14:paraId="5D662D8D" w14:textId="3427C70D" w:rsidR="008C3AE7" w:rsidRPr="00B831B7" w:rsidRDefault="008C3AE7" w:rsidP="00995A4B">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UNFPA</w:t>
            </w:r>
          </w:p>
          <w:p w14:paraId="06FF0B44" w14:textId="1FDA1D29" w:rsidR="002B0BC7" w:rsidRPr="00B831B7" w:rsidRDefault="002B0BC7" w:rsidP="00B86D34">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6D34">
              <w:rPr>
                <w:rFonts w:cs="Calibri"/>
                <w:lang w:val="fr-FR"/>
              </w:rPr>
              <w:t xml:space="preserve">Task Force PEAS </w:t>
            </w:r>
            <w:r w:rsidR="003410BB" w:rsidRPr="00B86D34">
              <w:rPr>
                <w:rFonts w:cs="Calibri"/>
                <w:lang w:val="fr-FR"/>
              </w:rPr>
              <w:t>(appui</w:t>
            </w:r>
            <w:r w:rsidRPr="00B86D34">
              <w:rPr>
                <w:rFonts w:cs="Calibri"/>
                <w:lang w:val="fr-FR"/>
              </w:rPr>
              <w:t>)</w:t>
            </w:r>
          </w:p>
        </w:tc>
        <w:tc>
          <w:tcPr>
            <w:tcW w:w="990" w:type="dxa"/>
          </w:tcPr>
          <w:p w14:paraId="015FF0D2" w14:textId="113D41F2"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240000</w:t>
            </w:r>
          </w:p>
        </w:tc>
        <w:tc>
          <w:tcPr>
            <w:tcW w:w="558" w:type="dxa"/>
          </w:tcPr>
          <w:p w14:paraId="498DDDFA" w14:textId="18DE5166"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628992C4" w14:textId="23E57A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52D045F7" w14:textId="3597FADA"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58A655D8" w14:textId="227F4BF2"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702A9290"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0ABBABF5" w14:textId="77777777" w:rsidR="002B0BC7" w:rsidRPr="00B831B7" w:rsidRDefault="002B0BC7" w:rsidP="001A4645">
            <w:pPr>
              <w:jc w:val="both"/>
              <w:rPr>
                <w:rFonts w:cs="Calibri"/>
                <w:b w:val="0"/>
                <w:bCs w:val="0"/>
                <w:lang w:val="fr-FR"/>
              </w:rPr>
            </w:pPr>
          </w:p>
        </w:tc>
        <w:tc>
          <w:tcPr>
            <w:tcW w:w="2835" w:type="dxa"/>
          </w:tcPr>
          <w:p w14:paraId="5CC09F95" w14:textId="538C4271" w:rsidR="002B0BC7" w:rsidRPr="00B831B7" w:rsidRDefault="00CF5BB8" w:rsidP="00336524">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Assurer la continuité du poste dédié à la PEAS en RCA</w:t>
            </w:r>
            <w:r w:rsidR="00336524">
              <w:rPr>
                <w:rFonts w:cs="Calibri"/>
                <w:lang w:val="fr-FR"/>
              </w:rPr>
              <w:t>.</w:t>
            </w:r>
          </w:p>
        </w:tc>
        <w:tc>
          <w:tcPr>
            <w:tcW w:w="2410" w:type="dxa"/>
          </w:tcPr>
          <w:p w14:paraId="64B6FF34" w14:textId="77777777" w:rsidR="002B0BC7" w:rsidRPr="00B831B7" w:rsidRDefault="002B0BC7" w:rsidP="004713E8">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1927" w:type="dxa"/>
          </w:tcPr>
          <w:p w14:paraId="5B695331" w14:textId="6225AF0A"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Les candidats de la liste d’attente</w:t>
            </w:r>
          </w:p>
        </w:tc>
        <w:tc>
          <w:tcPr>
            <w:tcW w:w="2610" w:type="dxa"/>
          </w:tcPr>
          <w:p w14:paraId="302533E9" w14:textId="051E9726" w:rsidR="002B0BC7" w:rsidRPr="00B831B7" w:rsidRDefault="003410BB" w:rsidP="00995A4B">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DSRSG/</w:t>
            </w:r>
            <w:r w:rsidR="00E549F0" w:rsidRPr="00B831B7">
              <w:rPr>
                <w:rFonts w:cs="Calibri"/>
                <w:lang w:val="fr-FR"/>
              </w:rPr>
              <w:t>RC/</w:t>
            </w:r>
            <w:r w:rsidR="002B0BC7" w:rsidRPr="00B831B7">
              <w:rPr>
                <w:rFonts w:cs="Calibri"/>
                <w:lang w:val="fr-FR"/>
              </w:rPr>
              <w:t xml:space="preserve">CH </w:t>
            </w:r>
            <w:r w:rsidR="0077612E" w:rsidRPr="00B831B7">
              <w:rPr>
                <w:rFonts w:cs="Calibri"/>
                <w:lang w:val="fr-FR"/>
              </w:rPr>
              <w:t>(Lead</w:t>
            </w:r>
            <w:r w:rsidR="002B0BC7" w:rsidRPr="00B831B7">
              <w:rPr>
                <w:rFonts w:cs="Calibri"/>
                <w:lang w:val="fr-FR"/>
              </w:rPr>
              <w:t>)</w:t>
            </w:r>
          </w:p>
          <w:p w14:paraId="72A96ED1" w14:textId="6EF91F30" w:rsidR="002B0BC7" w:rsidRPr="00B831B7" w:rsidRDefault="00EE57FC" w:rsidP="00995A4B">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PEAS</w:t>
            </w:r>
            <w:r w:rsidR="00B831B7">
              <w:rPr>
                <w:rFonts w:cs="Calibri"/>
                <w:lang w:val="fr-FR"/>
              </w:rPr>
              <w:t xml:space="preserve"> Champion</w:t>
            </w:r>
            <w:r w:rsidR="002B0BC7" w:rsidRPr="00B831B7">
              <w:rPr>
                <w:rFonts w:cs="Calibri"/>
                <w:lang w:val="fr-FR"/>
              </w:rPr>
              <w:t xml:space="preserve"> </w:t>
            </w:r>
            <w:r w:rsidR="0077612E" w:rsidRPr="00B831B7">
              <w:rPr>
                <w:rFonts w:cs="Calibri"/>
                <w:lang w:val="fr-FR"/>
              </w:rPr>
              <w:t>(Appui</w:t>
            </w:r>
            <w:r w:rsidR="002B0BC7" w:rsidRPr="00B831B7">
              <w:rPr>
                <w:rFonts w:cs="Calibri"/>
                <w:lang w:val="fr-FR"/>
              </w:rPr>
              <w:t>)</w:t>
            </w:r>
            <w:r w:rsidR="00336524">
              <w:rPr>
                <w:rFonts w:cs="Calibri"/>
                <w:lang w:val="fr-FR"/>
              </w:rPr>
              <w:t>.</w:t>
            </w:r>
          </w:p>
        </w:tc>
        <w:tc>
          <w:tcPr>
            <w:tcW w:w="990" w:type="dxa"/>
          </w:tcPr>
          <w:p w14:paraId="690D36F8" w14:textId="66039662"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0</w:t>
            </w:r>
          </w:p>
        </w:tc>
        <w:tc>
          <w:tcPr>
            <w:tcW w:w="558" w:type="dxa"/>
          </w:tcPr>
          <w:p w14:paraId="3CA7C16A" w14:textId="55761E76"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
        </w:tc>
        <w:tc>
          <w:tcPr>
            <w:tcW w:w="699" w:type="dxa"/>
          </w:tcPr>
          <w:p w14:paraId="0AB3DF45" w14:textId="0B7F47D3" w:rsidR="002B0BC7" w:rsidRPr="00B831B7" w:rsidRDefault="00912FFE" w:rsidP="001A4645">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Pr>
                <w:rFonts w:cs="Calibri"/>
                <w:b/>
                <w:bCs/>
                <w:sz w:val="32"/>
                <w:szCs w:val="32"/>
                <w:lang w:val="fr-FR"/>
              </w:rPr>
              <w:t>x</w:t>
            </w:r>
            <w:proofErr w:type="gramEnd"/>
          </w:p>
        </w:tc>
        <w:tc>
          <w:tcPr>
            <w:tcW w:w="699" w:type="dxa"/>
          </w:tcPr>
          <w:p w14:paraId="318912CA" w14:textId="2F7B700E"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3B02A96D" w14:textId="2D86A519"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134D9617"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01787C2E" w14:textId="77777777" w:rsidR="004713E8" w:rsidRPr="00B831B7" w:rsidRDefault="004713E8" w:rsidP="001A4645">
            <w:pPr>
              <w:jc w:val="both"/>
              <w:rPr>
                <w:rFonts w:cs="Calibri"/>
                <w:b w:val="0"/>
                <w:bCs w:val="0"/>
                <w:lang w:val="fr-FR"/>
              </w:rPr>
            </w:pPr>
          </w:p>
        </w:tc>
        <w:tc>
          <w:tcPr>
            <w:tcW w:w="2835" w:type="dxa"/>
          </w:tcPr>
          <w:p w14:paraId="064092CF" w14:textId="11AF28A2" w:rsidR="004713E8" w:rsidRPr="00B831B7" w:rsidRDefault="004713E8" w:rsidP="001A464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Identifier et désigner un back-up en cas d’absence du </w:t>
            </w:r>
            <w:r w:rsidR="00F20412">
              <w:rPr>
                <w:rFonts w:cs="Calibri"/>
                <w:lang w:val="fr-FR"/>
              </w:rPr>
              <w:t>Coordonnateur PEAS</w:t>
            </w:r>
          </w:p>
        </w:tc>
        <w:tc>
          <w:tcPr>
            <w:tcW w:w="2410" w:type="dxa"/>
          </w:tcPr>
          <w:p w14:paraId="764CB51C" w14:textId="1AFA31BA" w:rsidR="004713E8" w:rsidRPr="00B831B7" w:rsidRDefault="004713E8" w:rsidP="0084192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Une note/email de désignation</w:t>
            </w:r>
          </w:p>
        </w:tc>
        <w:tc>
          <w:tcPr>
            <w:tcW w:w="1927" w:type="dxa"/>
          </w:tcPr>
          <w:p w14:paraId="77CCFB6C" w14:textId="3EBE8759" w:rsidR="004713E8" w:rsidRPr="00B831B7" w:rsidRDefault="004713E8"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Les membres du </w:t>
            </w:r>
            <w:proofErr w:type="spellStart"/>
            <w:r w:rsidRPr="00B831B7">
              <w:rPr>
                <w:rFonts w:cs="Calibri"/>
                <w:lang w:val="fr-FR"/>
              </w:rPr>
              <w:t>Core</w:t>
            </w:r>
            <w:proofErr w:type="spellEnd"/>
            <w:r w:rsidRPr="00B831B7">
              <w:rPr>
                <w:rFonts w:cs="Calibri"/>
                <w:lang w:val="fr-FR"/>
              </w:rPr>
              <w:t xml:space="preserve"> group</w:t>
            </w:r>
          </w:p>
        </w:tc>
        <w:tc>
          <w:tcPr>
            <w:tcW w:w="2610" w:type="dxa"/>
          </w:tcPr>
          <w:p w14:paraId="0DD64FC1" w14:textId="153AE599" w:rsidR="004713E8" w:rsidRPr="00B831B7" w:rsidRDefault="003410BB" w:rsidP="004713E8">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DSRSG/</w:t>
            </w:r>
            <w:r w:rsidR="00E549F0" w:rsidRPr="00B831B7">
              <w:rPr>
                <w:rFonts w:cs="Calibri"/>
                <w:lang w:val="fr-FR"/>
              </w:rPr>
              <w:t>RC/</w:t>
            </w:r>
            <w:r w:rsidR="004713E8" w:rsidRPr="00B831B7">
              <w:rPr>
                <w:rFonts w:cs="Calibri"/>
                <w:lang w:val="fr-FR"/>
              </w:rPr>
              <w:t>CH</w:t>
            </w:r>
          </w:p>
        </w:tc>
        <w:tc>
          <w:tcPr>
            <w:tcW w:w="990" w:type="dxa"/>
          </w:tcPr>
          <w:p w14:paraId="71BE59C8" w14:textId="32AD1993" w:rsidR="004713E8" w:rsidRPr="00B831B7" w:rsidRDefault="00197499"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0</w:t>
            </w:r>
          </w:p>
        </w:tc>
        <w:tc>
          <w:tcPr>
            <w:tcW w:w="2655" w:type="dxa"/>
            <w:gridSpan w:val="4"/>
          </w:tcPr>
          <w:p w14:paraId="2E87301D" w14:textId="59B66DD7" w:rsidR="004713E8" w:rsidRPr="0077612E" w:rsidRDefault="0077612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13D402A5" w14:textId="77777777" w:rsidTr="00295CB1">
        <w:tc>
          <w:tcPr>
            <w:cnfStyle w:val="001000000000" w:firstRow="0" w:lastRow="0" w:firstColumn="1" w:lastColumn="0" w:oddVBand="0" w:evenVBand="0" w:oddHBand="0" w:evenHBand="0" w:firstRowFirstColumn="0" w:firstRowLastColumn="0" w:lastRowFirstColumn="0" w:lastRowLastColumn="0"/>
            <w:tcW w:w="2093" w:type="dxa"/>
          </w:tcPr>
          <w:p w14:paraId="05B3ABDF" w14:textId="32FAE79A" w:rsidR="002B0BC7" w:rsidRPr="00B831B7" w:rsidRDefault="002B0BC7" w:rsidP="001A4645">
            <w:pPr>
              <w:jc w:val="both"/>
              <w:rPr>
                <w:rFonts w:cs="Calibri"/>
                <w:b w:val="0"/>
                <w:bCs w:val="0"/>
                <w:lang w:val="fr-FR"/>
              </w:rPr>
            </w:pPr>
            <w:r w:rsidRPr="00B831B7">
              <w:rPr>
                <w:rFonts w:cs="Calibri"/>
                <w:lang w:val="fr-FR"/>
              </w:rPr>
              <w:t xml:space="preserve">Produit 3.4 : </w:t>
            </w:r>
            <w:r w:rsidRPr="00B831B7">
              <w:rPr>
                <w:rFonts w:cs="Calibri"/>
                <w:b w:val="0"/>
                <w:bCs w:val="0"/>
                <w:lang w:val="fr-FR"/>
              </w:rPr>
              <w:t>La coordination et la collaboration entre les structures PEAS, la SVRO ainsi que les autres acteurs impliqués dans la prévention et la réponse EAS est améliorée.</w:t>
            </w:r>
          </w:p>
        </w:tc>
        <w:tc>
          <w:tcPr>
            <w:tcW w:w="2835" w:type="dxa"/>
          </w:tcPr>
          <w:p w14:paraId="58D532A0" w14:textId="7EC6ECCA" w:rsidR="002B0BC7" w:rsidRPr="00B831B7" w:rsidRDefault="002B0BC7" w:rsidP="001A4645">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Organiser des séances de travail périodiques entre </w:t>
            </w:r>
            <w:r w:rsidR="00F20412">
              <w:rPr>
                <w:rFonts w:cs="Calibri"/>
                <w:lang w:val="fr-FR"/>
              </w:rPr>
              <w:t>Coordonnateur PEAS</w:t>
            </w:r>
            <w:r w:rsidRPr="00B831B7">
              <w:rPr>
                <w:rFonts w:cs="Calibri"/>
                <w:lang w:val="fr-FR"/>
              </w:rPr>
              <w:t>, SVRO, Sous-Cluster VBG et CP pour échanger sur les tendances liées à l’assistance aux victimes.</w:t>
            </w:r>
          </w:p>
        </w:tc>
        <w:tc>
          <w:tcPr>
            <w:tcW w:w="2410" w:type="dxa"/>
          </w:tcPr>
          <w:p w14:paraId="0603F736" w14:textId="77777777" w:rsidR="002B0BC7" w:rsidRPr="00B831B7" w:rsidRDefault="002B0BC7" w:rsidP="003B27D4">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Minutes</w:t>
            </w:r>
          </w:p>
        </w:tc>
        <w:tc>
          <w:tcPr>
            <w:tcW w:w="1927" w:type="dxa"/>
          </w:tcPr>
          <w:p w14:paraId="612F8019" w14:textId="5451768C" w:rsidR="002B0BC7" w:rsidRPr="00B831B7" w:rsidRDefault="002B0BC7" w:rsidP="003B27D4">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1/mois</w:t>
            </w:r>
          </w:p>
        </w:tc>
        <w:tc>
          <w:tcPr>
            <w:tcW w:w="2610" w:type="dxa"/>
          </w:tcPr>
          <w:p w14:paraId="765222BC" w14:textId="5F59B6B0" w:rsidR="002B0BC7" w:rsidRPr="00EE57FC" w:rsidRDefault="00F20412"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Coordonnateur PEAS</w:t>
            </w:r>
            <w:r w:rsidR="002B0BC7" w:rsidRPr="00EE57FC" w:rsidDel="00A25CDB">
              <w:rPr>
                <w:rFonts w:cs="Calibri"/>
                <w:lang w:val="fr-FR"/>
              </w:rPr>
              <w:t xml:space="preserve"> </w:t>
            </w:r>
            <w:r w:rsidR="002B0BC7" w:rsidRPr="00EE57FC">
              <w:rPr>
                <w:rFonts w:cs="Calibri"/>
                <w:lang w:val="fr-FR"/>
              </w:rPr>
              <w:t>(lead) SVRO, Sous-Cluster VBG (appui)</w:t>
            </w:r>
          </w:p>
        </w:tc>
        <w:tc>
          <w:tcPr>
            <w:tcW w:w="990" w:type="dxa"/>
          </w:tcPr>
          <w:p w14:paraId="480B7677" w14:textId="447A2723"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10000</w:t>
            </w:r>
          </w:p>
        </w:tc>
        <w:tc>
          <w:tcPr>
            <w:tcW w:w="558" w:type="dxa"/>
          </w:tcPr>
          <w:p w14:paraId="74D445DE" w14:textId="77777777"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0E89449F" w14:textId="62988B39"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431A4A13" w14:textId="1121FF1F"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7ACC89EB" w14:textId="604513F0" w:rsidR="002B0BC7" w:rsidRPr="00B831B7" w:rsidRDefault="002B0BC7" w:rsidP="001A4645">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5C65E1C5"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7763A99" w14:textId="330D9344" w:rsidR="002B0BC7" w:rsidRPr="00B831B7" w:rsidRDefault="002B0BC7" w:rsidP="001A4645">
            <w:pPr>
              <w:jc w:val="both"/>
              <w:rPr>
                <w:rFonts w:cs="Calibri"/>
                <w:b w:val="0"/>
                <w:bCs w:val="0"/>
                <w:lang w:val="fr-FR"/>
              </w:rPr>
            </w:pPr>
            <w:r w:rsidRPr="00B831B7">
              <w:rPr>
                <w:rFonts w:cs="Calibri"/>
                <w:lang w:val="fr-FR"/>
              </w:rPr>
              <w:t xml:space="preserve">Résultat 3.5 : </w:t>
            </w:r>
            <w:r w:rsidRPr="00B831B7">
              <w:rPr>
                <w:rFonts w:cs="Calibri"/>
                <w:b w:val="0"/>
                <w:bCs w:val="0"/>
                <w:lang w:val="fr-FR"/>
              </w:rPr>
              <w:t xml:space="preserve">Les structures </w:t>
            </w:r>
            <w:r w:rsidR="00EE57FC">
              <w:rPr>
                <w:rFonts w:cs="Calibri"/>
                <w:b w:val="0"/>
                <w:bCs w:val="0"/>
                <w:lang w:val="fr-FR"/>
              </w:rPr>
              <w:t>PEAS</w:t>
            </w:r>
            <w:r w:rsidRPr="00B831B7">
              <w:rPr>
                <w:rFonts w:cs="Calibri"/>
                <w:b w:val="0"/>
                <w:bCs w:val="0"/>
                <w:lang w:val="fr-FR"/>
              </w:rPr>
              <w:t xml:space="preserve"> sont décentralisées au niveau Régional.</w:t>
            </w:r>
          </w:p>
        </w:tc>
        <w:tc>
          <w:tcPr>
            <w:tcW w:w="2835" w:type="dxa"/>
          </w:tcPr>
          <w:p w14:paraId="1DB2E470" w14:textId="77777777" w:rsidR="002B0BC7" w:rsidRPr="00B831B7" w:rsidRDefault="002B0BC7" w:rsidP="001A464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Identifier par région les organisations présentes et engagées dans la PEAS, VBG, Protection des enfants pouvant participer dans les </w:t>
            </w:r>
            <w:r w:rsidRPr="00B831B7">
              <w:rPr>
                <w:rFonts w:cs="Calibri"/>
                <w:lang w:val="fr-FR"/>
              </w:rPr>
              <w:lastRenderedPageBreak/>
              <w:t>groupes de travail régionaux.</w:t>
            </w:r>
          </w:p>
          <w:p w14:paraId="57C8CC99" w14:textId="77777777" w:rsidR="002B0BC7" w:rsidRPr="00B831B7" w:rsidRDefault="002B0BC7" w:rsidP="003B27D4">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4D5DE884" w14:textId="77777777" w:rsidR="002B0BC7" w:rsidRPr="00B831B7" w:rsidRDefault="002B0BC7" w:rsidP="001A464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Mettre en place des groupes de travail régionaux dédiés à la PEAS.</w:t>
            </w:r>
          </w:p>
        </w:tc>
        <w:tc>
          <w:tcPr>
            <w:tcW w:w="2410" w:type="dxa"/>
          </w:tcPr>
          <w:p w14:paraId="26ADEF1D" w14:textId="77777777" w:rsidR="002B0BC7" w:rsidRPr="00B831B7" w:rsidRDefault="002B0BC7" w:rsidP="003B27D4">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 xml:space="preserve">Nombre d’Organisations recensées </w:t>
            </w:r>
          </w:p>
          <w:p w14:paraId="79BAF93C" w14:textId="77777777" w:rsidR="002B0BC7" w:rsidRPr="00B831B7" w:rsidRDefault="002B0BC7" w:rsidP="0054103B">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14F85A80" w14:textId="77777777" w:rsidR="002B0BC7" w:rsidRPr="00B831B7" w:rsidRDefault="002B0BC7" w:rsidP="0054103B">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16B4A2F7" w14:textId="77777777" w:rsidR="002B0BC7" w:rsidRPr="00B831B7" w:rsidRDefault="002B0BC7" w:rsidP="0054103B">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2ADC95A1" w14:textId="77777777" w:rsidR="002B0BC7" w:rsidRPr="00B831B7" w:rsidRDefault="002B0BC7" w:rsidP="0054103B">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6B65084B" w14:textId="77777777" w:rsidR="002B0BC7" w:rsidRPr="00B831B7" w:rsidRDefault="002B0BC7" w:rsidP="0054103B">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6B32F599" w14:textId="77777777" w:rsidR="002B0BC7" w:rsidRPr="00B831B7" w:rsidRDefault="002B0BC7" w:rsidP="0054103B">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1D04D0BE" w14:textId="77777777" w:rsidR="002B0BC7" w:rsidRPr="00B831B7" w:rsidRDefault="002B0BC7" w:rsidP="0054103B">
            <w:pPr>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5CC8BAB3" w14:textId="77777777" w:rsidR="002B0BC7" w:rsidRPr="00B831B7" w:rsidRDefault="002B0BC7" w:rsidP="00D506D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Nombre de groupe de travail</w:t>
            </w:r>
          </w:p>
        </w:tc>
        <w:tc>
          <w:tcPr>
            <w:tcW w:w="1927" w:type="dxa"/>
          </w:tcPr>
          <w:p w14:paraId="1BAF4F47"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6 Régionaux</w:t>
            </w:r>
          </w:p>
          <w:p w14:paraId="2F812000"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07B5653D"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54F98257"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030A31C1"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39236D0A"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1F1AEDC2"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671FDCC7"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4C65AC10"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1372207D"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1C551A47"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6 Groupes de travail</w:t>
            </w:r>
          </w:p>
        </w:tc>
        <w:tc>
          <w:tcPr>
            <w:tcW w:w="2610" w:type="dxa"/>
          </w:tcPr>
          <w:p w14:paraId="07DDD87C" w14:textId="55D4903C"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Les PF/Réseau PEAS</w:t>
            </w:r>
          </w:p>
          <w:p w14:paraId="64C6B37C"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35E07CDB"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0022AB1D"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4D0B2AEF"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407B03E5"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4A512DB9"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275401A1"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5CCF34C9" w14:textId="77777777" w:rsidR="002B0BC7" w:rsidRPr="00B831B7" w:rsidRDefault="002B0BC7" w:rsidP="003B27D4">
            <w:pPr>
              <w:cnfStyle w:val="000000100000" w:firstRow="0" w:lastRow="0" w:firstColumn="0" w:lastColumn="0" w:oddVBand="0" w:evenVBand="0" w:oddHBand="1" w:evenHBand="0" w:firstRowFirstColumn="0" w:firstRowLastColumn="0" w:lastRowFirstColumn="0" w:lastRowLastColumn="0"/>
              <w:rPr>
                <w:rFonts w:cs="Calibri"/>
                <w:lang w:val="fr-FR"/>
              </w:rPr>
            </w:pPr>
          </w:p>
          <w:p w14:paraId="1428DECF" w14:textId="1C85DAB1" w:rsidR="002B0BC7" w:rsidRPr="00B831B7" w:rsidRDefault="002B0BC7" w:rsidP="00D506D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 </w:t>
            </w:r>
            <w:r w:rsidR="00F20412">
              <w:rPr>
                <w:rFonts w:cs="Calibri"/>
                <w:lang w:val="fr-FR"/>
              </w:rPr>
              <w:t>Coordonnateur PEAS</w:t>
            </w:r>
            <w:r w:rsidRPr="00B831B7">
              <w:rPr>
                <w:rFonts w:cs="Calibri"/>
                <w:lang w:val="fr-FR"/>
              </w:rPr>
              <w:t xml:space="preserve"> </w:t>
            </w:r>
            <w:r w:rsidR="0077612E" w:rsidRPr="00B831B7">
              <w:rPr>
                <w:rFonts w:cs="Calibri"/>
                <w:lang w:val="fr-FR"/>
              </w:rPr>
              <w:t>(Lead</w:t>
            </w:r>
            <w:r w:rsidRPr="00B831B7">
              <w:rPr>
                <w:rFonts w:cs="Calibri"/>
                <w:lang w:val="fr-FR"/>
              </w:rPr>
              <w:t>)</w:t>
            </w:r>
          </w:p>
          <w:p w14:paraId="7EF8723A" w14:textId="56730B69" w:rsidR="002B0BC7" w:rsidRPr="00B831B7" w:rsidRDefault="002B0BC7" w:rsidP="00D506D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 </w:t>
            </w:r>
            <w:proofErr w:type="spellStart"/>
            <w:r w:rsidRPr="00B831B7">
              <w:rPr>
                <w:rFonts w:cs="Calibri"/>
                <w:lang w:val="fr-FR"/>
              </w:rPr>
              <w:t>Core</w:t>
            </w:r>
            <w:proofErr w:type="spellEnd"/>
            <w:r w:rsidRPr="00B831B7">
              <w:rPr>
                <w:rFonts w:cs="Calibri"/>
                <w:lang w:val="fr-FR"/>
              </w:rPr>
              <w:t xml:space="preserve"> group et les PF </w:t>
            </w:r>
            <w:r w:rsidR="008A041E" w:rsidRPr="00B831B7">
              <w:rPr>
                <w:rFonts w:cs="Calibri"/>
                <w:lang w:val="fr-FR"/>
              </w:rPr>
              <w:t xml:space="preserve">et ICCG </w:t>
            </w:r>
            <w:r w:rsidR="0077612E" w:rsidRPr="00B831B7">
              <w:rPr>
                <w:rFonts w:cs="Calibri"/>
                <w:lang w:val="fr-FR"/>
              </w:rPr>
              <w:t>(Appui</w:t>
            </w:r>
            <w:r w:rsidRPr="00B831B7">
              <w:rPr>
                <w:rFonts w:cs="Calibri"/>
                <w:lang w:val="fr-FR"/>
              </w:rPr>
              <w:t>)</w:t>
            </w:r>
          </w:p>
        </w:tc>
        <w:tc>
          <w:tcPr>
            <w:tcW w:w="990" w:type="dxa"/>
          </w:tcPr>
          <w:p w14:paraId="48C1AD06"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0</w:t>
            </w:r>
          </w:p>
          <w:p w14:paraId="28E04BCB" w14:textId="77777777" w:rsidR="002B0BC7" w:rsidRPr="00B831B7" w:rsidRDefault="002B0BC7" w:rsidP="00197499">
            <w:pPr>
              <w:cnfStyle w:val="000000100000" w:firstRow="0" w:lastRow="0" w:firstColumn="0" w:lastColumn="0" w:oddVBand="0" w:evenVBand="0" w:oddHBand="1" w:evenHBand="0" w:firstRowFirstColumn="0" w:firstRowLastColumn="0" w:lastRowFirstColumn="0" w:lastRowLastColumn="0"/>
              <w:rPr>
                <w:rFonts w:cs="Calibri"/>
                <w:lang w:val="fr-FR"/>
              </w:rPr>
            </w:pPr>
          </w:p>
          <w:p w14:paraId="07154863" w14:textId="77777777" w:rsidR="002B0BC7" w:rsidRPr="00B831B7" w:rsidRDefault="002B0BC7" w:rsidP="00197499">
            <w:pPr>
              <w:cnfStyle w:val="000000100000" w:firstRow="0" w:lastRow="0" w:firstColumn="0" w:lastColumn="0" w:oddVBand="0" w:evenVBand="0" w:oddHBand="1" w:evenHBand="0" w:firstRowFirstColumn="0" w:firstRowLastColumn="0" w:lastRowFirstColumn="0" w:lastRowLastColumn="0"/>
              <w:rPr>
                <w:rFonts w:cs="Calibri"/>
                <w:lang w:val="fr-FR"/>
              </w:rPr>
            </w:pPr>
          </w:p>
          <w:p w14:paraId="0A999379" w14:textId="77777777" w:rsidR="002B0BC7" w:rsidRPr="00B831B7" w:rsidRDefault="002B0BC7" w:rsidP="00197499">
            <w:pPr>
              <w:cnfStyle w:val="000000100000" w:firstRow="0" w:lastRow="0" w:firstColumn="0" w:lastColumn="0" w:oddVBand="0" w:evenVBand="0" w:oddHBand="1" w:evenHBand="0" w:firstRowFirstColumn="0" w:firstRowLastColumn="0" w:lastRowFirstColumn="0" w:lastRowLastColumn="0"/>
              <w:rPr>
                <w:rFonts w:cs="Calibri"/>
                <w:lang w:val="fr-FR"/>
              </w:rPr>
            </w:pPr>
          </w:p>
          <w:p w14:paraId="6B1593F7" w14:textId="77777777" w:rsidR="002B0BC7" w:rsidRPr="00B831B7" w:rsidRDefault="002B0BC7" w:rsidP="00197499">
            <w:pPr>
              <w:cnfStyle w:val="000000100000" w:firstRow="0" w:lastRow="0" w:firstColumn="0" w:lastColumn="0" w:oddVBand="0" w:evenVBand="0" w:oddHBand="1" w:evenHBand="0" w:firstRowFirstColumn="0" w:firstRowLastColumn="0" w:lastRowFirstColumn="0" w:lastRowLastColumn="0"/>
              <w:rPr>
                <w:rFonts w:cs="Calibri"/>
                <w:lang w:val="fr-FR"/>
              </w:rPr>
            </w:pPr>
          </w:p>
          <w:p w14:paraId="174244C7" w14:textId="77777777" w:rsidR="002B0BC7" w:rsidRPr="00B831B7" w:rsidRDefault="002B0BC7" w:rsidP="00197499">
            <w:pPr>
              <w:cnfStyle w:val="000000100000" w:firstRow="0" w:lastRow="0" w:firstColumn="0" w:lastColumn="0" w:oddVBand="0" w:evenVBand="0" w:oddHBand="1" w:evenHBand="0" w:firstRowFirstColumn="0" w:firstRowLastColumn="0" w:lastRowFirstColumn="0" w:lastRowLastColumn="0"/>
              <w:rPr>
                <w:rFonts w:cs="Calibri"/>
                <w:lang w:val="fr-FR"/>
              </w:rPr>
            </w:pPr>
          </w:p>
          <w:p w14:paraId="37398DD9" w14:textId="77777777" w:rsidR="002B0BC7" w:rsidRPr="00B831B7" w:rsidRDefault="002B0BC7" w:rsidP="00197499">
            <w:pPr>
              <w:cnfStyle w:val="000000100000" w:firstRow="0" w:lastRow="0" w:firstColumn="0" w:lastColumn="0" w:oddVBand="0" w:evenVBand="0" w:oddHBand="1" w:evenHBand="0" w:firstRowFirstColumn="0" w:firstRowLastColumn="0" w:lastRowFirstColumn="0" w:lastRowLastColumn="0"/>
              <w:rPr>
                <w:rFonts w:cs="Calibri"/>
                <w:lang w:val="fr-FR"/>
              </w:rPr>
            </w:pPr>
          </w:p>
          <w:p w14:paraId="4165E419" w14:textId="77777777" w:rsidR="002B0BC7" w:rsidRPr="00B831B7" w:rsidRDefault="002B0BC7" w:rsidP="00197499">
            <w:pPr>
              <w:cnfStyle w:val="000000100000" w:firstRow="0" w:lastRow="0" w:firstColumn="0" w:lastColumn="0" w:oddVBand="0" w:evenVBand="0" w:oddHBand="1" w:evenHBand="0" w:firstRowFirstColumn="0" w:firstRowLastColumn="0" w:lastRowFirstColumn="0" w:lastRowLastColumn="0"/>
              <w:rPr>
                <w:rFonts w:cs="Calibri"/>
                <w:lang w:val="fr-FR"/>
              </w:rPr>
            </w:pPr>
          </w:p>
          <w:p w14:paraId="15748766" w14:textId="77777777" w:rsidR="002B0BC7" w:rsidRPr="00B831B7" w:rsidRDefault="002B0BC7" w:rsidP="00197499">
            <w:pPr>
              <w:cnfStyle w:val="000000100000" w:firstRow="0" w:lastRow="0" w:firstColumn="0" w:lastColumn="0" w:oddVBand="0" w:evenVBand="0" w:oddHBand="1" w:evenHBand="0" w:firstRowFirstColumn="0" w:firstRowLastColumn="0" w:lastRowFirstColumn="0" w:lastRowLastColumn="0"/>
              <w:rPr>
                <w:rFonts w:cs="Calibri"/>
                <w:lang w:val="fr-FR"/>
              </w:rPr>
            </w:pPr>
          </w:p>
          <w:p w14:paraId="38A8525E" w14:textId="77777777" w:rsidR="002B0BC7" w:rsidRPr="00B831B7" w:rsidRDefault="002B0BC7" w:rsidP="00197499">
            <w:pPr>
              <w:cnfStyle w:val="000000100000" w:firstRow="0" w:lastRow="0" w:firstColumn="0" w:lastColumn="0" w:oddVBand="0" w:evenVBand="0" w:oddHBand="1" w:evenHBand="0" w:firstRowFirstColumn="0" w:firstRowLastColumn="0" w:lastRowFirstColumn="0" w:lastRowLastColumn="0"/>
              <w:rPr>
                <w:rFonts w:cs="Calibri"/>
                <w:lang w:val="fr-FR"/>
              </w:rPr>
            </w:pPr>
          </w:p>
          <w:p w14:paraId="1C4322C5" w14:textId="5B02F8BB" w:rsidR="002B0BC7" w:rsidRPr="00B831B7" w:rsidRDefault="002B0BC7" w:rsidP="00197499">
            <w:pPr>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15000</w:t>
            </w:r>
          </w:p>
        </w:tc>
        <w:tc>
          <w:tcPr>
            <w:tcW w:w="558" w:type="dxa"/>
          </w:tcPr>
          <w:p w14:paraId="3DBF097C"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64DBA546" w14:textId="77777777"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5960565B" w14:textId="5FDDB86C"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5699913E" w14:textId="57F8FF7E" w:rsidR="002B0BC7" w:rsidRPr="00B831B7" w:rsidRDefault="002B0BC7"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4CFC9C0B"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val="restart"/>
          </w:tcPr>
          <w:p w14:paraId="22FCE9CD" w14:textId="00766033" w:rsidR="002B0BC7" w:rsidRPr="00B831B7" w:rsidRDefault="002B0BC7" w:rsidP="004713E8">
            <w:pPr>
              <w:jc w:val="both"/>
              <w:rPr>
                <w:rFonts w:cs="Calibri"/>
                <w:b w:val="0"/>
                <w:bCs w:val="0"/>
                <w:lang w:val="fr-BE"/>
              </w:rPr>
            </w:pPr>
            <w:r w:rsidRPr="00B831B7">
              <w:rPr>
                <w:rFonts w:cs="Calibri"/>
                <w:lang w:val="fr-BE"/>
              </w:rPr>
              <w:t xml:space="preserve">Produit 3.6 </w:t>
            </w:r>
            <w:r w:rsidRPr="00B831B7">
              <w:rPr>
                <w:rFonts w:cs="Calibri"/>
                <w:b w:val="0"/>
                <w:bCs w:val="0"/>
                <w:lang w:val="fr-BE"/>
              </w:rPr>
              <w:t xml:space="preserve">Améliorer l’accès </w:t>
            </w:r>
            <w:r w:rsidR="00336524">
              <w:rPr>
                <w:rFonts w:cs="Calibri"/>
                <w:b w:val="0"/>
                <w:bCs w:val="0"/>
                <w:lang w:val="fr-BE"/>
              </w:rPr>
              <w:t>aux</w:t>
            </w:r>
            <w:r w:rsidRPr="00B831B7">
              <w:rPr>
                <w:rFonts w:cs="Calibri"/>
                <w:b w:val="0"/>
                <w:bCs w:val="0"/>
                <w:lang w:val="fr-BE"/>
              </w:rPr>
              <w:t xml:space="preserve"> mécanismes de préparation de rapports et documentation de l’assistance des victimes des EAS</w:t>
            </w:r>
          </w:p>
        </w:tc>
        <w:tc>
          <w:tcPr>
            <w:tcW w:w="2835" w:type="dxa"/>
          </w:tcPr>
          <w:p w14:paraId="5BA2263A" w14:textId="73D1FB86"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BE"/>
              </w:rPr>
            </w:pPr>
            <w:r w:rsidRPr="00B831B7">
              <w:rPr>
                <w:rFonts w:cs="Calibri"/>
                <w:lang w:val="fr-BE"/>
              </w:rPr>
              <w:t>Compiler les informations sur l’assistance aux victimes</w:t>
            </w:r>
          </w:p>
        </w:tc>
        <w:tc>
          <w:tcPr>
            <w:tcW w:w="2410" w:type="dxa"/>
          </w:tcPr>
          <w:p w14:paraId="76A16738" w14:textId="454143C7"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Les informations sont reçues et documentées</w:t>
            </w:r>
          </w:p>
        </w:tc>
        <w:tc>
          <w:tcPr>
            <w:tcW w:w="1927" w:type="dxa"/>
          </w:tcPr>
          <w:p w14:paraId="2901BB9E" w14:textId="77777777"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2610" w:type="dxa"/>
          </w:tcPr>
          <w:p w14:paraId="0B53246B" w14:textId="77777777" w:rsidR="00336524" w:rsidRPr="00336524" w:rsidRDefault="002B0BC7" w:rsidP="00336524">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BE"/>
              </w:rPr>
              <w:t xml:space="preserve">SVRO (Lead) </w:t>
            </w:r>
          </w:p>
          <w:p w14:paraId="00922500" w14:textId="3E3A9F6E" w:rsidR="002B0BC7" w:rsidRPr="00336524" w:rsidRDefault="00D44173" w:rsidP="00336524">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Les</w:t>
            </w:r>
            <w:r w:rsidR="00336524">
              <w:rPr>
                <w:rFonts w:cs="Calibri"/>
                <w:lang w:val="fr-FR"/>
              </w:rPr>
              <w:t xml:space="preserve"> </w:t>
            </w:r>
            <w:r w:rsidRPr="00336524">
              <w:rPr>
                <w:rFonts w:cs="Calibri"/>
                <w:lang w:val="fr-FR"/>
              </w:rPr>
              <w:t>PF/</w:t>
            </w:r>
            <w:r w:rsidR="00E17879" w:rsidRPr="00336524">
              <w:rPr>
                <w:rFonts w:cs="Calibri"/>
                <w:lang w:val="fr-FR"/>
              </w:rPr>
              <w:t>Réseau PEAS</w:t>
            </w:r>
          </w:p>
          <w:p w14:paraId="42876202" w14:textId="59AB272F" w:rsidR="002B0BC7" w:rsidRPr="00B831B7" w:rsidRDefault="002B0BC7" w:rsidP="004713E8">
            <w:pPr>
              <w:jc w:val="both"/>
              <w:cnfStyle w:val="000000000000" w:firstRow="0" w:lastRow="0" w:firstColumn="0" w:lastColumn="0" w:oddVBand="0" w:evenVBand="0" w:oddHBand="0" w:evenHBand="0" w:firstRowFirstColumn="0" w:firstRowLastColumn="0" w:lastRowFirstColumn="0" w:lastRowLastColumn="0"/>
              <w:rPr>
                <w:rFonts w:cs="Calibri"/>
                <w:lang w:val="fr-BE"/>
              </w:rPr>
            </w:pPr>
            <w:r w:rsidRPr="00B831B7">
              <w:rPr>
                <w:rFonts w:cs="Calibri"/>
              </w:rPr>
              <w:t>(Appui)</w:t>
            </w:r>
          </w:p>
        </w:tc>
        <w:tc>
          <w:tcPr>
            <w:tcW w:w="990" w:type="dxa"/>
          </w:tcPr>
          <w:p w14:paraId="5EC7B6C0" w14:textId="1C0D1393"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0</w:t>
            </w:r>
          </w:p>
        </w:tc>
        <w:tc>
          <w:tcPr>
            <w:tcW w:w="558" w:type="dxa"/>
          </w:tcPr>
          <w:p w14:paraId="3FC831D0" w14:textId="77777777"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7E2BBFBE" w14:textId="77777777"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6F67CB4A" w14:textId="7BEECC0B"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2EBABD4A" w14:textId="1316AD12"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60B5A067"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50198513" w14:textId="77777777" w:rsidR="002B0BC7" w:rsidRPr="00B831B7" w:rsidRDefault="002B0BC7" w:rsidP="00A25CDB">
            <w:pPr>
              <w:jc w:val="both"/>
              <w:rPr>
                <w:rFonts w:cs="Calibri"/>
                <w:b w:val="0"/>
                <w:bCs w:val="0"/>
                <w:lang w:val="fr-BE"/>
              </w:rPr>
            </w:pPr>
          </w:p>
        </w:tc>
        <w:tc>
          <w:tcPr>
            <w:tcW w:w="2835" w:type="dxa"/>
          </w:tcPr>
          <w:p w14:paraId="7E131904" w14:textId="2280EAC3" w:rsidR="002B0BC7" w:rsidRPr="00B831B7" w:rsidRDefault="002B0BC7" w:rsidP="0009347F">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BE"/>
              </w:rPr>
            </w:pPr>
            <w:r w:rsidRPr="00B831B7">
              <w:rPr>
                <w:rFonts w:cs="Calibri"/>
                <w:lang w:val="fr-BE"/>
              </w:rPr>
              <w:t>Effectuer le plaidoyer pour la coopération inter-agence pour assurer le respect pour le Protocole sur l’Assistance aux Victimes</w:t>
            </w:r>
          </w:p>
        </w:tc>
        <w:tc>
          <w:tcPr>
            <w:tcW w:w="2410" w:type="dxa"/>
          </w:tcPr>
          <w:p w14:paraId="346F326A" w14:textId="77777777"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d’activités de plaidoyer</w:t>
            </w:r>
          </w:p>
          <w:p w14:paraId="3DB3BCF8" w14:textId="77777777" w:rsidR="002B0BC7" w:rsidRPr="00B831B7" w:rsidRDefault="002B0BC7" w:rsidP="004713E8">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33653C27" w14:textId="0857B0FA" w:rsidR="002B0BC7" w:rsidRPr="00B831B7" w:rsidRDefault="00B831B7" w:rsidP="00A25CDB">
            <w:p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Le Réseau PEAS</w:t>
            </w:r>
          </w:p>
        </w:tc>
        <w:tc>
          <w:tcPr>
            <w:tcW w:w="2610" w:type="dxa"/>
          </w:tcPr>
          <w:p w14:paraId="2F6F90A6" w14:textId="77777777" w:rsidR="00336524" w:rsidRDefault="002B0BC7" w:rsidP="00336524">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en-US"/>
              </w:rPr>
            </w:pPr>
            <w:r w:rsidRPr="00EE57FC">
              <w:rPr>
                <w:rFonts w:cs="Calibri"/>
                <w:lang w:val="en-US"/>
              </w:rPr>
              <w:t>SVRO (Lead)</w:t>
            </w:r>
          </w:p>
          <w:p w14:paraId="48A241E7" w14:textId="2AA24CF8" w:rsidR="002B0BC7" w:rsidRPr="00EE57FC" w:rsidRDefault="00F20412" w:rsidP="00336524">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en-US"/>
              </w:rPr>
            </w:pPr>
            <w:proofErr w:type="spellStart"/>
            <w:r>
              <w:rPr>
                <w:rFonts w:cs="Calibri"/>
                <w:lang w:val="en-US"/>
              </w:rPr>
              <w:t>Coordonnateur</w:t>
            </w:r>
            <w:proofErr w:type="spellEnd"/>
            <w:r>
              <w:rPr>
                <w:rFonts w:cs="Calibri"/>
                <w:lang w:val="en-US"/>
              </w:rPr>
              <w:t xml:space="preserve"> PEAS</w:t>
            </w:r>
            <w:r w:rsidR="002B0BC7" w:rsidRPr="00EE57FC">
              <w:rPr>
                <w:rFonts w:cs="Calibri"/>
                <w:lang w:val="en-US"/>
              </w:rPr>
              <w:t xml:space="preserve"> (</w:t>
            </w:r>
            <w:proofErr w:type="spellStart"/>
            <w:r w:rsidR="002B0BC7" w:rsidRPr="00EE57FC">
              <w:rPr>
                <w:rFonts w:cs="Calibri"/>
                <w:lang w:val="en-US"/>
              </w:rPr>
              <w:t>Appui</w:t>
            </w:r>
            <w:proofErr w:type="spellEnd"/>
            <w:r w:rsidR="002B0BC7" w:rsidRPr="00EE57FC">
              <w:rPr>
                <w:rFonts w:cs="Calibri"/>
                <w:lang w:val="en-US"/>
              </w:rPr>
              <w:t>)</w:t>
            </w:r>
          </w:p>
          <w:p w14:paraId="4DC177A3" w14:textId="77777777" w:rsidR="002B0BC7" w:rsidRPr="00B831B7" w:rsidRDefault="002B0BC7" w:rsidP="0069073A">
            <w:pPr>
              <w:cnfStyle w:val="000000100000" w:firstRow="0" w:lastRow="0" w:firstColumn="0" w:lastColumn="0" w:oddVBand="0" w:evenVBand="0" w:oddHBand="1" w:evenHBand="0" w:firstRowFirstColumn="0" w:firstRowLastColumn="0" w:lastRowFirstColumn="0" w:lastRowLastColumn="0"/>
              <w:rPr>
                <w:rFonts w:cs="Calibri"/>
                <w:lang w:val="en-US"/>
              </w:rPr>
            </w:pPr>
          </w:p>
        </w:tc>
        <w:tc>
          <w:tcPr>
            <w:tcW w:w="990" w:type="dxa"/>
          </w:tcPr>
          <w:p w14:paraId="12178F65" w14:textId="731B385A" w:rsidR="002B0BC7" w:rsidRPr="00B831B7" w:rsidRDefault="00336524" w:rsidP="00A25CDB">
            <w:pPr>
              <w:jc w:val="both"/>
              <w:cnfStyle w:val="000000100000" w:firstRow="0" w:lastRow="0" w:firstColumn="0" w:lastColumn="0" w:oddVBand="0" w:evenVBand="0" w:oddHBand="1" w:evenHBand="0" w:firstRowFirstColumn="0" w:firstRowLastColumn="0" w:lastRowFirstColumn="0" w:lastRowLastColumn="0"/>
              <w:rPr>
                <w:rFonts w:cs="Calibri"/>
                <w:lang w:val="en-US"/>
              </w:rPr>
            </w:pPr>
            <w:r>
              <w:rPr>
                <w:rFonts w:cs="Calibri"/>
                <w:lang w:val="en-US"/>
              </w:rPr>
              <w:t>0</w:t>
            </w:r>
          </w:p>
        </w:tc>
        <w:tc>
          <w:tcPr>
            <w:tcW w:w="558" w:type="dxa"/>
          </w:tcPr>
          <w:p w14:paraId="42DF0693" w14:textId="77777777"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lang w:val="en-US"/>
              </w:rPr>
            </w:pPr>
          </w:p>
        </w:tc>
        <w:tc>
          <w:tcPr>
            <w:tcW w:w="699" w:type="dxa"/>
          </w:tcPr>
          <w:p w14:paraId="010C1C6F" w14:textId="77777777"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lang w:val="en-US"/>
              </w:rPr>
            </w:pPr>
          </w:p>
        </w:tc>
        <w:tc>
          <w:tcPr>
            <w:tcW w:w="699" w:type="dxa"/>
          </w:tcPr>
          <w:p w14:paraId="48AB786F" w14:textId="7538174F"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2CE4CDBD" w14:textId="03E326F7"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2127AC2D"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14BECFAD" w14:textId="77777777" w:rsidR="002B0BC7" w:rsidRPr="00B831B7" w:rsidRDefault="002B0BC7" w:rsidP="00A25CDB">
            <w:pPr>
              <w:jc w:val="both"/>
              <w:rPr>
                <w:rFonts w:cs="Calibri"/>
                <w:b w:val="0"/>
                <w:bCs w:val="0"/>
                <w:lang w:val="fr-BE"/>
              </w:rPr>
            </w:pPr>
          </w:p>
        </w:tc>
        <w:tc>
          <w:tcPr>
            <w:tcW w:w="2835" w:type="dxa"/>
          </w:tcPr>
          <w:p w14:paraId="7731D3D8" w14:textId="764DB713" w:rsidR="002B0BC7" w:rsidRPr="00B831B7" w:rsidRDefault="00E17879" w:rsidP="00336524">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BE"/>
              </w:rPr>
            </w:pPr>
            <w:r>
              <w:rPr>
                <w:rFonts w:cs="Calibri"/>
                <w:lang w:val="fr-BE"/>
              </w:rPr>
              <w:t xml:space="preserve">Assurer la continuité du </w:t>
            </w:r>
            <w:r w:rsidRPr="00B831B7">
              <w:rPr>
                <w:rFonts w:cs="Calibri"/>
                <w:lang w:val="fr-BE"/>
              </w:rPr>
              <w:t>développement</w:t>
            </w:r>
            <w:r w:rsidR="002B0BC7" w:rsidRPr="00B831B7">
              <w:rPr>
                <w:rFonts w:cs="Calibri"/>
                <w:lang w:val="fr-BE"/>
              </w:rPr>
              <w:t xml:space="preserve"> d’un système de </w:t>
            </w:r>
            <w:proofErr w:type="spellStart"/>
            <w:r w:rsidR="002B0BC7" w:rsidRPr="00B831B7">
              <w:rPr>
                <w:rFonts w:cs="Calibri"/>
                <w:lang w:val="fr-BE"/>
              </w:rPr>
              <w:t>tracking</w:t>
            </w:r>
            <w:proofErr w:type="spellEnd"/>
            <w:r w:rsidR="002B0BC7" w:rsidRPr="00B831B7">
              <w:rPr>
                <w:rFonts w:cs="Calibri"/>
                <w:lang w:val="fr-BE"/>
              </w:rPr>
              <w:t xml:space="preserve"> de l’assistance aux victimes.</w:t>
            </w:r>
          </w:p>
        </w:tc>
        <w:tc>
          <w:tcPr>
            <w:tcW w:w="2410" w:type="dxa"/>
          </w:tcPr>
          <w:p w14:paraId="4D9907EB" w14:textId="6C5702E5" w:rsidR="002B0BC7" w:rsidRPr="00B831B7" w:rsidRDefault="002B0BC7" w:rsidP="00A25CDB">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Une initiative de </w:t>
            </w:r>
            <w:proofErr w:type="spellStart"/>
            <w:r w:rsidRPr="00B831B7">
              <w:rPr>
                <w:rFonts w:cs="Calibri"/>
                <w:lang w:val="fr-FR"/>
              </w:rPr>
              <w:t>tracking</w:t>
            </w:r>
            <w:proofErr w:type="spellEnd"/>
            <w:r w:rsidRPr="00B831B7">
              <w:rPr>
                <w:rFonts w:cs="Calibri"/>
                <w:lang w:val="fr-FR"/>
              </w:rPr>
              <w:t xml:space="preserve"> est mise sur place</w:t>
            </w:r>
          </w:p>
        </w:tc>
        <w:tc>
          <w:tcPr>
            <w:tcW w:w="1927" w:type="dxa"/>
          </w:tcPr>
          <w:p w14:paraId="02D1A55B" w14:textId="272D1F78" w:rsidR="002B0BC7" w:rsidRPr="00B831B7" w:rsidRDefault="00B831B7"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w:t>
            </w:r>
          </w:p>
        </w:tc>
        <w:tc>
          <w:tcPr>
            <w:tcW w:w="2610" w:type="dxa"/>
          </w:tcPr>
          <w:p w14:paraId="1E2233A1" w14:textId="77777777" w:rsidR="002B0BC7" w:rsidRPr="00EE57FC" w:rsidRDefault="002B0BC7" w:rsidP="00336524">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en-US"/>
              </w:rPr>
            </w:pPr>
            <w:r w:rsidRPr="00EE57FC">
              <w:rPr>
                <w:rFonts w:cs="Calibri"/>
                <w:lang w:val="en-US"/>
              </w:rPr>
              <w:t>SVRO (Lead)/</w:t>
            </w:r>
          </w:p>
          <w:p w14:paraId="21235D10" w14:textId="5AE9F8BB" w:rsidR="002B0BC7" w:rsidRPr="00EE57FC" w:rsidRDefault="00F20412" w:rsidP="00336524">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en-US"/>
              </w:rPr>
            </w:pPr>
            <w:proofErr w:type="spellStart"/>
            <w:r>
              <w:rPr>
                <w:rFonts w:cs="Calibri"/>
                <w:lang w:val="en-US"/>
              </w:rPr>
              <w:t>Coordonnateur</w:t>
            </w:r>
            <w:proofErr w:type="spellEnd"/>
            <w:r>
              <w:rPr>
                <w:rFonts w:cs="Calibri"/>
                <w:lang w:val="en-US"/>
              </w:rPr>
              <w:t xml:space="preserve"> PEAS</w:t>
            </w:r>
            <w:r w:rsidR="002B0BC7" w:rsidRPr="00EE57FC">
              <w:rPr>
                <w:rFonts w:cs="Calibri"/>
                <w:lang w:val="en-US"/>
              </w:rPr>
              <w:t xml:space="preserve"> (</w:t>
            </w:r>
            <w:proofErr w:type="spellStart"/>
            <w:r w:rsidR="002B0BC7" w:rsidRPr="00EE57FC">
              <w:rPr>
                <w:rFonts w:cs="Calibri"/>
                <w:lang w:val="en-US"/>
              </w:rPr>
              <w:t>Appui</w:t>
            </w:r>
            <w:proofErr w:type="spellEnd"/>
            <w:r w:rsidR="002B0BC7" w:rsidRPr="00EE57FC">
              <w:rPr>
                <w:rFonts w:cs="Calibri"/>
                <w:lang w:val="en-US"/>
              </w:rPr>
              <w:t>)</w:t>
            </w:r>
          </w:p>
          <w:p w14:paraId="3FC14583" w14:textId="77777777" w:rsidR="002B0BC7" w:rsidRPr="00B831B7" w:rsidRDefault="002B0BC7" w:rsidP="0069073A">
            <w:pPr>
              <w:cnfStyle w:val="000000000000" w:firstRow="0" w:lastRow="0" w:firstColumn="0" w:lastColumn="0" w:oddVBand="0" w:evenVBand="0" w:oddHBand="0" w:evenHBand="0" w:firstRowFirstColumn="0" w:firstRowLastColumn="0" w:lastRowFirstColumn="0" w:lastRowLastColumn="0"/>
              <w:rPr>
                <w:rFonts w:cs="Calibri"/>
                <w:lang w:val="en-US"/>
              </w:rPr>
            </w:pPr>
          </w:p>
        </w:tc>
        <w:tc>
          <w:tcPr>
            <w:tcW w:w="990" w:type="dxa"/>
          </w:tcPr>
          <w:p w14:paraId="749487EF" w14:textId="2F469DB6" w:rsidR="002B0BC7" w:rsidRPr="00B831B7" w:rsidRDefault="00CF5BB8" w:rsidP="00A25CDB">
            <w:pPr>
              <w:jc w:val="both"/>
              <w:cnfStyle w:val="000000000000" w:firstRow="0" w:lastRow="0" w:firstColumn="0" w:lastColumn="0" w:oddVBand="0" w:evenVBand="0" w:oddHBand="0" w:evenHBand="0" w:firstRowFirstColumn="0" w:firstRowLastColumn="0" w:lastRowFirstColumn="0" w:lastRowLastColumn="0"/>
              <w:rPr>
                <w:rFonts w:cs="Calibri"/>
                <w:lang w:val="en-US"/>
              </w:rPr>
            </w:pPr>
            <w:r>
              <w:rPr>
                <w:rFonts w:cs="Calibri"/>
                <w:lang w:val="en-US"/>
              </w:rPr>
              <w:t>-</w:t>
            </w:r>
          </w:p>
        </w:tc>
        <w:tc>
          <w:tcPr>
            <w:tcW w:w="558" w:type="dxa"/>
          </w:tcPr>
          <w:p w14:paraId="2B68AE0D" w14:textId="0BE27AE8" w:rsidR="002B0BC7" w:rsidRPr="00E17879" w:rsidRDefault="00912FFE" w:rsidP="00A25CDB">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en-US"/>
              </w:rPr>
            </w:pPr>
            <w:r w:rsidRPr="00E17879">
              <w:rPr>
                <w:rFonts w:cs="Calibri"/>
                <w:b/>
                <w:bCs/>
                <w:sz w:val="32"/>
                <w:szCs w:val="32"/>
                <w:lang w:val="en-US"/>
              </w:rPr>
              <w:t>x</w:t>
            </w:r>
          </w:p>
        </w:tc>
        <w:tc>
          <w:tcPr>
            <w:tcW w:w="699" w:type="dxa"/>
          </w:tcPr>
          <w:p w14:paraId="69E9FFF0" w14:textId="0A91D90C" w:rsidR="002B0BC7" w:rsidRPr="00E17879" w:rsidRDefault="00912FFE" w:rsidP="00A25CDB">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en-US"/>
              </w:rPr>
            </w:pPr>
            <w:r w:rsidRPr="00E17879">
              <w:rPr>
                <w:rFonts w:cs="Calibri"/>
                <w:b/>
                <w:bCs/>
                <w:sz w:val="32"/>
                <w:szCs w:val="32"/>
                <w:lang w:val="en-US"/>
              </w:rPr>
              <w:t>x</w:t>
            </w:r>
          </w:p>
        </w:tc>
        <w:tc>
          <w:tcPr>
            <w:tcW w:w="699" w:type="dxa"/>
          </w:tcPr>
          <w:p w14:paraId="510C8483" w14:textId="684465C3"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012FC866" w14:textId="2300D151"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75B6E7DB"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47E60482" w14:textId="77777777" w:rsidR="002B0BC7" w:rsidRPr="00B831B7" w:rsidRDefault="002B0BC7" w:rsidP="00A25CDB">
            <w:pPr>
              <w:jc w:val="both"/>
              <w:rPr>
                <w:rFonts w:cs="Calibri"/>
                <w:b w:val="0"/>
                <w:bCs w:val="0"/>
                <w:lang w:val="fr-BE"/>
              </w:rPr>
            </w:pPr>
          </w:p>
        </w:tc>
        <w:tc>
          <w:tcPr>
            <w:tcW w:w="2835" w:type="dxa"/>
          </w:tcPr>
          <w:p w14:paraId="5E47D534" w14:textId="4F148B43"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BE"/>
              </w:rPr>
            </w:pPr>
            <w:r w:rsidRPr="00B831B7">
              <w:rPr>
                <w:rFonts w:cs="Calibri"/>
                <w:lang w:val="fr-BE"/>
              </w:rPr>
              <w:t>Promouvoir l’implémentation des standards communs pour la provision d’assistance et soutien.</w:t>
            </w:r>
          </w:p>
        </w:tc>
        <w:tc>
          <w:tcPr>
            <w:tcW w:w="2410" w:type="dxa"/>
          </w:tcPr>
          <w:p w14:paraId="04CB0DE7" w14:textId="622F71A3" w:rsidR="002B0BC7" w:rsidRPr="00B831B7" w:rsidRDefault="002B0BC7" w:rsidP="00A25CDB">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standards communs sont adoptes.</w:t>
            </w:r>
          </w:p>
        </w:tc>
        <w:tc>
          <w:tcPr>
            <w:tcW w:w="1927" w:type="dxa"/>
          </w:tcPr>
          <w:p w14:paraId="7CE0FA81" w14:textId="5072E93D" w:rsidR="002B0BC7" w:rsidRPr="00B831B7" w:rsidRDefault="00B831B7" w:rsidP="00A25CDB">
            <w:p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Le Réseau PEAS</w:t>
            </w:r>
          </w:p>
        </w:tc>
        <w:tc>
          <w:tcPr>
            <w:tcW w:w="2610" w:type="dxa"/>
          </w:tcPr>
          <w:p w14:paraId="660F4846" w14:textId="77777777" w:rsidR="009953B6" w:rsidRPr="00B831B7" w:rsidRDefault="002B0BC7" w:rsidP="009953B6">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rPr>
            </w:pPr>
            <w:r w:rsidRPr="00B831B7">
              <w:rPr>
                <w:rFonts w:cs="Calibri"/>
                <w:lang w:val="fr-FR"/>
              </w:rPr>
              <w:t>SVRO</w:t>
            </w:r>
            <w:r w:rsidRPr="00B831B7">
              <w:rPr>
                <w:rFonts w:cs="Calibri"/>
              </w:rPr>
              <w:t xml:space="preserve">/Sous-cluster SGVB (Lead) </w:t>
            </w:r>
          </w:p>
          <w:p w14:paraId="71AA36E3" w14:textId="337B4F7A" w:rsidR="002B0BC7" w:rsidRPr="00B831B7" w:rsidRDefault="00F20412" w:rsidP="00B831B7">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Coordonnateur PEAS</w:t>
            </w:r>
            <w:r w:rsidR="002B0BC7" w:rsidRPr="00B831B7">
              <w:rPr>
                <w:rFonts w:cs="Calibri"/>
              </w:rPr>
              <w:t xml:space="preserve"> (Appui)</w:t>
            </w:r>
          </w:p>
          <w:p w14:paraId="5DF731C7" w14:textId="77777777" w:rsidR="002B0BC7" w:rsidRPr="00B831B7" w:rsidRDefault="002B0BC7" w:rsidP="0069073A">
            <w:pPr>
              <w:cnfStyle w:val="000000100000" w:firstRow="0" w:lastRow="0" w:firstColumn="0" w:lastColumn="0" w:oddVBand="0" w:evenVBand="0" w:oddHBand="1" w:evenHBand="0" w:firstRowFirstColumn="0" w:firstRowLastColumn="0" w:lastRowFirstColumn="0" w:lastRowLastColumn="0"/>
              <w:rPr>
                <w:rFonts w:cs="Calibri"/>
                <w:lang w:val="en-US"/>
              </w:rPr>
            </w:pPr>
          </w:p>
        </w:tc>
        <w:tc>
          <w:tcPr>
            <w:tcW w:w="990" w:type="dxa"/>
          </w:tcPr>
          <w:p w14:paraId="6F3D9680" w14:textId="431D14E0" w:rsidR="002B0BC7" w:rsidRPr="00B831B7" w:rsidRDefault="00CF5BB8" w:rsidP="00A25CDB">
            <w:pPr>
              <w:jc w:val="both"/>
              <w:cnfStyle w:val="000000100000" w:firstRow="0" w:lastRow="0" w:firstColumn="0" w:lastColumn="0" w:oddVBand="0" w:evenVBand="0" w:oddHBand="1" w:evenHBand="0" w:firstRowFirstColumn="0" w:firstRowLastColumn="0" w:lastRowFirstColumn="0" w:lastRowLastColumn="0"/>
              <w:rPr>
                <w:rFonts w:cs="Calibri"/>
                <w:lang w:val="en-US"/>
              </w:rPr>
            </w:pPr>
            <w:r>
              <w:rPr>
                <w:rFonts w:cs="Calibri"/>
                <w:lang w:val="en-US"/>
              </w:rPr>
              <w:t>-</w:t>
            </w:r>
          </w:p>
        </w:tc>
        <w:tc>
          <w:tcPr>
            <w:tcW w:w="558" w:type="dxa"/>
          </w:tcPr>
          <w:p w14:paraId="5769347D" w14:textId="77777777"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lang w:val="en-US"/>
              </w:rPr>
            </w:pPr>
          </w:p>
        </w:tc>
        <w:tc>
          <w:tcPr>
            <w:tcW w:w="699" w:type="dxa"/>
          </w:tcPr>
          <w:p w14:paraId="7A0F9139" w14:textId="27435D4A"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4243348A" w14:textId="5E5E9A7A"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28C3AC54" w14:textId="6E5915CE"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1E749FDF"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3E8BB5F7" w14:textId="77777777" w:rsidR="002B0BC7" w:rsidRPr="00B831B7" w:rsidRDefault="002B0BC7" w:rsidP="00A25CDB">
            <w:pPr>
              <w:jc w:val="both"/>
              <w:rPr>
                <w:rFonts w:cs="Calibri"/>
                <w:b w:val="0"/>
                <w:bCs w:val="0"/>
                <w:lang w:val="fr-BE"/>
              </w:rPr>
            </w:pPr>
          </w:p>
        </w:tc>
        <w:tc>
          <w:tcPr>
            <w:tcW w:w="2835" w:type="dxa"/>
          </w:tcPr>
          <w:p w14:paraId="05738D88" w14:textId="22FE7D8C" w:rsidR="002B0BC7" w:rsidRPr="00B831B7" w:rsidRDefault="002B0BC7"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BE"/>
              </w:rPr>
            </w:pPr>
            <w:r w:rsidRPr="00B831B7">
              <w:rPr>
                <w:rFonts w:cs="Calibri"/>
                <w:lang w:val="fr-BE"/>
              </w:rPr>
              <w:t>S’assurer que les victimes reçoivent un feedback sur le</w:t>
            </w:r>
            <w:r w:rsidR="003F7E42">
              <w:rPr>
                <w:rFonts w:cs="Calibri"/>
                <w:lang w:val="fr-BE"/>
              </w:rPr>
              <w:t xml:space="preserve"> </w:t>
            </w:r>
            <w:r w:rsidRPr="00B831B7">
              <w:rPr>
                <w:rFonts w:cs="Calibri"/>
                <w:lang w:val="fr-BE"/>
              </w:rPr>
              <w:t>statu</w:t>
            </w:r>
            <w:r w:rsidR="003F7E42">
              <w:rPr>
                <w:rFonts w:cs="Calibri"/>
                <w:lang w:val="fr-BE"/>
              </w:rPr>
              <w:t>t</w:t>
            </w:r>
            <w:r w:rsidRPr="00B831B7">
              <w:rPr>
                <w:rFonts w:cs="Calibri"/>
                <w:lang w:val="fr-BE"/>
              </w:rPr>
              <w:t xml:space="preserve"> des investigations y compris des sanctions à l’encontre des auteurs </w:t>
            </w:r>
          </w:p>
          <w:p w14:paraId="10D09C53" w14:textId="77777777" w:rsidR="002B0BC7" w:rsidRPr="00B831B7" w:rsidRDefault="002B0BC7" w:rsidP="004713E8">
            <w:pPr>
              <w:ind w:left="135"/>
              <w:jc w:val="both"/>
              <w:cnfStyle w:val="000000000000" w:firstRow="0" w:lastRow="0" w:firstColumn="0" w:lastColumn="0" w:oddVBand="0" w:evenVBand="0" w:oddHBand="0" w:evenHBand="0" w:firstRowFirstColumn="0" w:firstRowLastColumn="0" w:lastRowFirstColumn="0" w:lastRowLastColumn="0"/>
              <w:rPr>
                <w:rFonts w:cs="Calibri"/>
                <w:lang w:val="fr-BE"/>
              </w:rPr>
            </w:pPr>
          </w:p>
        </w:tc>
        <w:tc>
          <w:tcPr>
            <w:tcW w:w="2410" w:type="dxa"/>
          </w:tcPr>
          <w:p w14:paraId="2E09DC98" w14:textId="0B9E3A17" w:rsidR="002B0BC7" w:rsidRPr="00B831B7" w:rsidRDefault="002B0BC7" w:rsidP="00A25CDB">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de feedback partages</w:t>
            </w:r>
          </w:p>
        </w:tc>
        <w:tc>
          <w:tcPr>
            <w:tcW w:w="1927" w:type="dxa"/>
          </w:tcPr>
          <w:p w14:paraId="4B606EC9" w14:textId="42BA3587" w:rsidR="002B0BC7" w:rsidRPr="00B831B7" w:rsidRDefault="00B831B7"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Les FP du Réseau</w:t>
            </w:r>
          </w:p>
        </w:tc>
        <w:tc>
          <w:tcPr>
            <w:tcW w:w="2610" w:type="dxa"/>
          </w:tcPr>
          <w:p w14:paraId="6DE31991" w14:textId="77777777" w:rsidR="009953B6" w:rsidRPr="00B831B7" w:rsidRDefault="002B0BC7" w:rsidP="009953B6">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rPr>
            </w:pPr>
            <w:r w:rsidRPr="00B831B7">
              <w:rPr>
                <w:rFonts w:cs="Calibri"/>
              </w:rPr>
              <w:t>SVRO (lead)</w:t>
            </w:r>
          </w:p>
          <w:p w14:paraId="0C7BADB5" w14:textId="6870556C" w:rsidR="002B0BC7" w:rsidRPr="00B831B7" w:rsidRDefault="002B0BC7" w:rsidP="00B831B7">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w:t>
            </w:r>
            <w:proofErr w:type="spellStart"/>
            <w:r w:rsidRPr="00B831B7">
              <w:rPr>
                <w:rFonts w:cs="Calibri"/>
                <w:lang w:val="fr-FR"/>
              </w:rPr>
              <w:t>Core</w:t>
            </w:r>
            <w:proofErr w:type="spellEnd"/>
            <w:r w:rsidRPr="00B831B7">
              <w:rPr>
                <w:rFonts w:cs="Calibri"/>
                <w:lang w:val="fr-FR"/>
              </w:rPr>
              <w:t xml:space="preserve"> groupe/organisations membres du </w:t>
            </w:r>
            <w:r w:rsidR="00E549F0" w:rsidRPr="00B831B7">
              <w:rPr>
                <w:rFonts w:cs="Calibri"/>
                <w:lang w:val="fr-FR"/>
              </w:rPr>
              <w:t>réseau</w:t>
            </w:r>
            <w:r w:rsidRPr="00B831B7">
              <w:rPr>
                <w:rFonts w:cs="Calibri"/>
                <w:lang w:val="fr-FR"/>
              </w:rPr>
              <w:t xml:space="preserve"> EAS</w:t>
            </w:r>
            <w:r w:rsidR="009953B6" w:rsidRPr="00B831B7">
              <w:rPr>
                <w:rFonts w:cs="Calibri"/>
                <w:lang w:val="fr-FR"/>
              </w:rPr>
              <w:t xml:space="preserve"> </w:t>
            </w:r>
            <w:proofErr w:type="gramStart"/>
            <w:r w:rsidR="009953B6" w:rsidRPr="00B831B7">
              <w:rPr>
                <w:rFonts w:cs="Calibri"/>
                <w:lang w:val="fr-FR"/>
              </w:rPr>
              <w:t>( Appui</w:t>
            </w:r>
            <w:proofErr w:type="gramEnd"/>
            <w:r w:rsidR="009953B6" w:rsidRPr="00B831B7">
              <w:rPr>
                <w:rFonts w:cs="Calibri"/>
                <w:lang w:val="fr-FR"/>
              </w:rPr>
              <w:t>)</w:t>
            </w:r>
          </w:p>
          <w:p w14:paraId="4D86FE5E" w14:textId="77777777" w:rsidR="002B0BC7" w:rsidRPr="00B831B7" w:rsidRDefault="002B0BC7" w:rsidP="00B831B7">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990" w:type="dxa"/>
          </w:tcPr>
          <w:p w14:paraId="4ED944D3" w14:textId="4DB6B356" w:rsidR="002B0BC7" w:rsidRPr="00B831B7" w:rsidRDefault="00CF5BB8"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w:t>
            </w:r>
          </w:p>
        </w:tc>
        <w:tc>
          <w:tcPr>
            <w:tcW w:w="558" w:type="dxa"/>
          </w:tcPr>
          <w:p w14:paraId="0BFCD3A7" w14:textId="77777777"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7D505813" w14:textId="77777777"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0E4FC9C4" w14:textId="25FC173B"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003222FB" w14:textId="531400A8" w:rsidR="002B0BC7" w:rsidRPr="00B831B7" w:rsidRDefault="002B0BC7" w:rsidP="00A25CDB">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6B9D33B7"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3B7FA5E7" w14:textId="77777777" w:rsidR="002B0BC7" w:rsidRPr="00B831B7" w:rsidRDefault="002B0BC7" w:rsidP="00A25CDB">
            <w:pPr>
              <w:jc w:val="both"/>
              <w:rPr>
                <w:rFonts w:cs="Calibri"/>
                <w:b w:val="0"/>
                <w:bCs w:val="0"/>
                <w:lang w:val="fr-BE"/>
              </w:rPr>
            </w:pPr>
          </w:p>
        </w:tc>
        <w:tc>
          <w:tcPr>
            <w:tcW w:w="2835" w:type="dxa"/>
          </w:tcPr>
          <w:p w14:paraId="2B0C70C7" w14:textId="7E857C7C" w:rsidR="002B0BC7" w:rsidRPr="00B831B7" w:rsidRDefault="002B0BC7"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BE"/>
              </w:rPr>
            </w:pPr>
            <w:r w:rsidRPr="00B831B7">
              <w:rPr>
                <w:rFonts w:cs="Calibri"/>
                <w:lang w:val="fr-BE"/>
              </w:rPr>
              <w:t>Documenter et partager les bonnes pratiques de résolution de cas d’EAS centrées sur les droits de la victime au sein du réseau EAS</w:t>
            </w:r>
          </w:p>
        </w:tc>
        <w:tc>
          <w:tcPr>
            <w:tcW w:w="2410" w:type="dxa"/>
          </w:tcPr>
          <w:p w14:paraId="7910A9D4" w14:textId="77777777" w:rsidR="002B0BC7" w:rsidRPr="00B831B7" w:rsidRDefault="002B0BC7" w:rsidP="004713E8">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de bonnes pratiques son documentées et partagées</w:t>
            </w:r>
          </w:p>
          <w:p w14:paraId="174F3E50" w14:textId="77777777" w:rsidR="002B0BC7" w:rsidRPr="00B831B7" w:rsidRDefault="002B0BC7" w:rsidP="004713E8">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5616497E" w14:textId="7CA448C4" w:rsidR="002B0BC7" w:rsidRPr="00B831B7" w:rsidRDefault="00B831B7" w:rsidP="00A25CDB">
            <w:p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w:t>
            </w:r>
          </w:p>
        </w:tc>
        <w:tc>
          <w:tcPr>
            <w:tcW w:w="2610" w:type="dxa"/>
          </w:tcPr>
          <w:p w14:paraId="1600CA1B" w14:textId="77777777" w:rsidR="009953B6" w:rsidRPr="00B831B7" w:rsidRDefault="002B0BC7" w:rsidP="009953B6">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en-US"/>
              </w:rPr>
            </w:pPr>
            <w:r w:rsidRPr="00B831B7">
              <w:rPr>
                <w:rFonts w:cs="Calibri"/>
                <w:lang w:val="en-US"/>
              </w:rPr>
              <w:t xml:space="preserve">SVRO(Lead) </w:t>
            </w:r>
          </w:p>
          <w:p w14:paraId="0B500CAE" w14:textId="051F1F4F" w:rsidR="002B0BC7" w:rsidRPr="00B831B7" w:rsidRDefault="002B0BC7" w:rsidP="00B831B7">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en-US"/>
              </w:rPr>
            </w:pPr>
            <w:r w:rsidRPr="00B831B7">
              <w:rPr>
                <w:rFonts w:cs="Calibri"/>
                <w:lang w:val="en-US"/>
              </w:rPr>
              <w:t>Core group/organisations members du reseau EAS</w:t>
            </w:r>
          </w:p>
          <w:p w14:paraId="300E5D16" w14:textId="77777777" w:rsidR="002B0BC7" w:rsidRPr="00B831B7" w:rsidRDefault="002B0BC7" w:rsidP="0069073A">
            <w:pPr>
              <w:cnfStyle w:val="000000100000" w:firstRow="0" w:lastRow="0" w:firstColumn="0" w:lastColumn="0" w:oddVBand="0" w:evenVBand="0" w:oddHBand="1" w:evenHBand="0" w:firstRowFirstColumn="0" w:firstRowLastColumn="0" w:lastRowFirstColumn="0" w:lastRowLastColumn="0"/>
              <w:rPr>
                <w:rFonts w:cs="Calibri"/>
                <w:lang w:val="fr-BE"/>
              </w:rPr>
            </w:pPr>
          </w:p>
        </w:tc>
        <w:tc>
          <w:tcPr>
            <w:tcW w:w="990" w:type="dxa"/>
          </w:tcPr>
          <w:p w14:paraId="3215E790" w14:textId="750ABB89" w:rsidR="002B0BC7" w:rsidRPr="00B831B7" w:rsidRDefault="00CF5BB8" w:rsidP="00A25CDB">
            <w:p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w:t>
            </w:r>
          </w:p>
        </w:tc>
        <w:tc>
          <w:tcPr>
            <w:tcW w:w="558" w:type="dxa"/>
          </w:tcPr>
          <w:p w14:paraId="358EC324" w14:textId="77777777"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40E11611" w14:textId="77777777"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161869CA" w14:textId="419F152B"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0D615F99" w14:textId="0EFBE199" w:rsidR="002B0BC7" w:rsidRPr="00B831B7" w:rsidRDefault="002B0BC7" w:rsidP="00A25CDB">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51B65398"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6B6E75C2" w14:textId="77777777" w:rsidR="00F76005" w:rsidRPr="00B831B7" w:rsidRDefault="00F76005" w:rsidP="00A25CDB">
            <w:pPr>
              <w:jc w:val="both"/>
              <w:rPr>
                <w:rFonts w:cs="Calibri"/>
                <w:b w:val="0"/>
                <w:bCs w:val="0"/>
                <w:lang w:val="fr-BE"/>
              </w:rPr>
            </w:pPr>
          </w:p>
        </w:tc>
        <w:tc>
          <w:tcPr>
            <w:tcW w:w="2835" w:type="dxa"/>
          </w:tcPr>
          <w:p w14:paraId="07A8744A" w14:textId="73DC30FF" w:rsidR="00F76005" w:rsidRPr="00B831B7" w:rsidRDefault="00F76005" w:rsidP="0009347F">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BE"/>
              </w:rPr>
            </w:pPr>
            <w:r w:rsidRPr="00B831B7">
              <w:rPr>
                <w:rFonts w:cs="Calibri"/>
                <w:lang w:val="fr-BE"/>
              </w:rPr>
              <w:t>Soutenir et conseiller des mécanismes de soutien aux victimes, y inclus pour l’accès à la justice, des services et recours juridiques et des réparations.</w:t>
            </w:r>
          </w:p>
        </w:tc>
        <w:tc>
          <w:tcPr>
            <w:tcW w:w="2410" w:type="dxa"/>
          </w:tcPr>
          <w:p w14:paraId="47E3E302" w14:textId="77777777" w:rsidR="00F76005" w:rsidRPr="00B831B7" w:rsidRDefault="00F76005" w:rsidP="004713E8">
            <w:pPr>
              <w:jc w:val="both"/>
              <w:cnfStyle w:val="000000000000" w:firstRow="0" w:lastRow="0" w:firstColumn="0" w:lastColumn="0" w:oddVBand="0" w:evenVBand="0" w:oddHBand="0" w:evenHBand="0" w:firstRowFirstColumn="0" w:firstRowLastColumn="0" w:lastRowFirstColumn="0" w:lastRowLastColumn="0"/>
              <w:rPr>
                <w:rFonts w:cs="Calibri"/>
                <w:lang w:val="fr-FR"/>
              </w:rPr>
            </w:pPr>
          </w:p>
          <w:p w14:paraId="6481E212" w14:textId="0C889986" w:rsidR="00F76005" w:rsidRPr="00B831B7" w:rsidRDefault="00F76005"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d’avis partages</w:t>
            </w:r>
          </w:p>
        </w:tc>
        <w:tc>
          <w:tcPr>
            <w:tcW w:w="1927" w:type="dxa"/>
          </w:tcPr>
          <w:p w14:paraId="65CAA64D" w14:textId="45888768" w:rsidR="00F76005" w:rsidRPr="00B831B7" w:rsidRDefault="00B831B7"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w:t>
            </w:r>
          </w:p>
        </w:tc>
        <w:tc>
          <w:tcPr>
            <w:tcW w:w="2610" w:type="dxa"/>
          </w:tcPr>
          <w:p w14:paraId="38D10A87" w14:textId="77777777" w:rsidR="009953B6" w:rsidRPr="00B831B7" w:rsidRDefault="00F76005" w:rsidP="009953B6">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BE"/>
              </w:rPr>
            </w:pPr>
            <w:r w:rsidRPr="00B831B7">
              <w:rPr>
                <w:rFonts w:cs="Calibri"/>
                <w:lang w:val="en-US"/>
              </w:rPr>
              <w:t xml:space="preserve">SVRO(Lead) </w:t>
            </w:r>
          </w:p>
          <w:p w14:paraId="2A5AC90B" w14:textId="1BFC4ADF" w:rsidR="00F76005" w:rsidRPr="00B831B7" w:rsidRDefault="00F76005" w:rsidP="00B831B7">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BE"/>
              </w:rPr>
            </w:pPr>
            <w:r w:rsidRPr="00B831B7">
              <w:rPr>
                <w:rFonts w:cs="Calibri"/>
                <w:lang w:val="en-US"/>
              </w:rPr>
              <w:t>Core group/organisations members du reseau EAS</w:t>
            </w:r>
          </w:p>
        </w:tc>
        <w:tc>
          <w:tcPr>
            <w:tcW w:w="990" w:type="dxa"/>
          </w:tcPr>
          <w:p w14:paraId="77DF6224" w14:textId="37C97A0B" w:rsidR="00F76005" w:rsidRPr="00B831B7" w:rsidRDefault="00CF5BB8"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w:t>
            </w:r>
          </w:p>
        </w:tc>
        <w:tc>
          <w:tcPr>
            <w:tcW w:w="558" w:type="dxa"/>
          </w:tcPr>
          <w:p w14:paraId="3C2A5C3F" w14:textId="77777777" w:rsidR="00F76005" w:rsidRPr="00B831B7" w:rsidRDefault="00F76005"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4021A32B" w14:textId="77777777" w:rsidR="00F76005" w:rsidRPr="00B831B7" w:rsidRDefault="00F76005" w:rsidP="00A25CDB">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657D90FF" w14:textId="1D306174" w:rsidR="00F76005" w:rsidRPr="00B831B7" w:rsidRDefault="00F76005" w:rsidP="00A25CDB">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4FC4F34B" w14:textId="6417584F" w:rsidR="00F76005" w:rsidRPr="00B831B7" w:rsidRDefault="00F76005" w:rsidP="00A25CDB">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336524" w14:paraId="7CA12A96" w14:textId="77777777" w:rsidTr="0047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0" w:type="dxa"/>
            <w:gridSpan w:val="10"/>
          </w:tcPr>
          <w:p w14:paraId="72C7F8D0" w14:textId="77777777" w:rsidR="00A656D9" w:rsidRPr="003F7E42" w:rsidRDefault="00A656D9" w:rsidP="001A4645">
            <w:pPr>
              <w:pStyle w:val="Heading4"/>
              <w:jc w:val="both"/>
              <w:outlineLvl w:val="3"/>
              <w:rPr>
                <w:rFonts w:ascii="Calibri" w:hAnsi="Calibri" w:cs="Calibri"/>
                <w:b/>
                <w:bCs/>
              </w:rPr>
            </w:pPr>
            <w:r w:rsidRPr="003F7E42">
              <w:rPr>
                <w:rFonts w:ascii="Calibri" w:hAnsi="Calibri" w:cs="Calibri"/>
                <w:b/>
                <w:bCs/>
              </w:rPr>
              <w:t xml:space="preserve">AXE </w:t>
            </w:r>
            <w:r w:rsidR="00043266" w:rsidRPr="003F7E42">
              <w:rPr>
                <w:rFonts w:ascii="Calibri" w:hAnsi="Calibri" w:cs="Calibri"/>
                <w:b/>
                <w:bCs/>
              </w:rPr>
              <w:t>4</w:t>
            </w:r>
            <w:r w:rsidR="003B27D4" w:rsidRPr="003F7E42">
              <w:rPr>
                <w:rFonts w:ascii="Calibri" w:hAnsi="Calibri" w:cs="Calibri"/>
                <w:b/>
                <w:bCs/>
              </w:rPr>
              <w:t> </w:t>
            </w:r>
            <w:r w:rsidRPr="003F7E42">
              <w:rPr>
                <w:rFonts w:ascii="Calibri" w:hAnsi="Calibri" w:cs="Calibri"/>
                <w:b/>
                <w:bCs/>
              </w:rPr>
              <w:t>: RÉFÉRENCEMENT DES VICTIMES ET ACCÈS AUX SERVICES</w:t>
            </w:r>
          </w:p>
        </w:tc>
      </w:tr>
      <w:tr w:rsidR="00B831B7" w:rsidRPr="00336524" w14:paraId="664E5A72" w14:textId="77777777" w:rsidTr="004713E8">
        <w:tc>
          <w:tcPr>
            <w:cnfStyle w:val="001000000000" w:firstRow="0" w:lastRow="0" w:firstColumn="1" w:lastColumn="0" w:oddVBand="0" w:evenVBand="0" w:oddHBand="0" w:evenHBand="0" w:firstRowFirstColumn="0" w:firstRowLastColumn="0" w:lastRowFirstColumn="0" w:lastRowLastColumn="0"/>
            <w:tcW w:w="15520" w:type="dxa"/>
            <w:gridSpan w:val="10"/>
          </w:tcPr>
          <w:p w14:paraId="4DEBB367" w14:textId="77777777" w:rsidR="006961E2" w:rsidRPr="003F7E42" w:rsidRDefault="006961E2" w:rsidP="001A4645">
            <w:pPr>
              <w:pStyle w:val="Heading4"/>
              <w:jc w:val="both"/>
              <w:outlineLvl w:val="3"/>
              <w:rPr>
                <w:rFonts w:ascii="Calibri" w:hAnsi="Calibri" w:cs="Calibri"/>
                <w:b/>
                <w:bCs/>
                <w:i/>
                <w:iCs/>
              </w:rPr>
            </w:pPr>
            <w:r w:rsidRPr="003F7E42">
              <w:rPr>
                <w:rFonts w:ascii="Calibri" w:hAnsi="Calibri" w:cs="Calibri"/>
                <w:b/>
                <w:bCs/>
                <w:i/>
                <w:iCs/>
              </w:rPr>
              <w:t>Résultat 4 : Les victimes/survivantes ont accès à une assistance de qualité qui tient compte de leurs besoins</w:t>
            </w:r>
          </w:p>
        </w:tc>
      </w:tr>
      <w:tr w:rsidR="00B831B7" w:rsidRPr="00B831B7" w14:paraId="74CE4EDB" w14:textId="77777777" w:rsidTr="00295CB1">
        <w:trPr>
          <w:cnfStyle w:val="000000100000" w:firstRow="0" w:lastRow="0" w:firstColumn="0" w:lastColumn="0" w:oddVBand="0" w:evenVBand="0" w:oddHBand="1" w:evenHBand="0" w:firstRowFirstColumn="0" w:firstRowLastColumn="0" w:lastRowFirstColumn="0" w:lastRowLastColumn="0"/>
          <w:trHeight w:val="2138"/>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2485F0D3" w14:textId="52BD0B7F" w:rsidR="00F76005" w:rsidRPr="00B831B7" w:rsidRDefault="00F76005" w:rsidP="001A4645">
            <w:pPr>
              <w:jc w:val="both"/>
              <w:rPr>
                <w:rFonts w:cs="Calibri"/>
                <w:b w:val="0"/>
                <w:bCs w:val="0"/>
                <w:lang w:val="fr-FR"/>
              </w:rPr>
            </w:pPr>
            <w:r w:rsidRPr="00B831B7">
              <w:rPr>
                <w:rFonts w:cs="Calibri"/>
                <w:lang w:val="fr-FR"/>
              </w:rPr>
              <w:t xml:space="preserve">Produit 4.1 : </w:t>
            </w:r>
            <w:r w:rsidRPr="00B831B7">
              <w:rPr>
                <w:rFonts w:cs="Calibri"/>
                <w:b w:val="0"/>
                <w:bCs w:val="0"/>
                <w:lang w:val="fr-FR"/>
              </w:rPr>
              <w:t>Les barrières à l’accès des survivantes aux services médicaux sont réduites ou enlevées</w:t>
            </w:r>
          </w:p>
        </w:tc>
        <w:tc>
          <w:tcPr>
            <w:tcW w:w="2835" w:type="dxa"/>
          </w:tcPr>
          <w:p w14:paraId="417482CD" w14:textId="21E6C963" w:rsidR="00F76005" w:rsidRPr="00B831B7" w:rsidRDefault="00F76005"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Assurer la prise en charge systématique des victimes de EAS indépendamment des procédures d’enquête en cours ou déjà menées.</w:t>
            </w:r>
          </w:p>
        </w:tc>
        <w:tc>
          <w:tcPr>
            <w:tcW w:w="2410" w:type="dxa"/>
          </w:tcPr>
          <w:p w14:paraId="0235EAAC" w14:textId="1342C2ED" w:rsidR="00F76005" w:rsidRPr="00B831B7" w:rsidRDefault="00F76005" w:rsidP="004713E8">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des incidents de EAS répertoriés pris en charge</w:t>
            </w:r>
            <w:r w:rsidR="00336524">
              <w:rPr>
                <w:rFonts w:cs="Calibri"/>
                <w:lang w:val="fr-FR"/>
              </w:rPr>
              <w:t>.</w:t>
            </w:r>
          </w:p>
          <w:p w14:paraId="2DCADC7F" w14:textId="77777777" w:rsidR="00F76005" w:rsidRPr="00B831B7" w:rsidRDefault="00F76005"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5A79CECC" w14:textId="397B9498" w:rsidR="00F76005" w:rsidRPr="00B831B7" w:rsidRDefault="00B831B7" w:rsidP="0054103B">
            <w:pPr>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Les fournisseurs de services</w:t>
            </w:r>
          </w:p>
        </w:tc>
        <w:tc>
          <w:tcPr>
            <w:tcW w:w="2610" w:type="dxa"/>
          </w:tcPr>
          <w:p w14:paraId="0DFF6013" w14:textId="1E7540C7" w:rsidR="00F76005" w:rsidRPr="00B831B7" w:rsidRDefault="00F76005" w:rsidP="00336524">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Organisations prestataires de service et membres du sous-cluster</w:t>
            </w:r>
            <w:r w:rsidR="00912FFE">
              <w:rPr>
                <w:rFonts w:cs="Calibri"/>
                <w:lang w:val="fr-FR"/>
              </w:rPr>
              <w:t xml:space="preserve"> VBG</w:t>
            </w:r>
            <w:r w:rsidRPr="00B831B7">
              <w:rPr>
                <w:rFonts w:cs="Calibri"/>
                <w:lang w:val="fr-FR"/>
              </w:rPr>
              <w:t xml:space="preserve"> (LEAD) SVRO (appui)</w:t>
            </w:r>
          </w:p>
        </w:tc>
        <w:tc>
          <w:tcPr>
            <w:tcW w:w="990" w:type="dxa"/>
          </w:tcPr>
          <w:p w14:paraId="191564F6" w14:textId="475BDAD4" w:rsidR="00F76005" w:rsidRPr="00B831B7" w:rsidRDefault="00CF5BB8"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w:t>
            </w:r>
          </w:p>
        </w:tc>
        <w:tc>
          <w:tcPr>
            <w:tcW w:w="558" w:type="dxa"/>
          </w:tcPr>
          <w:p w14:paraId="46C5D59E" w14:textId="382EF01C" w:rsidR="00F76005" w:rsidRPr="00B831B7" w:rsidRDefault="00F76005"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2EA0E3E5" w14:textId="7BBE411A" w:rsidR="00F76005" w:rsidRPr="00B831B7" w:rsidRDefault="00F76005"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6D538555" w14:textId="4CD487F8" w:rsidR="00F76005" w:rsidRPr="00B831B7" w:rsidRDefault="00F76005"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64CF03B6" w14:textId="107102F3" w:rsidR="00F76005" w:rsidRPr="00B831B7" w:rsidRDefault="00F76005"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2F518265" w14:textId="77777777" w:rsidTr="00336524">
        <w:trPr>
          <w:trHeight w:val="862"/>
        </w:trPr>
        <w:tc>
          <w:tcPr>
            <w:cnfStyle w:val="001000000000" w:firstRow="0" w:lastRow="0" w:firstColumn="1" w:lastColumn="0" w:oddVBand="0" w:evenVBand="0" w:oddHBand="0" w:evenHBand="0" w:firstRowFirstColumn="0" w:firstRowLastColumn="0" w:lastRowFirstColumn="0" w:lastRowLastColumn="0"/>
            <w:tcW w:w="2093" w:type="dxa"/>
            <w:vMerge/>
          </w:tcPr>
          <w:p w14:paraId="296519E3" w14:textId="77777777" w:rsidR="00F76005" w:rsidRPr="00B831B7" w:rsidRDefault="00F76005" w:rsidP="001A4645">
            <w:pPr>
              <w:jc w:val="both"/>
              <w:rPr>
                <w:rFonts w:cs="Calibri"/>
                <w:b w:val="0"/>
                <w:bCs w:val="0"/>
                <w:lang w:val="fr-FR"/>
              </w:rPr>
            </w:pPr>
          </w:p>
        </w:tc>
        <w:tc>
          <w:tcPr>
            <w:tcW w:w="2835" w:type="dxa"/>
          </w:tcPr>
          <w:p w14:paraId="269EDFAD" w14:textId="6C514EE4" w:rsidR="00F76005" w:rsidRPr="00336524" w:rsidRDefault="00F76005" w:rsidP="00336524">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i/>
                <w:iCs/>
                <w:lang w:val="fr-FR"/>
              </w:rPr>
            </w:pPr>
            <w:r w:rsidRPr="00B831B7">
              <w:rPr>
                <w:rFonts w:cs="Calibri"/>
                <w:lang w:val="fr-FR"/>
              </w:rPr>
              <w:t>Plaider au niveau du gouvernement (ministre de la Santé) d’accorder un accès effectif à l’assistance médicale gratuit pour les victimes de VBG (</w:t>
            </w:r>
            <w:r w:rsidRPr="00B831B7">
              <w:rPr>
                <w:rFonts w:cs="Calibri"/>
                <w:i/>
                <w:iCs/>
                <w:lang w:val="fr-FR"/>
              </w:rPr>
              <w:t xml:space="preserve">Décret portant Gratuité des soins dans les </w:t>
            </w:r>
            <w:r w:rsidR="00336524" w:rsidRPr="00336524">
              <w:rPr>
                <w:rFonts w:cs="Calibri"/>
                <w:i/>
                <w:iCs/>
                <w:lang w:val="fr-FR"/>
              </w:rPr>
              <w:t>Formations Sanitaires (FOSA) </w:t>
            </w:r>
            <w:r w:rsidRPr="00336524">
              <w:rPr>
                <w:rFonts w:cs="Calibri"/>
                <w:i/>
                <w:iCs/>
                <w:lang w:val="fr-FR"/>
              </w:rPr>
              <w:t xml:space="preserve">en </w:t>
            </w:r>
            <w:r w:rsidR="00B86D34" w:rsidRPr="00336524">
              <w:rPr>
                <w:rFonts w:cs="Calibri"/>
                <w:i/>
                <w:iCs/>
                <w:lang w:val="fr-FR"/>
              </w:rPr>
              <w:t xml:space="preserve">République </w:t>
            </w:r>
            <w:r w:rsidR="00B86D34" w:rsidRPr="00336524">
              <w:rPr>
                <w:rFonts w:cs="Calibri"/>
                <w:i/>
                <w:iCs/>
                <w:lang w:val="fr-FR"/>
              </w:rPr>
              <w:lastRenderedPageBreak/>
              <w:t xml:space="preserve">Centrafricaine du </w:t>
            </w:r>
            <w:r w:rsidRPr="00336524">
              <w:rPr>
                <w:rFonts w:cs="Calibri"/>
                <w:i/>
                <w:iCs/>
                <w:lang w:val="fr-FR"/>
              </w:rPr>
              <w:t>15</w:t>
            </w:r>
            <w:r w:rsidR="00B86D34" w:rsidRPr="00336524">
              <w:rPr>
                <w:rFonts w:cs="Calibri"/>
                <w:i/>
                <w:iCs/>
                <w:lang w:val="fr-FR"/>
              </w:rPr>
              <w:t>/</w:t>
            </w:r>
            <w:r w:rsidRPr="00336524">
              <w:rPr>
                <w:rFonts w:cs="Calibri"/>
                <w:i/>
                <w:iCs/>
                <w:lang w:val="fr-FR"/>
              </w:rPr>
              <w:t>02</w:t>
            </w:r>
            <w:r w:rsidR="00B86D34" w:rsidRPr="00336524">
              <w:rPr>
                <w:rFonts w:cs="Calibri"/>
                <w:i/>
                <w:iCs/>
                <w:lang w:val="fr-FR"/>
              </w:rPr>
              <w:t>/</w:t>
            </w:r>
            <w:r w:rsidRPr="00336524">
              <w:rPr>
                <w:rFonts w:cs="Calibri"/>
                <w:i/>
                <w:iCs/>
                <w:lang w:val="fr-FR"/>
              </w:rPr>
              <w:t xml:space="preserve"> 2019 voir Résultat 1.3</w:t>
            </w:r>
            <w:r w:rsidRPr="00336524">
              <w:rPr>
                <w:rFonts w:cs="Calibri"/>
                <w:lang w:val="fr-FR"/>
              </w:rPr>
              <w:t>).</w:t>
            </w:r>
          </w:p>
        </w:tc>
        <w:tc>
          <w:tcPr>
            <w:tcW w:w="2410" w:type="dxa"/>
          </w:tcPr>
          <w:p w14:paraId="37F7AAE4" w14:textId="4E6B7063" w:rsidR="00F76005" w:rsidRPr="00B831B7" w:rsidRDefault="00F76005"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lastRenderedPageBreak/>
              <w:t>Une déclaration/ minute</w:t>
            </w:r>
          </w:p>
        </w:tc>
        <w:tc>
          <w:tcPr>
            <w:tcW w:w="1927" w:type="dxa"/>
          </w:tcPr>
          <w:p w14:paraId="0475D10E" w14:textId="77777777" w:rsidR="00F76005" w:rsidRPr="00B831B7" w:rsidRDefault="00F76005" w:rsidP="004713E8">
            <w:pPr>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 séance</w:t>
            </w:r>
          </w:p>
          <w:p w14:paraId="3363CBC3" w14:textId="77777777" w:rsidR="00F76005" w:rsidRPr="00B831B7" w:rsidRDefault="00F76005" w:rsidP="0054103B">
            <w:pPr>
              <w:cnfStyle w:val="000000000000" w:firstRow="0" w:lastRow="0" w:firstColumn="0" w:lastColumn="0" w:oddVBand="0" w:evenVBand="0" w:oddHBand="0" w:evenHBand="0" w:firstRowFirstColumn="0" w:firstRowLastColumn="0" w:lastRowFirstColumn="0" w:lastRowLastColumn="0"/>
              <w:rPr>
                <w:rFonts w:cs="Calibri"/>
                <w:lang w:val="fr-FR"/>
              </w:rPr>
            </w:pPr>
          </w:p>
        </w:tc>
        <w:tc>
          <w:tcPr>
            <w:tcW w:w="2610" w:type="dxa"/>
          </w:tcPr>
          <w:p w14:paraId="341163E4" w14:textId="1F329EF3" w:rsidR="00F76005" w:rsidRPr="00B831B7" w:rsidRDefault="003410BB"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DSRSG/</w:t>
            </w:r>
            <w:r w:rsidR="00E549F0" w:rsidRPr="00B831B7">
              <w:rPr>
                <w:rFonts w:cs="Calibri"/>
                <w:lang w:val="fr-FR"/>
              </w:rPr>
              <w:t>RC/</w:t>
            </w:r>
            <w:r w:rsidR="00F76005" w:rsidRPr="00B831B7">
              <w:rPr>
                <w:rFonts w:cs="Calibri"/>
                <w:lang w:val="fr-FR"/>
              </w:rPr>
              <w:t xml:space="preserve">CH/Chefs d’Agences </w:t>
            </w:r>
            <w:proofErr w:type="gramStart"/>
            <w:r w:rsidR="00F76005" w:rsidRPr="00B831B7">
              <w:rPr>
                <w:rFonts w:cs="Calibri"/>
                <w:lang w:val="fr-FR"/>
              </w:rPr>
              <w:t>( Lead</w:t>
            </w:r>
            <w:proofErr w:type="gramEnd"/>
            <w:r w:rsidR="00F76005" w:rsidRPr="00B831B7">
              <w:rPr>
                <w:rFonts w:cs="Calibri"/>
                <w:lang w:val="fr-FR"/>
              </w:rPr>
              <w:t>)</w:t>
            </w:r>
          </w:p>
          <w:p w14:paraId="1A31E5F1" w14:textId="799562F2" w:rsidR="00F76005" w:rsidRPr="00EE57FC" w:rsidRDefault="00F76005"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EE57FC">
              <w:rPr>
                <w:rFonts w:cs="Calibri"/>
                <w:lang w:val="fr-FR"/>
              </w:rPr>
              <w:t xml:space="preserve">Le </w:t>
            </w:r>
            <w:r w:rsidR="00F20412">
              <w:rPr>
                <w:rFonts w:cs="Calibri"/>
                <w:lang w:val="fr-FR"/>
              </w:rPr>
              <w:t>Coordonnateur PEAS</w:t>
            </w:r>
            <w:r w:rsidRPr="00EE57FC">
              <w:rPr>
                <w:rFonts w:cs="Calibri"/>
                <w:lang w:val="fr-FR"/>
              </w:rPr>
              <w:t xml:space="preserve">/SVRO </w:t>
            </w:r>
            <w:proofErr w:type="gramStart"/>
            <w:r w:rsidRPr="00EE57FC">
              <w:rPr>
                <w:rFonts w:cs="Calibri"/>
                <w:lang w:val="fr-FR"/>
              </w:rPr>
              <w:t>( Appui</w:t>
            </w:r>
            <w:proofErr w:type="gramEnd"/>
            <w:r w:rsidRPr="00EE57FC">
              <w:rPr>
                <w:rFonts w:cs="Calibri"/>
                <w:lang w:val="fr-FR"/>
              </w:rPr>
              <w:t>)</w:t>
            </w:r>
          </w:p>
          <w:p w14:paraId="168CD700" w14:textId="77777777" w:rsidR="00F76005" w:rsidRPr="00EE57FC" w:rsidRDefault="00F76005" w:rsidP="004713E8">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990" w:type="dxa"/>
          </w:tcPr>
          <w:p w14:paraId="3420E8B4" w14:textId="15C8E4B7" w:rsidR="00F76005" w:rsidRPr="00B831B7" w:rsidRDefault="00F76005" w:rsidP="001A4645">
            <w:pPr>
              <w:jc w:val="both"/>
              <w:cnfStyle w:val="000000000000" w:firstRow="0" w:lastRow="0" w:firstColumn="0" w:lastColumn="0" w:oddVBand="0" w:evenVBand="0" w:oddHBand="0" w:evenHBand="0" w:firstRowFirstColumn="0" w:firstRowLastColumn="0" w:lastRowFirstColumn="0" w:lastRowLastColumn="0"/>
              <w:rPr>
                <w:rFonts w:cs="Calibri"/>
              </w:rPr>
            </w:pPr>
            <w:r w:rsidRPr="00B831B7">
              <w:rPr>
                <w:rFonts w:cs="Calibri"/>
              </w:rPr>
              <w:t>1000</w:t>
            </w:r>
          </w:p>
        </w:tc>
        <w:tc>
          <w:tcPr>
            <w:tcW w:w="558" w:type="dxa"/>
          </w:tcPr>
          <w:p w14:paraId="1512815C" w14:textId="77777777" w:rsidR="00F76005" w:rsidRPr="00B831B7" w:rsidRDefault="00F76005" w:rsidP="001A4645">
            <w:pPr>
              <w:jc w:val="both"/>
              <w:cnfStyle w:val="000000000000" w:firstRow="0" w:lastRow="0" w:firstColumn="0" w:lastColumn="0" w:oddVBand="0" w:evenVBand="0" w:oddHBand="0" w:evenHBand="0" w:firstRowFirstColumn="0" w:firstRowLastColumn="0" w:lastRowFirstColumn="0" w:lastRowLastColumn="0"/>
              <w:rPr>
                <w:rFonts w:cs="Calibri"/>
              </w:rPr>
            </w:pPr>
          </w:p>
        </w:tc>
        <w:tc>
          <w:tcPr>
            <w:tcW w:w="699" w:type="dxa"/>
          </w:tcPr>
          <w:p w14:paraId="01F9728E" w14:textId="4313067E" w:rsidR="00F76005" w:rsidRPr="00B831B7" w:rsidRDefault="00F76005" w:rsidP="001A4645">
            <w:pPr>
              <w:jc w:val="both"/>
              <w:cnfStyle w:val="000000000000" w:firstRow="0" w:lastRow="0" w:firstColumn="0" w:lastColumn="0" w:oddVBand="0" w:evenVBand="0" w:oddHBand="0" w:evenHBand="0" w:firstRowFirstColumn="0" w:firstRowLastColumn="0" w:lastRowFirstColumn="0" w:lastRowLastColumn="0"/>
              <w:rPr>
                <w:rFonts w:cs="Calibri"/>
                <w:b/>
                <w:bCs/>
              </w:rPr>
            </w:pPr>
            <w:r w:rsidRPr="00B831B7">
              <w:rPr>
                <w:rFonts w:cs="Calibri"/>
                <w:b/>
                <w:bCs/>
                <w:sz w:val="32"/>
                <w:szCs w:val="32"/>
              </w:rPr>
              <w:t>x</w:t>
            </w:r>
          </w:p>
        </w:tc>
        <w:tc>
          <w:tcPr>
            <w:tcW w:w="699" w:type="dxa"/>
          </w:tcPr>
          <w:p w14:paraId="59AC53AD" w14:textId="57F97E2B" w:rsidR="00F76005" w:rsidRPr="00B831B7" w:rsidRDefault="00F76005" w:rsidP="00F76005">
            <w:pPr>
              <w:pStyle w:val="Heading5"/>
              <w:outlineLvl w:val="4"/>
              <w:cnfStyle w:val="000000000000" w:firstRow="0" w:lastRow="0" w:firstColumn="0" w:lastColumn="0" w:oddVBand="0" w:evenVBand="0" w:oddHBand="0" w:evenHBand="0" w:firstRowFirstColumn="0" w:firstRowLastColumn="0" w:lastRowFirstColumn="0" w:lastRowLastColumn="0"/>
              <w:rPr>
                <w:lang w:val="it-IT"/>
              </w:rPr>
            </w:pPr>
            <w:r w:rsidRPr="00B831B7">
              <w:rPr>
                <w:lang w:val="it-IT"/>
              </w:rPr>
              <w:t>X</w:t>
            </w:r>
          </w:p>
        </w:tc>
        <w:tc>
          <w:tcPr>
            <w:tcW w:w="699" w:type="dxa"/>
          </w:tcPr>
          <w:p w14:paraId="6D8C02BA" w14:textId="59CC7E34" w:rsidR="00F76005" w:rsidRPr="00B831B7" w:rsidRDefault="00F76005" w:rsidP="001A4645">
            <w:pPr>
              <w:jc w:val="both"/>
              <w:cnfStyle w:val="000000000000" w:firstRow="0" w:lastRow="0" w:firstColumn="0" w:lastColumn="0" w:oddVBand="0" w:evenVBand="0" w:oddHBand="0" w:evenHBand="0" w:firstRowFirstColumn="0" w:firstRowLastColumn="0" w:lastRowFirstColumn="0" w:lastRowLastColumn="0"/>
              <w:rPr>
                <w:rFonts w:cs="Calibri"/>
              </w:rPr>
            </w:pPr>
          </w:p>
        </w:tc>
      </w:tr>
      <w:tr w:rsidR="00B831B7" w:rsidRPr="00B831B7" w14:paraId="23385622"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5D0C23E" w14:textId="7A35F9BE" w:rsidR="00F76005" w:rsidRPr="00B831B7" w:rsidRDefault="00F76005" w:rsidP="001A4645">
            <w:pPr>
              <w:jc w:val="both"/>
              <w:rPr>
                <w:rFonts w:cs="Calibri"/>
                <w:b w:val="0"/>
                <w:bCs w:val="0"/>
                <w:lang w:val="fr-FR"/>
              </w:rPr>
            </w:pPr>
            <w:r w:rsidRPr="00B831B7">
              <w:rPr>
                <w:rFonts w:cs="Calibri"/>
                <w:lang w:val="fr-FR"/>
              </w:rPr>
              <w:t>Produit 4.2 :</w:t>
            </w:r>
            <w:r w:rsidRPr="00B831B7">
              <w:rPr>
                <w:rFonts w:cs="Calibri"/>
                <w:b w:val="0"/>
                <w:bCs w:val="0"/>
                <w:lang w:val="fr-FR"/>
              </w:rPr>
              <w:t xml:space="preserve"> Les ressources d’assistance aux victimes sont mobilisées et disponibles et les espaces surs pour les survivantes sont multipliés</w:t>
            </w:r>
          </w:p>
        </w:tc>
        <w:tc>
          <w:tcPr>
            <w:tcW w:w="2835" w:type="dxa"/>
          </w:tcPr>
          <w:p w14:paraId="44B8A495" w14:textId="77777777" w:rsidR="00F76005" w:rsidRPr="00B831B7" w:rsidRDefault="00F76005" w:rsidP="001A464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Mobiliser plus de ressources pour une assistance de qualité aux victimes et créer plus d’espaces sûrs pour les survivantes, avec le soutien de la Défenseuse des Victimes.</w:t>
            </w:r>
          </w:p>
        </w:tc>
        <w:tc>
          <w:tcPr>
            <w:tcW w:w="2410" w:type="dxa"/>
          </w:tcPr>
          <w:p w14:paraId="7A8EBCB8" w14:textId="77777777" w:rsidR="00F76005" w:rsidRPr="00B831B7" w:rsidRDefault="00F76005"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Fonds promis/ disponibles</w:t>
            </w:r>
          </w:p>
        </w:tc>
        <w:tc>
          <w:tcPr>
            <w:tcW w:w="1927" w:type="dxa"/>
          </w:tcPr>
          <w:p w14:paraId="50EAE1D1" w14:textId="77777777" w:rsidR="00F76005" w:rsidRPr="00B831B7" w:rsidRDefault="00F76005"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Les bailleurs/ fournisseurs de services</w:t>
            </w:r>
          </w:p>
        </w:tc>
        <w:tc>
          <w:tcPr>
            <w:tcW w:w="2610" w:type="dxa"/>
          </w:tcPr>
          <w:p w14:paraId="5DE5FC3F" w14:textId="76079DC9" w:rsidR="00F76005" w:rsidRPr="00B831B7" w:rsidRDefault="003410BB" w:rsidP="001353DC">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DSRSG/</w:t>
            </w:r>
            <w:r w:rsidR="00E549F0" w:rsidRPr="00B831B7">
              <w:rPr>
                <w:rFonts w:cs="Calibri"/>
                <w:lang w:val="fr-FR"/>
              </w:rPr>
              <w:t>RC/</w:t>
            </w:r>
            <w:r w:rsidR="00F76005" w:rsidRPr="00B831B7">
              <w:rPr>
                <w:rFonts w:cs="Calibri"/>
                <w:lang w:val="fr-FR"/>
              </w:rPr>
              <w:t xml:space="preserve">CH </w:t>
            </w:r>
            <w:proofErr w:type="gramStart"/>
            <w:r w:rsidR="00F76005" w:rsidRPr="00B831B7">
              <w:rPr>
                <w:rFonts w:cs="Calibri"/>
                <w:lang w:val="fr-FR"/>
              </w:rPr>
              <w:t>( Lead</w:t>
            </w:r>
            <w:proofErr w:type="gramEnd"/>
            <w:r w:rsidR="00F76005" w:rsidRPr="00B831B7">
              <w:rPr>
                <w:rFonts w:cs="Calibri"/>
                <w:lang w:val="fr-FR"/>
              </w:rPr>
              <w:t xml:space="preserve">) </w:t>
            </w:r>
          </w:p>
          <w:p w14:paraId="5B0AD740" w14:textId="77777777" w:rsidR="00F76005" w:rsidRPr="00B831B7" w:rsidRDefault="00F76005" w:rsidP="001353DC">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p w14:paraId="49F08E56" w14:textId="33EAA90F" w:rsidR="00F76005" w:rsidRPr="00B831B7" w:rsidRDefault="00F76005" w:rsidP="001353DC">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VRA/SVRO (Appui)</w:t>
            </w:r>
          </w:p>
        </w:tc>
        <w:tc>
          <w:tcPr>
            <w:tcW w:w="990" w:type="dxa"/>
          </w:tcPr>
          <w:p w14:paraId="2C915C26" w14:textId="29E6C0E6" w:rsidR="00F76005" w:rsidRPr="00B831B7" w:rsidRDefault="00CF5BB8"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w:t>
            </w:r>
          </w:p>
        </w:tc>
        <w:tc>
          <w:tcPr>
            <w:tcW w:w="558" w:type="dxa"/>
          </w:tcPr>
          <w:p w14:paraId="6AA5D8E8" w14:textId="77777777" w:rsidR="00F76005" w:rsidRPr="00B831B7" w:rsidRDefault="00F76005"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777F2301" w14:textId="2F61F38F" w:rsidR="00F76005" w:rsidRPr="00B831B7" w:rsidRDefault="00F76005"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636EDEB0" w14:textId="5BC984D2" w:rsidR="00F76005" w:rsidRPr="00B831B7" w:rsidRDefault="00F76005"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5F88EEA7" w14:textId="5CF95E41" w:rsidR="00F76005" w:rsidRPr="00B831B7" w:rsidRDefault="00F76005" w:rsidP="001A4645">
            <w:pPr>
              <w:jc w:val="both"/>
              <w:cnfStyle w:val="000000100000" w:firstRow="0" w:lastRow="0" w:firstColumn="0" w:lastColumn="0" w:oddVBand="0" w:evenVBand="0" w:oddHBand="1"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7601770B"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val="restart"/>
          </w:tcPr>
          <w:p w14:paraId="29137D35" w14:textId="77777777" w:rsidR="00F76005" w:rsidRPr="00B831B7" w:rsidRDefault="00F76005" w:rsidP="004713E8">
            <w:pPr>
              <w:jc w:val="both"/>
              <w:rPr>
                <w:rFonts w:cs="Calibri"/>
                <w:lang w:val="fr-FR"/>
              </w:rPr>
            </w:pPr>
            <w:r w:rsidRPr="00B831B7">
              <w:rPr>
                <w:rFonts w:cs="Calibri"/>
                <w:lang w:val="fr-FR"/>
              </w:rPr>
              <w:t>Produit 4.3 :</w:t>
            </w:r>
            <w:r w:rsidRPr="00B831B7">
              <w:rPr>
                <w:rFonts w:cs="Calibri"/>
                <w:b w:val="0"/>
                <w:bCs w:val="0"/>
                <w:lang w:val="fr-FR"/>
              </w:rPr>
              <w:t xml:space="preserve"> Le système de référencement vers les services de prise en charge VBG au profit des victimes d’EAS dans chaque zone affectée est vulgarisée</w:t>
            </w:r>
            <w:r w:rsidRPr="00B831B7">
              <w:rPr>
                <w:rFonts w:cs="Calibri"/>
                <w:lang w:val="fr-FR"/>
              </w:rPr>
              <w:t>.</w:t>
            </w:r>
          </w:p>
          <w:p w14:paraId="2C4CECF6" w14:textId="77777777" w:rsidR="00F76005" w:rsidRPr="00B831B7" w:rsidRDefault="00F76005" w:rsidP="001A4645">
            <w:pPr>
              <w:jc w:val="both"/>
              <w:rPr>
                <w:rFonts w:cs="Calibri"/>
                <w:b w:val="0"/>
                <w:bCs w:val="0"/>
                <w:lang w:val="fr-FR"/>
              </w:rPr>
            </w:pPr>
          </w:p>
        </w:tc>
        <w:tc>
          <w:tcPr>
            <w:tcW w:w="2835" w:type="dxa"/>
          </w:tcPr>
          <w:p w14:paraId="1E2B64BF" w14:textId="280D9F85" w:rsidR="00F76005" w:rsidRPr="00B831B7" w:rsidRDefault="00F76005"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Organiser </w:t>
            </w:r>
            <w:r w:rsidR="004A092F" w:rsidRPr="00B831B7">
              <w:rPr>
                <w:rFonts w:cs="Calibri"/>
                <w:lang w:val="fr-FR"/>
              </w:rPr>
              <w:t>des séances</w:t>
            </w:r>
            <w:r w:rsidRPr="00B831B7">
              <w:rPr>
                <w:rFonts w:cs="Calibri"/>
                <w:lang w:val="fr-FR"/>
              </w:rPr>
              <w:t xml:space="preserve"> de vulgarisation des mécanismes de référencement et d’assistance aux victimes.</w:t>
            </w:r>
          </w:p>
        </w:tc>
        <w:tc>
          <w:tcPr>
            <w:tcW w:w="2410" w:type="dxa"/>
          </w:tcPr>
          <w:p w14:paraId="13F760D1" w14:textId="77777777" w:rsidR="00F76005" w:rsidRPr="00B831B7" w:rsidRDefault="00F76005"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Rapport d’activité</w:t>
            </w:r>
          </w:p>
          <w:p w14:paraId="01C4C2E4" w14:textId="77777777" w:rsidR="00F76005" w:rsidRPr="00B831B7" w:rsidRDefault="00F76005" w:rsidP="004713E8">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1927" w:type="dxa"/>
          </w:tcPr>
          <w:p w14:paraId="60541004" w14:textId="1F051FA5" w:rsidR="00F76005" w:rsidRPr="00B831B7" w:rsidRDefault="00ED566B"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proofErr w:type="gramStart"/>
            <w:r w:rsidRPr="00B831B7">
              <w:rPr>
                <w:rFonts w:cs="Calibri"/>
                <w:lang w:val="fr-FR"/>
              </w:rPr>
              <w:t>les</w:t>
            </w:r>
            <w:proofErr w:type="gramEnd"/>
            <w:r w:rsidRPr="00B831B7">
              <w:rPr>
                <w:rFonts w:cs="Calibri"/>
                <w:lang w:val="fr-FR"/>
              </w:rPr>
              <w:t xml:space="preserve"> relais communautaires</w:t>
            </w:r>
          </w:p>
          <w:p w14:paraId="74754D96" w14:textId="77777777" w:rsidR="00F76005" w:rsidRPr="00B831B7" w:rsidRDefault="00F76005" w:rsidP="004713E8">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2610" w:type="dxa"/>
          </w:tcPr>
          <w:p w14:paraId="2A0E830E" w14:textId="77777777" w:rsidR="00F76005" w:rsidRPr="00B831B7" w:rsidRDefault="00ED566B" w:rsidP="00ED566B">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 Les Points Focaux</w:t>
            </w:r>
          </w:p>
          <w:p w14:paraId="532E6C81" w14:textId="60208223" w:rsidR="00ED566B" w:rsidRPr="00B831B7" w:rsidRDefault="00ED566B" w:rsidP="00B831B7">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Le </w:t>
            </w:r>
            <w:r w:rsidR="00F20412">
              <w:rPr>
                <w:rFonts w:cs="Calibri"/>
                <w:lang w:val="fr-FR"/>
              </w:rPr>
              <w:t>Coordonnateur PEAS</w:t>
            </w:r>
            <w:r w:rsidRPr="00B831B7">
              <w:rPr>
                <w:rFonts w:cs="Calibri"/>
                <w:lang w:val="fr-FR"/>
              </w:rPr>
              <w:t xml:space="preserve"> </w:t>
            </w:r>
            <w:proofErr w:type="gramStart"/>
            <w:r w:rsidRPr="00B831B7">
              <w:rPr>
                <w:rFonts w:cs="Calibri"/>
                <w:lang w:val="fr-FR"/>
              </w:rPr>
              <w:t>( appui</w:t>
            </w:r>
            <w:proofErr w:type="gramEnd"/>
            <w:r w:rsidRPr="00B831B7">
              <w:rPr>
                <w:rFonts w:cs="Calibri"/>
                <w:lang w:val="fr-FR"/>
              </w:rPr>
              <w:t>)</w:t>
            </w:r>
          </w:p>
        </w:tc>
        <w:tc>
          <w:tcPr>
            <w:tcW w:w="990" w:type="dxa"/>
          </w:tcPr>
          <w:p w14:paraId="370568C1" w14:textId="3428046D" w:rsidR="00F76005" w:rsidRPr="00B831B7" w:rsidRDefault="00F76005"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20000</w:t>
            </w:r>
          </w:p>
        </w:tc>
        <w:tc>
          <w:tcPr>
            <w:tcW w:w="558" w:type="dxa"/>
          </w:tcPr>
          <w:p w14:paraId="54646334" w14:textId="77777777" w:rsidR="00F76005" w:rsidRPr="00B831B7" w:rsidRDefault="00F76005"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2A3E9E5B" w14:textId="77777777" w:rsidR="00F76005" w:rsidRPr="00B831B7" w:rsidRDefault="00F76005"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3F4DC214" w14:textId="55FB6615" w:rsidR="00F76005" w:rsidRPr="00B831B7" w:rsidRDefault="00F76005" w:rsidP="001A4645">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c>
          <w:tcPr>
            <w:tcW w:w="699" w:type="dxa"/>
          </w:tcPr>
          <w:p w14:paraId="6590906C" w14:textId="288807ED" w:rsidR="00F76005" w:rsidRPr="00B831B7" w:rsidRDefault="00F76005" w:rsidP="001A4645">
            <w:pPr>
              <w:jc w:val="both"/>
              <w:cnfStyle w:val="000000000000" w:firstRow="0" w:lastRow="0" w:firstColumn="0" w:lastColumn="0" w:oddVBand="0" w:evenVBand="0" w:oddHBand="0" w:evenHBand="0" w:firstRowFirstColumn="0" w:firstRowLastColumn="0" w:lastRowFirstColumn="0" w:lastRowLastColumn="0"/>
              <w:rPr>
                <w:rFonts w:cs="Calibri"/>
                <w:b/>
                <w:bCs/>
                <w:sz w:val="32"/>
                <w:szCs w:val="32"/>
                <w:lang w:val="fr-FR"/>
              </w:rPr>
            </w:pPr>
            <w:proofErr w:type="gramStart"/>
            <w:r w:rsidRPr="00B831B7">
              <w:rPr>
                <w:rFonts w:cs="Calibri"/>
                <w:b/>
                <w:bCs/>
                <w:sz w:val="32"/>
                <w:szCs w:val="32"/>
                <w:lang w:val="fr-FR"/>
              </w:rPr>
              <w:t>x</w:t>
            </w:r>
            <w:proofErr w:type="gramEnd"/>
          </w:p>
        </w:tc>
      </w:tr>
      <w:tr w:rsidR="00B831B7" w:rsidRPr="00B831B7" w14:paraId="6C81FCF1"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1213AC7B" w14:textId="77777777" w:rsidR="00A91DD8" w:rsidRPr="00B831B7" w:rsidRDefault="00A91DD8" w:rsidP="001A4645">
            <w:pPr>
              <w:jc w:val="both"/>
              <w:rPr>
                <w:rFonts w:cs="Calibri"/>
                <w:b w:val="0"/>
                <w:bCs w:val="0"/>
                <w:lang w:val="fr-FR"/>
              </w:rPr>
            </w:pPr>
          </w:p>
        </w:tc>
        <w:tc>
          <w:tcPr>
            <w:tcW w:w="2835" w:type="dxa"/>
          </w:tcPr>
          <w:p w14:paraId="17CCA26F" w14:textId="50116813" w:rsidR="00A91DD8" w:rsidRPr="00B831B7" w:rsidRDefault="00A91DD8"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Renforcer les capacités des PF </w:t>
            </w:r>
            <w:r w:rsidR="00EE57FC">
              <w:rPr>
                <w:rFonts w:cs="Calibri"/>
                <w:lang w:val="fr-FR"/>
              </w:rPr>
              <w:t>PEAS</w:t>
            </w:r>
            <w:r w:rsidRPr="00B831B7">
              <w:rPr>
                <w:rFonts w:cs="Calibri"/>
                <w:lang w:val="fr-FR"/>
              </w:rPr>
              <w:t xml:space="preserve"> sur le nouveau protocole U.N. d’assistance aux victimes des EAS de février 2021</w:t>
            </w:r>
          </w:p>
        </w:tc>
        <w:tc>
          <w:tcPr>
            <w:tcW w:w="2410" w:type="dxa"/>
          </w:tcPr>
          <w:p w14:paraId="20803532" w14:textId="422F90DA" w:rsidR="00A91DD8" w:rsidRPr="00B831B7" w:rsidRDefault="00A91DD8" w:rsidP="0054103B">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Nombres de PF formés</w:t>
            </w:r>
          </w:p>
        </w:tc>
        <w:tc>
          <w:tcPr>
            <w:tcW w:w="1927" w:type="dxa"/>
          </w:tcPr>
          <w:p w14:paraId="718593D5" w14:textId="5FD05DDB" w:rsidR="00A91DD8" w:rsidRPr="00B831B7" w:rsidRDefault="00A91DD8" w:rsidP="0054103B">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100% des PF</w:t>
            </w:r>
          </w:p>
        </w:tc>
        <w:tc>
          <w:tcPr>
            <w:tcW w:w="2610" w:type="dxa"/>
          </w:tcPr>
          <w:p w14:paraId="56046A05" w14:textId="447FB1F5" w:rsidR="00A91DD8" w:rsidRPr="00B831B7" w:rsidRDefault="00F20412"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Coordonnateur PEAS</w:t>
            </w:r>
          </w:p>
          <w:p w14:paraId="026433B6" w14:textId="77777777" w:rsidR="00A91DD8" w:rsidRPr="00B831B7" w:rsidRDefault="00A91DD8" w:rsidP="004713E8">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 (Lead)</w:t>
            </w:r>
          </w:p>
          <w:p w14:paraId="2C8535F6" w14:textId="5F87E52B" w:rsidR="00A91DD8" w:rsidRPr="00B831B7" w:rsidRDefault="00A91DD8" w:rsidP="008A041E">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SVRO/Sous-Cluster SGVB et UNICEF (appui)</w:t>
            </w:r>
          </w:p>
        </w:tc>
        <w:tc>
          <w:tcPr>
            <w:tcW w:w="990" w:type="dxa"/>
          </w:tcPr>
          <w:p w14:paraId="0D73E148" w14:textId="7AC44871" w:rsidR="00A91DD8" w:rsidRPr="00B831B7" w:rsidRDefault="00A91DD8"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20000</w:t>
            </w:r>
          </w:p>
        </w:tc>
        <w:tc>
          <w:tcPr>
            <w:tcW w:w="558" w:type="dxa"/>
          </w:tcPr>
          <w:p w14:paraId="0928AEA0" w14:textId="77777777" w:rsidR="00A91DD8" w:rsidRPr="00B831B7" w:rsidRDefault="00A91DD8"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78BFEED6" w14:textId="77777777" w:rsidR="00A91DD8" w:rsidRPr="00B831B7" w:rsidRDefault="00A91DD8"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763A8937" w14:textId="3EAEFE63" w:rsidR="00A91DD8" w:rsidRPr="00B831B7" w:rsidRDefault="00A91DD8"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31B7">
              <w:rPr>
                <w:rFonts w:cs="Calibri"/>
                <w:b/>
                <w:bCs/>
                <w:lang w:val="fr-FR"/>
              </w:rPr>
              <w:t>X</w:t>
            </w:r>
          </w:p>
        </w:tc>
        <w:tc>
          <w:tcPr>
            <w:tcW w:w="699" w:type="dxa"/>
          </w:tcPr>
          <w:p w14:paraId="31964280" w14:textId="71BD68BE" w:rsidR="00A91DD8" w:rsidRPr="00B831B7" w:rsidRDefault="00A91DD8"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B831B7">
              <w:rPr>
                <w:rFonts w:cs="Calibri"/>
                <w:b/>
                <w:bCs/>
                <w:lang w:val="fr-FR"/>
              </w:rPr>
              <w:t>X</w:t>
            </w:r>
          </w:p>
        </w:tc>
      </w:tr>
      <w:tr w:rsidR="00B831B7" w:rsidRPr="00B831B7" w14:paraId="11561DBE"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605132BE" w14:textId="77777777" w:rsidR="008A041E" w:rsidRPr="00B831B7" w:rsidRDefault="008A041E" w:rsidP="001A4645">
            <w:pPr>
              <w:jc w:val="both"/>
              <w:rPr>
                <w:rFonts w:cs="Calibri"/>
                <w:b w:val="0"/>
                <w:bCs w:val="0"/>
                <w:lang w:val="fr-FR"/>
              </w:rPr>
            </w:pPr>
          </w:p>
        </w:tc>
        <w:tc>
          <w:tcPr>
            <w:tcW w:w="2835" w:type="dxa"/>
          </w:tcPr>
          <w:p w14:paraId="26147EAA" w14:textId="30CBBF3D" w:rsidR="008A041E" w:rsidRPr="00B831B7" w:rsidRDefault="00ED566B"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Élaborer, discuter et v</w:t>
            </w:r>
            <w:r w:rsidR="008A041E" w:rsidRPr="00B831B7">
              <w:rPr>
                <w:rFonts w:cs="Calibri"/>
                <w:lang w:val="fr-FR"/>
              </w:rPr>
              <w:t>alider des critères de clôture de cas et en assurer leur vulgarisation auprès des prestataires de services.</w:t>
            </w:r>
          </w:p>
        </w:tc>
        <w:tc>
          <w:tcPr>
            <w:tcW w:w="2410" w:type="dxa"/>
          </w:tcPr>
          <w:p w14:paraId="7B4BF8DA" w14:textId="3BC611D6" w:rsidR="008A041E" w:rsidRPr="00B831B7" w:rsidRDefault="008A041E" w:rsidP="0054103B">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Rapport d’atelier</w:t>
            </w:r>
          </w:p>
        </w:tc>
        <w:tc>
          <w:tcPr>
            <w:tcW w:w="1927" w:type="dxa"/>
          </w:tcPr>
          <w:p w14:paraId="2C96ACC5" w14:textId="2DAD7547" w:rsidR="008A041E" w:rsidRPr="00B831B7" w:rsidRDefault="004A092F" w:rsidP="004713E8">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w:t>
            </w:r>
          </w:p>
        </w:tc>
        <w:tc>
          <w:tcPr>
            <w:tcW w:w="2610" w:type="dxa"/>
          </w:tcPr>
          <w:p w14:paraId="768D03FB" w14:textId="77777777" w:rsidR="008A041E" w:rsidRPr="00B831B7" w:rsidRDefault="008A041E" w:rsidP="008A041E">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lang w:val="fr-FR"/>
              </w:rPr>
            </w:pPr>
            <w:r w:rsidRPr="00B831B7">
              <w:rPr>
                <w:rFonts w:cs="Calibri"/>
                <w:lang w:val="fr-FR"/>
              </w:rPr>
              <w:t>UNICEF</w:t>
            </w:r>
            <w:r w:rsidRPr="00B831B7">
              <w:rPr>
                <w:lang w:val="fr-FR"/>
              </w:rPr>
              <w:t xml:space="preserve"> </w:t>
            </w:r>
            <w:proofErr w:type="gramStart"/>
            <w:r w:rsidRPr="00B831B7">
              <w:rPr>
                <w:lang w:val="fr-FR"/>
              </w:rPr>
              <w:t>( Lead</w:t>
            </w:r>
            <w:proofErr w:type="gramEnd"/>
            <w:r w:rsidRPr="00B831B7">
              <w:rPr>
                <w:lang w:val="fr-FR"/>
              </w:rPr>
              <w:t>)</w:t>
            </w:r>
          </w:p>
          <w:p w14:paraId="2B6ED8DC" w14:textId="1DCE8835" w:rsidR="008A041E" w:rsidRPr="00B831B7" w:rsidRDefault="008A041E" w:rsidP="008A041E">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Le « </w:t>
            </w:r>
            <w:proofErr w:type="spellStart"/>
            <w:r w:rsidRPr="00B831B7">
              <w:rPr>
                <w:rFonts w:cs="Calibri"/>
                <w:lang w:val="fr-FR"/>
              </w:rPr>
              <w:t>Core</w:t>
            </w:r>
            <w:proofErr w:type="spellEnd"/>
            <w:r w:rsidRPr="00B831B7">
              <w:rPr>
                <w:rFonts w:cs="Calibri"/>
                <w:lang w:val="fr-FR"/>
              </w:rPr>
              <w:t xml:space="preserve"> group » </w:t>
            </w:r>
            <w:r w:rsidR="00724E57">
              <w:rPr>
                <w:rFonts w:cs="Calibri"/>
                <w:lang w:val="fr-FR"/>
              </w:rPr>
              <w:t xml:space="preserve">et les PF du Réseau </w:t>
            </w:r>
            <w:r w:rsidR="00EE57FC">
              <w:rPr>
                <w:rFonts w:cs="Calibri"/>
                <w:lang w:val="fr-FR"/>
              </w:rPr>
              <w:t>PEAS</w:t>
            </w:r>
            <w:r w:rsidRPr="00B831B7">
              <w:rPr>
                <w:rFonts w:cs="Calibri"/>
                <w:lang w:val="fr-FR"/>
              </w:rPr>
              <w:t xml:space="preserve"> pour révision.</w:t>
            </w:r>
          </w:p>
        </w:tc>
        <w:tc>
          <w:tcPr>
            <w:tcW w:w="990" w:type="dxa"/>
          </w:tcPr>
          <w:p w14:paraId="56823AD9" w14:textId="0F7AAC14"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en-US"/>
              </w:rPr>
              <w:t>20000</w:t>
            </w:r>
          </w:p>
        </w:tc>
        <w:tc>
          <w:tcPr>
            <w:tcW w:w="558" w:type="dxa"/>
          </w:tcPr>
          <w:p w14:paraId="0851394F" w14:textId="498E7D0D"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2F10537B"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205F6FF9" w14:textId="29338BFD" w:rsidR="008A041E" w:rsidRPr="0077612E"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5D18893F" w14:textId="47B1BA9F"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r>
      <w:tr w:rsidR="00B831B7" w:rsidRPr="00B831B7" w14:paraId="19DBD581"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5C18EDB1" w14:textId="77777777" w:rsidR="008A041E" w:rsidRPr="00B831B7" w:rsidRDefault="008A041E" w:rsidP="001A4645">
            <w:pPr>
              <w:jc w:val="both"/>
              <w:rPr>
                <w:rFonts w:cs="Calibri"/>
                <w:b w:val="0"/>
                <w:bCs w:val="0"/>
                <w:lang w:val="fr-FR"/>
              </w:rPr>
            </w:pPr>
          </w:p>
        </w:tc>
        <w:tc>
          <w:tcPr>
            <w:tcW w:w="2835" w:type="dxa"/>
          </w:tcPr>
          <w:p w14:paraId="4363759E" w14:textId="04AC56DD"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Distribuer à tous les PF du Réseau le schéma et les autres outils de réception, </w:t>
            </w:r>
            <w:r w:rsidRPr="00B831B7">
              <w:rPr>
                <w:rFonts w:cs="Calibri"/>
                <w:lang w:val="fr-FR"/>
              </w:rPr>
              <w:lastRenderedPageBreak/>
              <w:t>référencement des allégations/cas.</w:t>
            </w:r>
          </w:p>
        </w:tc>
        <w:tc>
          <w:tcPr>
            <w:tcW w:w="2410" w:type="dxa"/>
          </w:tcPr>
          <w:p w14:paraId="59A411D4" w14:textId="1B20AE14" w:rsidR="008A041E" w:rsidRPr="00B831B7" w:rsidRDefault="008A041E" w:rsidP="0054103B">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Feedback des PF du Réseau</w:t>
            </w:r>
          </w:p>
        </w:tc>
        <w:tc>
          <w:tcPr>
            <w:tcW w:w="1927" w:type="dxa"/>
          </w:tcPr>
          <w:p w14:paraId="064CCD48" w14:textId="2DB72F1D" w:rsidR="008A041E" w:rsidRPr="00B831B7" w:rsidRDefault="004A092F" w:rsidP="004A092F">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100% des PF</w:t>
            </w:r>
          </w:p>
        </w:tc>
        <w:tc>
          <w:tcPr>
            <w:tcW w:w="2610" w:type="dxa"/>
          </w:tcPr>
          <w:p w14:paraId="4157156A" w14:textId="7347071B" w:rsidR="008A041E" w:rsidRPr="00EE57FC" w:rsidRDefault="00F20412" w:rsidP="00724E57">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Coordonnateur PEAS</w:t>
            </w:r>
            <w:r w:rsidR="00724E57" w:rsidRPr="00EE57FC">
              <w:rPr>
                <w:rFonts w:cs="Calibri"/>
                <w:lang w:val="fr-FR"/>
              </w:rPr>
              <w:t xml:space="preserve"> et S-Cluster </w:t>
            </w:r>
            <w:r w:rsidR="008A041E" w:rsidRPr="00EE57FC">
              <w:rPr>
                <w:rFonts w:cs="Calibri"/>
                <w:lang w:val="fr-FR"/>
              </w:rPr>
              <w:t xml:space="preserve">VBG </w:t>
            </w:r>
            <w:r w:rsidR="00EE57FC" w:rsidRPr="00EE57FC">
              <w:rPr>
                <w:rFonts w:cs="Calibri"/>
                <w:lang w:val="fr-FR"/>
              </w:rPr>
              <w:t>Coordonnateur</w:t>
            </w:r>
            <w:r w:rsidR="008A041E" w:rsidRPr="00EE57FC">
              <w:rPr>
                <w:rFonts w:cs="Calibri"/>
                <w:lang w:val="fr-FR"/>
              </w:rPr>
              <w:t xml:space="preserve"> </w:t>
            </w:r>
          </w:p>
          <w:p w14:paraId="4B6BFFC6" w14:textId="77777777" w:rsidR="008A041E" w:rsidRPr="00EE57FC" w:rsidRDefault="008A041E" w:rsidP="003F7A20">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990" w:type="dxa"/>
          </w:tcPr>
          <w:p w14:paraId="094026C0" w14:textId="79487C56"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en-US"/>
              </w:rPr>
            </w:pPr>
            <w:r w:rsidRPr="00B831B7">
              <w:rPr>
                <w:rFonts w:cs="Calibri"/>
                <w:lang w:val="en-US"/>
              </w:rPr>
              <w:t>0</w:t>
            </w:r>
          </w:p>
        </w:tc>
        <w:tc>
          <w:tcPr>
            <w:tcW w:w="558" w:type="dxa"/>
          </w:tcPr>
          <w:p w14:paraId="388CF30A"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en-US"/>
              </w:rPr>
            </w:pPr>
          </w:p>
        </w:tc>
        <w:tc>
          <w:tcPr>
            <w:tcW w:w="699" w:type="dxa"/>
          </w:tcPr>
          <w:p w14:paraId="12549CBB"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en-US"/>
              </w:rPr>
            </w:pPr>
          </w:p>
        </w:tc>
        <w:tc>
          <w:tcPr>
            <w:tcW w:w="699" w:type="dxa"/>
          </w:tcPr>
          <w:p w14:paraId="530D5A18" w14:textId="42463258"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en-US"/>
              </w:rPr>
            </w:pPr>
            <w:r w:rsidRPr="0077612E">
              <w:rPr>
                <w:rFonts w:cs="Calibri"/>
                <w:b/>
                <w:lang w:val="en-US"/>
              </w:rPr>
              <w:t>X</w:t>
            </w:r>
          </w:p>
        </w:tc>
        <w:tc>
          <w:tcPr>
            <w:tcW w:w="699" w:type="dxa"/>
          </w:tcPr>
          <w:p w14:paraId="7D1B42BA" w14:textId="6CD6E82D"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en-US"/>
              </w:rPr>
            </w:pPr>
          </w:p>
        </w:tc>
      </w:tr>
      <w:tr w:rsidR="00B831B7" w:rsidRPr="00B831B7" w14:paraId="014AB1B7"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3F292411" w14:textId="77777777" w:rsidR="008A041E" w:rsidRPr="00B831B7" w:rsidRDefault="008A041E" w:rsidP="001A4645">
            <w:pPr>
              <w:jc w:val="both"/>
              <w:rPr>
                <w:rFonts w:cs="Calibri"/>
                <w:b w:val="0"/>
                <w:bCs w:val="0"/>
                <w:lang w:val="en-US"/>
              </w:rPr>
            </w:pPr>
          </w:p>
        </w:tc>
        <w:tc>
          <w:tcPr>
            <w:tcW w:w="2835" w:type="dxa"/>
          </w:tcPr>
          <w:p w14:paraId="28597991" w14:textId="1534D9EE" w:rsidR="008A041E" w:rsidRPr="00B831B7" w:rsidRDefault="00E17879" w:rsidP="00336524">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E17879">
              <w:rPr>
                <w:rFonts w:cs="Calibri"/>
                <w:lang w:val="fr-FR"/>
              </w:rPr>
              <w:t>Fi</w:t>
            </w:r>
            <w:r>
              <w:rPr>
                <w:rFonts w:cs="Calibri"/>
                <w:lang w:val="fr-FR"/>
              </w:rPr>
              <w:t xml:space="preserve">naliser les </w:t>
            </w:r>
            <w:r w:rsidRPr="00E17879">
              <w:rPr>
                <w:rFonts w:cs="Calibri"/>
                <w:lang w:val="fr-BE"/>
              </w:rPr>
              <w:t>consultation</w:t>
            </w:r>
            <w:r>
              <w:rPr>
                <w:rFonts w:cs="Calibri"/>
                <w:lang w:val="fr-BE"/>
              </w:rPr>
              <w:t>s</w:t>
            </w:r>
            <w:r w:rsidRPr="00E17879">
              <w:rPr>
                <w:rFonts w:cs="Calibri"/>
                <w:lang w:val="fr-BE"/>
              </w:rPr>
              <w:t xml:space="preserve"> et discussion</w:t>
            </w:r>
            <w:r>
              <w:rPr>
                <w:rFonts w:cs="Calibri"/>
                <w:lang w:val="fr-BE"/>
              </w:rPr>
              <w:t>s d’un</w:t>
            </w:r>
            <w:r w:rsidRPr="00E17879">
              <w:rPr>
                <w:rFonts w:cs="Calibri"/>
                <w:lang w:val="fr-BE"/>
              </w:rPr>
              <w:t xml:space="preserve"> SOP </w:t>
            </w:r>
            <w:r>
              <w:rPr>
                <w:rFonts w:cs="Calibri"/>
                <w:lang w:val="fr-BE"/>
              </w:rPr>
              <w:t xml:space="preserve">sur la </w:t>
            </w:r>
            <w:r w:rsidRPr="00E17879">
              <w:rPr>
                <w:rFonts w:cs="Calibri"/>
                <w:lang w:val="fr-FR"/>
              </w:rPr>
              <w:t>durée</w:t>
            </w:r>
            <w:r w:rsidR="00B86D34">
              <w:rPr>
                <w:rFonts w:cs="Calibri"/>
                <w:lang w:val="fr-FR"/>
              </w:rPr>
              <w:t xml:space="preserve">, </w:t>
            </w:r>
            <w:r>
              <w:rPr>
                <w:rFonts w:cs="Calibri"/>
                <w:lang w:val="fr-BE"/>
              </w:rPr>
              <w:t>la portée</w:t>
            </w:r>
            <w:r w:rsidR="00B86D34">
              <w:rPr>
                <w:rFonts w:cs="Calibri"/>
                <w:lang w:val="fr-BE"/>
              </w:rPr>
              <w:t xml:space="preserve"> et la clôture</w:t>
            </w:r>
            <w:r w:rsidRPr="00E17879">
              <w:rPr>
                <w:rFonts w:cs="Calibri"/>
                <w:lang w:val="fr-BE"/>
              </w:rPr>
              <w:t xml:space="preserve"> de l’assistance</w:t>
            </w:r>
            <w:r>
              <w:rPr>
                <w:rFonts w:cs="Calibri"/>
                <w:lang w:val="fr-BE"/>
              </w:rPr>
              <w:t xml:space="preserve"> aux victimes de l’EAS.</w:t>
            </w:r>
          </w:p>
        </w:tc>
        <w:tc>
          <w:tcPr>
            <w:tcW w:w="2410" w:type="dxa"/>
          </w:tcPr>
          <w:p w14:paraId="0B997DE8" w14:textId="5C56611A" w:rsidR="008A041E" w:rsidRPr="00B831B7" w:rsidRDefault="008A041E" w:rsidP="0054103B">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Une SOP signée</w:t>
            </w:r>
          </w:p>
        </w:tc>
        <w:tc>
          <w:tcPr>
            <w:tcW w:w="1927" w:type="dxa"/>
          </w:tcPr>
          <w:p w14:paraId="7E31E584" w14:textId="77777777" w:rsidR="008A041E" w:rsidRDefault="00E17879" w:rsidP="00E17879">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Services d’assistance</w:t>
            </w:r>
          </w:p>
          <w:p w14:paraId="1A7FD2AC" w14:textId="1AF961B6" w:rsidR="00E17879" w:rsidRPr="00B831B7" w:rsidRDefault="00E17879" w:rsidP="00E17879">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Gouvernement RCA</w:t>
            </w:r>
          </w:p>
        </w:tc>
        <w:tc>
          <w:tcPr>
            <w:tcW w:w="2610" w:type="dxa"/>
          </w:tcPr>
          <w:p w14:paraId="7E414246" w14:textId="503AD81E" w:rsidR="008A041E" w:rsidRPr="00B831B7" w:rsidRDefault="008A041E" w:rsidP="004713E8">
            <w:pPr>
              <w:numPr>
                <w:ilvl w:val="0"/>
                <w:numId w:val="21"/>
              </w:numPr>
              <w:jc w:val="both"/>
              <w:cnfStyle w:val="000000000000" w:firstRow="0" w:lastRow="0" w:firstColumn="0" w:lastColumn="0" w:oddVBand="0" w:evenVBand="0" w:oddHBand="0" w:evenHBand="0" w:firstRowFirstColumn="0" w:firstRowLastColumn="0" w:lastRowFirstColumn="0" w:lastRowLastColumn="0"/>
              <w:rPr>
                <w:rFonts w:cs="Calibri"/>
                <w:lang w:val="fr-BE"/>
              </w:rPr>
            </w:pPr>
            <w:r w:rsidRPr="00B831B7">
              <w:rPr>
                <w:rFonts w:cs="Calibri"/>
                <w:lang w:val="fr-BE"/>
              </w:rPr>
              <w:t>UNICEF</w:t>
            </w:r>
            <w:r w:rsidR="00E17879">
              <w:rPr>
                <w:rFonts w:cs="Calibri"/>
                <w:lang w:val="fr-BE"/>
              </w:rPr>
              <w:t>, SVRO et Division des Droits de l’Homme-MINUSCA</w:t>
            </w:r>
            <w:r w:rsidRPr="00B831B7">
              <w:rPr>
                <w:rFonts w:cs="Calibri"/>
                <w:lang w:val="fr-BE"/>
              </w:rPr>
              <w:t xml:space="preserve"> ( Lead)</w:t>
            </w:r>
          </w:p>
          <w:p w14:paraId="34C1DC76" w14:textId="77777777" w:rsidR="008A041E" w:rsidRPr="00B831B7" w:rsidRDefault="008A041E" w:rsidP="00E17879">
            <w:pPr>
              <w:ind w:left="360"/>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990" w:type="dxa"/>
          </w:tcPr>
          <w:p w14:paraId="0C337BC1"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558" w:type="dxa"/>
          </w:tcPr>
          <w:p w14:paraId="22279894"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64153D6E" w14:textId="35647BC0"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X</w:t>
            </w:r>
          </w:p>
        </w:tc>
        <w:tc>
          <w:tcPr>
            <w:tcW w:w="699" w:type="dxa"/>
          </w:tcPr>
          <w:p w14:paraId="1DE292BC" w14:textId="1823EDBF"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X</w:t>
            </w:r>
          </w:p>
        </w:tc>
        <w:tc>
          <w:tcPr>
            <w:tcW w:w="699" w:type="dxa"/>
          </w:tcPr>
          <w:p w14:paraId="2E1F4945" w14:textId="4B79FE8F"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r>
      <w:tr w:rsidR="00B831B7" w:rsidRPr="00B831B7" w14:paraId="0BD24866"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73CFECE4" w14:textId="77777777" w:rsidR="008A041E" w:rsidRPr="00B831B7" w:rsidRDefault="008A041E" w:rsidP="001A4645">
            <w:pPr>
              <w:jc w:val="both"/>
              <w:rPr>
                <w:rFonts w:cs="Calibri"/>
                <w:b w:val="0"/>
                <w:bCs w:val="0"/>
                <w:lang w:val="fr-FR"/>
              </w:rPr>
            </w:pPr>
          </w:p>
        </w:tc>
        <w:tc>
          <w:tcPr>
            <w:tcW w:w="2835" w:type="dxa"/>
          </w:tcPr>
          <w:p w14:paraId="0ABFCFBB" w14:textId="599A5773"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Produire un rapport annuel sur l’assistance aux victimes en </w:t>
            </w:r>
            <w:r w:rsidR="00B86D34">
              <w:rPr>
                <w:rFonts w:cs="Calibri"/>
                <w:lang w:val="fr-FR"/>
              </w:rPr>
              <w:t>République Centrafricaine</w:t>
            </w:r>
            <w:r w:rsidRPr="00B831B7">
              <w:rPr>
                <w:rFonts w:cs="Calibri"/>
                <w:lang w:val="fr-FR"/>
              </w:rPr>
              <w:t>.</w:t>
            </w:r>
          </w:p>
        </w:tc>
        <w:tc>
          <w:tcPr>
            <w:tcW w:w="2410" w:type="dxa"/>
          </w:tcPr>
          <w:p w14:paraId="7B90F7CC" w14:textId="253FBED8" w:rsidR="008A041E" w:rsidRPr="00B831B7" w:rsidRDefault="008A041E" w:rsidP="0054103B">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Un rapport finalisé</w:t>
            </w:r>
          </w:p>
        </w:tc>
        <w:tc>
          <w:tcPr>
            <w:tcW w:w="1927" w:type="dxa"/>
          </w:tcPr>
          <w:p w14:paraId="037F362A" w14:textId="77777777" w:rsidR="008A041E" w:rsidRPr="00B831B7" w:rsidRDefault="008A041E" w:rsidP="004713E8">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2610" w:type="dxa"/>
          </w:tcPr>
          <w:p w14:paraId="02821738" w14:textId="77777777" w:rsidR="008A041E" w:rsidRPr="00B831B7" w:rsidRDefault="008A041E" w:rsidP="004A092F">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en-US"/>
              </w:rPr>
            </w:pPr>
            <w:r w:rsidRPr="00B831B7">
              <w:rPr>
                <w:rFonts w:cs="Calibri"/>
                <w:lang w:val="en-US"/>
              </w:rPr>
              <w:t xml:space="preserve">SVRO (lead) </w:t>
            </w:r>
          </w:p>
          <w:p w14:paraId="424D8FD9" w14:textId="6AEC338A" w:rsidR="008A041E" w:rsidRPr="00B831B7" w:rsidRDefault="008A041E" w:rsidP="004A092F">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en-US"/>
              </w:rPr>
            </w:pPr>
            <w:r w:rsidRPr="00B831B7">
              <w:rPr>
                <w:rFonts w:cs="Calibri"/>
                <w:lang w:val="en-US"/>
              </w:rPr>
              <w:t>Core group (</w:t>
            </w:r>
            <w:proofErr w:type="spellStart"/>
            <w:r w:rsidRPr="00B831B7">
              <w:rPr>
                <w:rFonts w:cs="Calibri"/>
                <w:lang w:val="en-US"/>
              </w:rPr>
              <w:t>appui</w:t>
            </w:r>
            <w:proofErr w:type="spellEnd"/>
            <w:r w:rsidRPr="00B831B7">
              <w:rPr>
                <w:rFonts w:cs="Calibri"/>
                <w:lang w:val="en-US"/>
              </w:rPr>
              <w:t>)</w:t>
            </w:r>
          </w:p>
        </w:tc>
        <w:tc>
          <w:tcPr>
            <w:tcW w:w="990" w:type="dxa"/>
          </w:tcPr>
          <w:p w14:paraId="34944037"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en-US"/>
              </w:rPr>
            </w:pPr>
          </w:p>
        </w:tc>
        <w:tc>
          <w:tcPr>
            <w:tcW w:w="558" w:type="dxa"/>
          </w:tcPr>
          <w:p w14:paraId="69E2D0B5"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en-US"/>
              </w:rPr>
            </w:pPr>
          </w:p>
        </w:tc>
        <w:tc>
          <w:tcPr>
            <w:tcW w:w="699" w:type="dxa"/>
          </w:tcPr>
          <w:p w14:paraId="3D6D92E2"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en-US"/>
              </w:rPr>
            </w:pPr>
          </w:p>
        </w:tc>
        <w:tc>
          <w:tcPr>
            <w:tcW w:w="699" w:type="dxa"/>
          </w:tcPr>
          <w:p w14:paraId="2FA8CDDB"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en-US"/>
              </w:rPr>
            </w:pPr>
          </w:p>
        </w:tc>
        <w:tc>
          <w:tcPr>
            <w:tcW w:w="699" w:type="dxa"/>
          </w:tcPr>
          <w:p w14:paraId="3670434A" w14:textId="79EE17A8"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en-US"/>
              </w:rPr>
            </w:pPr>
            <w:r w:rsidRPr="00B831B7">
              <w:rPr>
                <w:rFonts w:cs="Calibri"/>
                <w:lang w:val="en-US"/>
              </w:rPr>
              <w:t>X</w:t>
            </w:r>
          </w:p>
        </w:tc>
      </w:tr>
      <w:tr w:rsidR="00B831B7" w:rsidRPr="00B831B7" w14:paraId="7D596956"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7B631996" w14:textId="77777777" w:rsidR="008A041E" w:rsidRPr="00B831B7" w:rsidRDefault="008A041E" w:rsidP="001A4645">
            <w:pPr>
              <w:jc w:val="both"/>
              <w:rPr>
                <w:rFonts w:cs="Calibri"/>
                <w:b w:val="0"/>
                <w:bCs w:val="0"/>
                <w:lang w:val="en-US"/>
              </w:rPr>
            </w:pPr>
          </w:p>
        </w:tc>
        <w:tc>
          <w:tcPr>
            <w:tcW w:w="2835" w:type="dxa"/>
          </w:tcPr>
          <w:p w14:paraId="23D98AC0" w14:textId="7E58F227" w:rsidR="008A041E" w:rsidRPr="00B831B7" w:rsidRDefault="008A041E" w:rsidP="001A4645">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Maintenir à jour la cartographie des services/ fournisseurs d’assistance au moins par Préfecture.</w:t>
            </w:r>
          </w:p>
        </w:tc>
        <w:tc>
          <w:tcPr>
            <w:tcW w:w="2410" w:type="dxa"/>
          </w:tcPr>
          <w:p w14:paraId="6BACB9F2" w14:textId="3D29FA92" w:rsidR="008A041E" w:rsidRPr="00B831B7" w:rsidRDefault="008A041E" w:rsidP="0054103B">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Une matrice de cartographie des services</w:t>
            </w:r>
          </w:p>
        </w:tc>
        <w:tc>
          <w:tcPr>
            <w:tcW w:w="1927" w:type="dxa"/>
          </w:tcPr>
          <w:p w14:paraId="5C665CB8" w14:textId="2E0E88C4" w:rsidR="008A041E" w:rsidRPr="00B831B7" w:rsidRDefault="004A092F" w:rsidP="004713E8">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Les Fournisseurs de service</w:t>
            </w:r>
          </w:p>
        </w:tc>
        <w:tc>
          <w:tcPr>
            <w:tcW w:w="2610" w:type="dxa"/>
          </w:tcPr>
          <w:p w14:paraId="22D5C588" w14:textId="0A70C661" w:rsidR="004A092F" w:rsidRDefault="00F20412" w:rsidP="004A092F">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en-US"/>
              </w:rPr>
            </w:pPr>
            <w:proofErr w:type="spellStart"/>
            <w:r>
              <w:rPr>
                <w:rFonts w:cs="Calibri"/>
                <w:lang w:val="en-US"/>
              </w:rPr>
              <w:t>Coordonnateur</w:t>
            </w:r>
            <w:proofErr w:type="spellEnd"/>
            <w:r>
              <w:rPr>
                <w:rFonts w:cs="Calibri"/>
                <w:lang w:val="en-US"/>
              </w:rPr>
              <w:t xml:space="preserve"> PEAS</w:t>
            </w:r>
            <w:r w:rsidR="008A041E" w:rsidRPr="00B831B7">
              <w:rPr>
                <w:rFonts w:cs="Calibri"/>
                <w:lang w:val="en-US"/>
              </w:rPr>
              <w:t xml:space="preserve"> et S-Cluster VBG (lead)</w:t>
            </w:r>
          </w:p>
          <w:p w14:paraId="5DFFD695" w14:textId="7E07A5E1" w:rsidR="008A041E" w:rsidRPr="00B831B7" w:rsidRDefault="008A041E" w:rsidP="004A092F">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en-US"/>
              </w:rPr>
            </w:pPr>
            <w:r w:rsidRPr="00B831B7">
              <w:rPr>
                <w:rFonts w:cs="Calibri"/>
                <w:lang w:val="en-US"/>
              </w:rPr>
              <w:t>SVRO (</w:t>
            </w:r>
            <w:proofErr w:type="spellStart"/>
            <w:r w:rsidRPr="00B831B7">
              <w:rPr>
                <w:rFonts w:cs="Calibri"/>
                <w:lang w:val="en-US"/>
              </w:rPr>
              <w:t>appui</w:t>
            </w:r>
            <w:proofErr w:type="spellEnd"/>
            <w:r w:rsidRPr="00B831B7">
              <w:rPr>
                <w:rFonts w:cs="Calibri"/>
                <w:lang w:val="en-US"/>
              </w:rPr>
              <w:t>)</w:t>
            </w:r>
          </w:p>
        </w:tc>
        <w:tc>
          <w:tcPr>
            <w:tcW w:w="990" w:type="dxa"/>
          </w:tcPr>
          <w:p w14:paraId="3AD806DE"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en-US"/>
              </w:rPr>
            </w:pPr>
          </w:p>
        </w:tc>
        <w:tc>
          <w:tcPr>
            <w:tcW w:w="558" w:type="dxa"/>
          </w:tcPr>
          <w:p w14:paraId="06DDDBF4" w14:textId="27AFA5D2" w:rsidR="008A041E" w:rsidRPr="0077612E" w:rsidRDefault="0077612E" w:rsidP="001A4645">
            <w:pPr>
              <w:jc w:val="both"/>
              <w:cnfStyle w:val="000000000000" w:firstRow="0" w:lastRow="0" w:firstColumn="0" w:lastColumn="0" w:oddVBand="0" w:evenVBand="0" w:oddHBand="0" w:evenHBand="0" w:firstRowFirstColumn="0" w:firstRowLastColumn="0" w:lastRowFirstColumn="0" w:lastRowLastColumn="0"/>
              <w:rPr>
                <w:rFonts w:cs="Calibri"/>
                <w:b/>
                <w:lang w:val="en-US"/>
              </w:rPr>
            </w:pPr>
            <w:r w:rsidRPr="0077612E">
              <w:rPr>
                <w:rFonts w:cs="Calibri"/>
                <w:b/>
                <w:lang w:val="en-US"/>
              </w:rPr>
              <w:t>X</w:t>
            </w:r>
          </w:p>
        </w:tc>
        <w:tc>
          <w:tcPr>
            <w:tcW w:w="699" w:type="dxa"/>
          </w:tcPr>
          <w:p w14:paraId="084BCED9" w14:textId="6B66AB1A" w:rsidR="008A041E" w:rsidRPr="0077612E" w:rsidRDefault="0077612E" w:rsidP="001A4645">
            <w:pPr>
              <w:jc w:val="both"/>
              <w:cnfStyle w:val="000000000000" w:firstRow="0" w:lastRow="0" w:firstColumn="0" w:lastColumn="0" w:oddVBand="0" w:evenVBand="0" w:oddHBand="0" w:evenHBand="0" w:firstRowFirstColumn="0" w:firstRowLastColumn="0" w:lastRowFirstColumn="0" w:lastRowLastColumn="0"/>
              <w:rPr>
                <w:rFonts w:cs="Calibri"/>
                <w:b/>
                <w:lang w:val="en-US"/>
              </w:rPr>
            </w:pPr>
            <w:r w:rsidRPr="0077612E">
              <w:rPr>
                <w:rFonts w:cs="Calibri"/>
                <w:b/>
                <w:lang w:val="en-US"/>
              </w:rPr>
              <w:t>X</w:t>
            </w:r>
          </w:p>
        </w:tc>
        <w:tc>
          <w:tcPr>
            <w:tcW w:w="699" w:type="dxa"/>
          </w:tcPr>
          <w:p w14:paraId="5F4B1EF1" w14:textId="5FEEE1A9" w:rsidR="008A041E" w:rsidRPr="0077612E"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lang w:val="en-US"/>
              </w:rPr>
            </w:pPr>
            <w:r w:rsidRPr="0077612E">
              <w:rPr>
                <w:rFonts w:cs="Calibri"/>
                <w:b/>
                <w:lang w:val="en-US"/>
              </w:rPr>
              <w:t>X</w:t>
            </w:r>
          </w:p>
        </w:tc>
        <w:tc>
          <w:tcPr>
            <w:tcW w:w="699" w:type="dxa"/>
          </w:tcPr>
          <w:p w14:paraId="0C8C4C57" w14:textId="6A53EFA0" w:rsidR="008A041E" w:rsidRPr="0077612E"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lang w:val="en-US"/>
              </w:rPr>
            </w:pPr>
            <w:r w:rsidRPr="0077612E">
              <w:rPr>
                <w:rFonts w:cs="Calibri"/>
                <w:b/>
                <w:lang w:val="en-US"/>
              </w:rPr>
              <w:t>X</w:t>
            </w:r>
          </w:p>
        </w:tc>
      </w:tr>
      <w:tr w:rsidR="00B831B7" w:rsidRPr="00336524" w14:paraId="6A16A08C" w14:textId="77777777" w:rsidTr="0047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0" w:type="dxa"/>
            <w:gridSpan w:val="10"/>
          </w:tcPr>
          <w:p w14:paraId="67420069" w14:textId="77777777" w:rsidR="00043266" w:rsidRPr="003F7E42" w:rsidRDefault="00043266" w:rsidP="001A4645">
            <w:pPr>
              <w:pStyle w:val="Heading4"/>
              <w:jc w:val="both"/>
              <w:outlineLvl w:val="3"/>
              <w:rPr>
                <w:rFonts w:ascii="Calibri" w:hAnsi="Calibri" w:cs="Calibri"/>
                <w:b/>
                <w:bCs/>
              </w:rPr>
            </w:pPr>
            <w:r w:rsidRPr="003F7E42">
              <w:rPr>
                <w:rFonts w:ascii="Calibri" w:hAnsi="Calibri" w:cs="Calibri"/>
                <w:b/>
                <w:bCs/>
              </w:rPr>
              <w:t>AXE 5 : MECANISMES COMMUNAUTAIRES DE RAPORTAGE/SIGNALEMENT DES ALLEGATIONS</w:t>
            </w:r>
          </w:p>
        </w:tc>
      </w:tr>
      <w:tr w:rsidR="00B831B7" w:rsidRPr="00336524" w14:paraId="5E17AE51" w14:textId="77777777" w:rsidTr="004713E8">
        <w:tc>
          <w:tcPr>
            <w:cnfStyle w:val="001000000000" w:firstRow="0" w:lastRow="0" w:firstColumn="1" w:lastColumn="0" w:oddVBand="0" w:evenVBand="0" w:oddHBand="0" w:evenHBand="0" w:firstRowFirstColumn="0" w:firstRowLastColumn="0" w:lastRowFirstColumn="0" w:lastRowLastColumn="0"/>
            <w:tcW w:w="15520" w:type="dxa"/>
            <w:gridSpan w:val="10"/>
          </w:tcPr>
          <w:p w14:paraId="011A03FD" w14:textId="77777777" w:rsidR="000B69A2" w:rsidRPr="003F7E42" w:rsidRDefault="000B69A2" w:rsidP="001A4645">
            <w:pPr>
              <w:pStyle w:val="Heading4"/>
              <w:jc w:val="both"/>
              <w:outlineLvl w:val="3"/>
              <w:rPr>
                <w:rFonts w:ascii="Calibri" w:hAnsi="Calibri" w:cs="Calibri"/>
                <w:b/>
                <w:bCs/>
                <w:i/>
                <w:iCs/>
              </w:rPr>
            </w:pPr>
            <w:r w:rsidRPr="003F7E42">
              <w:rPr>
                <w:rFonts w:ascii="Calibri" w:hAnsi="Calibri" w:cs="Calibri"/>
                <w:b/>
                <w:bCs/>
                <w:i/>
                <w:iCs/>
              </w:rPr>
              <w:t>Résultat 5 : La population dispose des mécanismes adéquats de signalement des allégations qui tiennent compte des réalités et du contexte local</w:t>
            </w:r>
          </w:p>
        </w:tc>
      </w:tr>
      <w:tr w:rsidR="00B831B7" w:rsidRPr="00B831B7" w14:paraId="1B67B366"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2F0220FE" w14:textId="3068FDB0" w:rsidR="008A041E" w:rsidRPr="00B831B7" w:rsidRDefault="008A041E" w:rsidP="001A4645">
            <w:pPr>
              <w:jc w:val="both"/>
              <w:rPr>
                <w:rFonts w:cs="Calibri"/>
                <w:b w:val="0"/>
                <w:bCs w:val="0"/>
                <w:lang w:val="fr-FR"/>
              </w:rPr>
            </w:pPr>
            <w:r w:rsidRPr="00B831B7">
              <w:rPr>
                <w:rFonts w:cs="Calibri"/>
                <w:lang w:val="fr-FR"/>
              </w:rPr>
              <w:t xml:space="preserve">Produit 5.1 : </w:t>
            </w:r>
            <w:r w:rsidRPr="00B831B7">
              <w:rPr>
                <w:rFonts w:cs="Calibri"/>
                <w:b w:val="0"/>
                <w:bCs w:val="0"/>
                <w:lang w:val="fr-FR"/>
              </w:rPr>
              <w:t>Les Mécanismes communautaires de plaintes PEAS sont révisés, vulgarisés et sont basés sur les besoins et les opinions de la population.</w:t>
            </w:r>
          </w:p>
        </w:tc>
        <w:tc>
          <w:tcPr>
            <w:tcW w:w="2835" w:type="dxa"/>
          </w:tcPr>
          <w:p w14:paraId="7FB88D7B" w14:textId="51633D0B"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Révision des mécanismes communautaires et des mécanismes de référencement, pour soutenir le réseau </w:t>
            </w:r>
            <w:r w:rsidR="00EE57FC">
              <w:rPr>
                <w:rFonts w:cs="Calibri"/>
                <w:lang w:val="fr-FR"/>
              </w:rPr>
              <w:t>PEAS</w:t>
            </w:r>
            <w:r w:rsidRPr="00B831B7">
              <w:rPr>
                <w:rFonts w:cs="Calibri"/>
                <w:lang w:val="fr-FR"/>
              </w:rPr>
              <w:t xml:space="preserve"> </w:t>
            </w:r>
            <w:proofErr w:type="gramStart"/>
            <w:r w:rsidRPr="00B831B7">
              <w:rPr>
                <w:rFonts w:cs="Calibri"/>
                <w:lang w:val="fr-FR"/>
              </w:rPr>
              <w:t>a</w:t>
            </w:r>
            <w:proofErr w:type="gramEnd"/>
            <w:r w:rsidRPr="00B831B7">
              <w:rPr>
                <w:rFonts w:cs="Calibri"/>
                <w:lang w:val="fr-FR"/>
              </w:rPr>
              <w:t xml:space="preserve"> compléter et à renforcer les réseaux existants, pour encourager les mécanismes inter-agences pour évaluer la sureté et l’accessibilité des mécanismes pour présenter des rapports et </w:t>
            </w:r>
            <w:r w:rsidRPr="00B831B7">
              <w:rPr>
                <w:rFonts w:cs="Calibri"/>
                <w:lang w:val="fr-FR"/>
              </w:rPr>
              <w:lastRenderedPageBreak/>
              <w:t>assurer que la communauté a confiance à les utiliser, en faisant les changements nécessaires pour accroitre l’accès au soutien et assistance.</w:t>
            </w:r>
          </w:p>
        </w:tc>
        <w:tc>
          <w:tcPr>
            <w:tcW w:w="2410" w:type="dxa"/>
          </w:tcPr>
          <w:p w14:paraId="6618A663" w14:textId="7EA190EE"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Les mécanismes revus</w:t>
            </w:r>
          </w:p>
        </w:tc>
        <w:tc>
          <w:tcPr>
            <w:tcW w:w="1927" w:type="dxa"/>
          </w:tcPr>
          <w:p w14:paraId="5AB403CC" w14:textId="3D1DC29C" w:rsidR="008A041E" w:rsidRPr="00B831B7" w:rsidRDefault="004A092F"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Les CBCM</w:t>
            </w:r>
          </w:p>
        </w:tc>
        <w:tc>
          <w:tcPr>
            <w:tcW w:w="2610" w:type="dxa"/>
          </w:tcPr>
          <w:p w14:paraId="5E5269AD" w14:textId="7B178870"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Les PF </w:t>
            </w:r>
            <w:r w:rsidR="0077612E" w:rsidRPr="00B831B7">
              <w:rPr>
                <w:rFonts w:cs="Calibri"/>
                <w:lang w:val="fr-FR"/>
              </w:rPr>
              <w:t>(Lead</w:t>
            </w:r>
            <w:r w:rsidRPr="00B831B7">
              <w:rPr>
                <w:rFonts w:cs="Calibri"/>
                <w:lang w:val="fr-FR"/>
              </w:rPr>
              <w:t>)</w:t>
            </w:r>
          </w:p>
          <w:p w14:paraId="47028F29" w14:textId="5DA96B8A"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 </w:t>
            </w:r>
            <w:r w:rsidR="00EE57FC">
              <w:rPr>
                <w:rFonts w:cs="Calibri"/>
                <w:lang w:val="fr-FR"/>
              </w:rPr>
              <w:t>PEAS</w:t>
            </w:r>
            <w:r w:rsidRPr="00B831B7">
              <w:rPr>
                <w:rFonts w:cs="Calibri"/>
                <w:lang w:val="fr-FR"/>
              </w:rPr>
              <w:t xml:space="preserve"> </w:t>
            </w:r>
            <w:proofErr w:type="spellStart"/>
            <w:r w:rsidRPr="00B831B7">
              <w:rPr>
                <w:rFonts w:cs="Calibri"/>
                <w:lang w:val="fr-FR"/>
              </w:rPr>
              <w:t>Coord</w:t>
            </w:r>
            <w:proofErr w:type="spellEnd"/>
            <w:r w:rsidRPr="00B831B7">
              <w:rPr>
                <w:rFonts w:cs="Calibri"/>
                <w:lang w:val="fr-FR"/>
              </w:rPr>
              <w:t xml:space="preserve"> et SVRO </w:t>
            </w:r>
            <w:r w:rsidR="0077612E" w:rsidRPr="00B831B7">
              <w:rPr>
                <w:rFonts w:cs="Calibri"/>
                <w:lang w:val="fr-FR"/>
              </w:rPr>
              <w:t>(Appui</w:t>
            </w:r>
            <w:r w:rsidRPr="00B831B7">
              <w:rPr>
                <w:rFonts w:cs="Calibri"/>
                <w:lang w:val="fr-FR"/>
              </w:rPr>
              <w:t>)</w:t>
            </w:r>
          </w:p>
        </w:tc>
        <w:tc>
          <w:tcPr>
            <w:tcW w:w="990" w:type="dxa"/>
          </w:tcPr>
          <w:p w14:paraId="483B00DE"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558" w:type="dxa"/>
          </w:tcPr>
          <w:p w14:paraId="5B57B339"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4E838ACA" w14:textId="77777777"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p>
        </w:tc>
        <w:tc>
          <w:tcPr>
            <w:tcW w:w="699" w:type="dxa"/>
          </w:tcPr>
          <w:p w14:paraId="2770559B" w14:textId="1B90D634"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1A9D30D9" w14:textId="1E7659E4"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0A2FAEB3"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16987EC2" w14:textId="77777777" w:rsidR="008A041E" w:rsidRPr="00B831B7" w:rsidRDefault="008A041E" w:rsidP="001A4645">
            <w:pPr>
              <w:jc w:val="both"/>
              <w:rPr>
                <w:rFonts w:cs="Calibri"/>
                <w:b w:val="0"/>
                <w:bCs w:val="0"/>
                <w:lang w:val="fr-FR"/>
              </w:rPr>
            </w:pPr>
          </w:p>
        </w:tc>
        <w:tc>
          <w:tcPr>
            <w:tcW w:w="2835" w:type="dxa"/>
          </w:tcPr>
          <w:p w14:paraId="7343A8DF" w14:textId="2120B481"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Mettre à jour et partager à tous les PF </w:t>
            </w:r>
            <w:r w:rsidR="00EE57FC">
              <w:rPr>
                <w:rFonts w:cs="Calibri"/>
                <w:lang w:val="fr-FR"/>
              </w:rPr>
              <w:t>PEAS</w:t>
            </w:r>
            <w:r w:rsidRPr="00B831B7">
              <w:rPr>
                <w:rFonts w:cs="Calibri"/>
                <w:lang w:val="fr-FR"/>
              </w:rPr>
              <w:t xml:space="preserve"> la cartographie des mécanismes de feedback et de plainte existants en </w:t>
            </w:r>
            <w:r w:rsidR="00B86D34">
              <w:rPr>
                <w:rFonts w:cs="Calibri"/>
                <w:lang w:val="fr-FR"/>
              </w:rPr>
              <w:t>République Centrafricaine</w:t>
            </w:r>
          </w:p>
        </w:tc>
        <w:tc>
          <w:tcPr>
            <w:tcW w:w="2410" w:type="dxa"/>
          </w:tcPr>
          <w:p w14:paraId="05B26F66" w14:textId="6A76F239"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Un document de cartographie</w:t>
            </w:r>
          </w:p>
        </w:tc>
        <w:tc>
          <w:tcPr>
            <w:tcW w:w="1927" w:type="dxa"/>
          </w:tcPr>
          <w:p w14:paraId="29683D40" w14:textId="3812EC2E"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Toutes les préfectures</w:t>
            </w:r>
          </w:p>
        </w:tc>
        <w:tc>
          <w:tcPr>
            <w:tcW w:w="2610" w:type="dxa"/>
          </w:tcPr>
          <w:p w14:paraId="42365D86" w14:textId="7ECD87A6"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en-US"/>
              </w:rPr>
            </w:pPr>
            <w:r w:rsidRPr="00B831B7">
              <w:rPr>
                <w:rFonts w:cs="Calibri"/>
                <w:lang w:val="en-US"/>
              </w:rPr>
              <w:t>Ground Truth Solutions en (Lead)</w:t>
            </w:r>
          </w:p>
          <w:p w14:paraId="1F0285A3" w14:textId="2C2A719D" w:rsidR="008A041E" w:rsidRPr="00B831B7" w:rsidRDefault="00F20412"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Coordonnateur PEAS</w:t>
            </w:r>
            <w:r w:rsidR="008A041E" w:rsidRPr="00B831B7">
              <w:rPr>
                <w:rFonts w:cs="Calibri"/>
                <w:lang w:val="fr-FR"/>
              </w:rPr>
              <w:t xml:space="preserve">, UNICEF et OCHA </w:t>
            </w:r>
            <w:proofErr w:type="gramStart"/>
            <w:r w:rsidR="008A041E" w:rsidRPr="00B831B7">
              <w:rPr>
                <w:rFonts w:cs="Calibri"/>
                <w:lang w:val="fr-FR"/>
              </w:rPr>
              <w:t>( Appui</w:t>
            </w:r>
            <w:proofErr w:type="gramEnd"/>
            <w:r w:rsidR="008A041E" w:rsidRPr="00B831B7">
              <w:rPr>
                <w:rFonts w:cs="Calibri"/>
                <w:lang w:val="fr-FR"/>
              </w:rPr>
              <w:t>)</w:t>
            </w:r>
          </w:p>
        </w:tc>
        <w:tc>
          <w:tcPr>
            <w:tcW w:w="990" w:type="dxa"/>
          </w:tcPr>
          <w:p w14:paraId="3ECD7955"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558" w:type="dxa"/>
          </w:tcPr>
          <w:p w14:paraId="69310A47" w14:textId="0336B22B"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196446D2"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36FDB7E3" w14:textId="3E8451E3" w:rsidR="008A041E" w:rsidRPr="0077612E"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6BB497C7" w14:textId="754643CF" w:rsidR="008A041E" w:rsidRPr="0077612E"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17F223E3"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136F12FD" w14:textId="77777777" w:rsidR="008A041E" w:rsidRPr="00B831B7" w:rsidRDefault="008A041E" w:rsidP="001A4645">
            <w:pPr>
              <w:jc w:val="both"/>
              <w:rPr>
                <w:rFonts w:cs="Calibri"/>
                <w:b w:val="0"/>
                <w:bCs w:val="0"/>
                <w:lang w:val="fr-FR"/>
              </w:rPr>
            </w:pPr>
          </w:p>
        </w:tc>
        <w:tc>
          <w:tcPr>
            <w:tcW w:w="2835" w:type="dxa"/>
          </w:tcPr>
          <w:p w14:paraId="27382118" w14:textId="7B75F577"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Renforcer les capacités des relais communautaires sur le fonctionnement des mécanismes communautaires de plainte.</w:t>
            </w:r>
          </w:p>
        </w:tc>
        <w:tc>
          <w:tcPr>
            <w:tcW w:w="2410" w:type="dxa"/>
          </w:tcPr>
          <w:p w14:paraId="0ACF4935" w14:textId="77777777"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lang w:val="fr-FR"/>
              </w:rPr>
            </w:pPr>
            <w:r w:rsidRPr="00B831B7">
              <w:rPr>
                <w:lang w:val="fr-FR"/>
              </w:rPr>
              <w:t>Nombres de séances et rapports d’activité</w:t>
            </w:r>
          </w:p>
          <w:p w14:paraId="2F5A5D80"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38C1D1CA" w14:textId="22590584"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100% des relais communautaires</w:t>
            </w:r>
          </w:p>
        </w:tc>
        <w:tc>
          <w:tcPr>
            <w:tcW w:w="2610" w:type="dxa"/>
          </w:tcPr>
          <w:p w14:paraId="7D92CBC1" w14:textId="4D567361" w:rsidR="008A041E" w:rsidRPr="00B831B7" w:rsidRDefault="00912FF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 xml:space="preserve">Groupe de travail </w:t>
            </w:r>
            <w:r w:rsidR="008A041E" w:rsidRPr="00B831B7">
              <w:rPr>
                <w:rFonts w:cs="Calibri"/>
                <w:lang w:val="fr-FR"/>
              </w:rPr>
              <w:t>AAP</w:t>
            </w:r>
            <w:r>
              <w:rPr>
                <w:rFonts w:cs="Calibri"/>
                <w:lang w:val="fr-FR"/>
              </w:rPr>
              <w:t xml:space="preserve"> (UNICEF-OCHA)</w:t>
            </w:r>
          </w:p>
          <w:p w14:paraId="7E9A077F" w14:textId="2C76BDCD" w:rsidR="008A041E" w:rsidRPr="00B831B7" w:rsidRDefault="00F20412"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Coordonnateur PEAS</w:t>
            </w:r>
          </w:p>
        </w:tc>
        <w:tc>
          <w:tcPr>
            <w:tcW w:w="990" w:type="dxa"/>
          </w:tcPr>
          <w:p w14:paraId="761EA086" w14:textId="4C50DE02"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50000</w:t>
            </w:r>
          </w:p>
        </w:tc>
        <w:tc>
          <w:tcPr>
            <w:tcW w:w="558" w:type="dxa"/>
          </w:tcPr>
          <w:p w14:paraId="5A1C15CE"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027D709B"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2155ABF3" w14:textId="6EB24140"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10012B98" w14:textId="477E1907"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05844D0E"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313A11BF" w14:textId="77777777" w:rsidR="008A041E" w:rsidRPr="00B831B7" w:rsidRDefault="008A041E" w:rsidP="001A4645">
            <w:pPr>
              <w:jc w:val="both"/>
              <w:rPr>
                <w:rFonts w:cs="Calibri"/>
                <w:b w:val="0"/>
                <w:bCs w:val="0"/>
                <w:lang w:val="fr-FR"/>
              </w:rPr>
            </w:pPr>
          </w:p>
        </w:tc>
        <w:tc>
          <w:tcPr>
            <w:tcW w:w="2835" w:type="dxa"/>
          </w:tcPr>
          <w:p w14:paraId="1BC79B24" w14:textId="5CD08819"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Renforcer la coordination entre les Agences/Organisations humanitaires</w:t>
            </w:r>
            <w:r w:rsidR="001445B5" w:rsidRPr="00B831B7">
              <w:rPr>
                <w:rFonts w:cs="Calibri"/>
                <w:lang w:val="fr-FR"/>
              </w:rPr>
              <w:t>/développement</w:t>
            </w:r>
            <w:r w:rsidRPr="00B831B7">
              <w:rPr>
                <w:rFonts w:cs="Calibri"/>
                <w:lang w:val="fr-FR"/>
              </w:rPr>
              <w:t xml:space="preserve"> sur les CBCM.</w:t>
            </w:r>
          </w:p>
        </w:tc>
        <w:tc>
          <w:tcPr>
            <w:tcW w:w="2410" w:type="dxa"/>
          </w:tcPr>
          <w:p w14:paraId="539763E2" w14:textId="29E0DA13" w:rsidR="008A041E" w:rsidRPr="00B831B7" w:rsidRDefault="004A092F"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w:t>
            </w:r>
          </w:p>
        </w:tc>
        <w:tc>
          <w:tcPr>
            <w:tcW w:w="1927" w:type="dxa"/>
          </w:tcPr>
          <w:p w14:paraId="71DFAA98"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2610" w:type="dxa"/>
          </w:tcPr>
          <w:p w14:paraId="01AD7B37" w14:textId="70D04883" w:rsidR="008A041E" w:rsidRDefault="00912FF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Groupe de Travail AAP (UNICEF-OCHA)</w:t>
            </w:r>
          </w:p>
          <w:p w14:paraId="1CC5584B" w14:textId="07847BED" w:rsidR="00912FFE" w:rsidRDefault="00F20412"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Coordonnateur PEAS</w:t>
            </w:r>
          </w:p>
          <w:p w14:paraId="2CA06CBA" w14:textId="01EFAFF0" w:rsidR="00912FFE" w:rsidRPr="00B831B7" w:rsidRDefault="00912FF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 xml:space="preserve">Clusters </w:t>
            </w:r>
          </w:p>
        </w:tc>
        <w:tc>
          <w:tcPr>
            <w:tcW w:w="990" w:type="dxa"/>
          </w:tcPr>
          <w:p w14:paraId="2177D771" w14:textId="427895FC" w:rsidR="008A041E" w:rsidRPr="00B831B7" w:rsidRDefault="004A092F"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w:t>
            </w:r>
          </w:p>
        </w:tc>
        <w:tc>
          <w:tcPr>
            <w:tcW w:w="558" w:type="dxa"/>
          </w:tcPr>
          <w:p w14:paraId="32C3F206" w14:textId="12F4FFFF" w:rsidR="008A041E" w:rsidRPr="0077612E" w:rsidRDefault="0077612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2228AD18" w14:textId="4949B151" w:rsidR="008A041E" w:rsidRPr="0077612E"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0D852E30" w14:textId="2B244E03" w:rsidR="008A041E" w:rsidRPr="0077612E"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0D90C28D" w14:textId="2AD19DE9" w:rsidR="008A041E" w:rsidRPr="0077612E"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12D06319"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745A1D3A" w14:textId="77777777" w:rsidR="008A041E" w:rsidRPr="00B831B7" w:rsidRDefault="008A041E" w:rsidP="001A4645">
            <w:pPr>
              <w:jc w:val="both"/>
              <w:rPr>
                <w:rFonts w:cs="Calibri"/>
                <w:b w:val="0"/>
                <w:bCs w:val="0"/>
                <w:lang w:val="fr-FR"/>
              </w:rPr>
            </w:pPr>
          </w:p>
        </w:tc>
        <w:tc>
          <w:tcPr>
            <w:tcW w:w="2835" w:type="dxa"/>
          </w:tcPr>
          <w:p w14:paraId="40203DB8" w14:textId="2E85336D"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Collecter auprès des autres partenaires y compris les autres </w:t>
            </w:r>
            <w:r w:rsidR="00F20412">
              <w:rPr>
                <w:rFonts w:cs="Calibri"/>
                <w:lang w:val="fr-FR"/>
              </w:rPr>
              <w:t>Coordonnateur PEAS</w:t>
            </w:r>
            <w:r w:rsidRPr="00B831B7">
              <w:rPr>
                <w:rFonts w:cs="Calibri"/>
                <w:lang w:val="fr-FR"/>
              </w:rPr>
              <w:t xml:space="preserve"> les bonnes pratiques sur les CBCM</w:t>
            </w:r>
            <w:r w:rsidR="00336524">
              <w:rPr>
                <w:rFonts w:cs="Calibri"/>
                <w:lang w:val="fr-FR"/>
              </w:rPr>
              <w:t xml:space="preserve"> ainsi que </w:t>
            </w:r>
            <w:r w:rsidR="00336524" w:rsidRPr="00336524">
              <w:rPr>
                <w:rFonts w:cs="Calibri"/>
                <w:lang w:val="fr-FR"/>
              </w:rPr>
              <w:t xml:space="preserve">les types </w:t>
            </w:r>
            <w:r w:rsidR="00336524" w:rsidRPr="00336524">
              <w:rPr>
                <w:rFonts w:cs="Calibri"/>
                <w:lang w:val="fr-FR"/>
              </w:rPr>
              <w:lastRenderedPageBreak/>
              <w:t>des cas aux fins d’assurer l’amélioration des services au niveau communautaire</w:t>
            </w:r>
            <w:r w:rsidR="00336524">
              <w:rPr>
                <w:rFonts w:cs="Calibri"/>
                <w:lang w:val="fr-FR"/>
              </w:rPr>
              <w:t>.</w:t>
            </w:r>
          </w:p>
        </w:tc>
        <w:tc>
          <w:tcPr>
            <w:tcW w:w="2410" w:type="dxa"/>
          </w:tcPr>
          <w:p w14:paraId="2FEC9B3B" w14:textId="02A6B721"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Bonnes pratiques recensées</w:t>
            </w:r>
          </w:p>
        </w:tc>
        <w:tc>
          <w:tcPr>
            <w:tcW w:w="1927" w:type="dxa"/>
          </w:tcPr>
          <w:p w14:paraId="230BE2AE" w14:textId="4FB8A578" w:rsidR="008A041E" w:rsidRPr="00B831B7" w:rsidRDefault="004A092F"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IASC</w:t>
            </w:r>
          </w:p>
        </w:tc>
        <w:tc>
          <w:tcPr>
            <w:tcW w:w="2610" w:type="dxa"/>
          </w:tcPr>
          <w:p w14:paraId="3D09703D" w14:textId="3E455242" w:rsidR="008A041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 </w:t>
            </w:r>
            <w:r w:rsidR="00F20412">
              <w:rPr>
                <w:rFonts w:cs="Calibri"/>
                <w:lang w:val="fr-FR"/>
              </w:rPr>
              <w:t>Coordonnateur PEAS</w:t>
            </w:r>
            <w:r w:rsidRPr="00B831B7">
              <w:rPr>
                <w:rFonts w:cs="Calibri"/>
                <w:lang w:val="fr-FR"/>
              </w:rPr>
              <w:t xml:space="preserve"> (lead)</w:t>
            </w:r>
          </w:p>
          <w:p w14:paraId="7084E0C0" w14:textId="02C6FC92" w:rsidR="00912FFE" w:rsidRDefault="00912FFE" w:rsidP="00912FFE">
            <w:p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Groupe de Travail AAP en appui</w:t>
            </w:r>
          </w:p>
          <w:p w14:paraId="1A03E230" w14:textId="633D2D8D" w:rsidR="00912FFE" w:rsidRPr="00B831B7" w:rsidRDefault="00912FF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990" w:type="dxa"/>
          </w:tcPr>
          <w:p w14:paraId="22090F06" w14:textId="5561E25E"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0</w:t>
            </w:r>
          </w:p>
        </w:tc>
        <w:tc>
          <w:tcPr>
            <w:tcW w:w="558" w:type="dxa"/>
          </w:tcPr>
          <w:p w14:paraId="45E50724"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7E4FBB14"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53C8E7A6" w14:textId="77777777"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p>
        </w:tc>
        <w:tc>
          <w:tcPr>
            <w:tcW w:w="699" w:type="dxa"/>
          </w:tcPr>
          <w:p w14:paraId="50922CE0" w14:textId="5D6BAF08"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r>
      <w:tr w:rsidR="00B831B7" w:rsidRPr="003F7E42" w14:paraId="5B917212" w14:textId="77777777" w:rsidTr="004713E8">
        <w:tc>
          <w:tcPr>
            <w:cnfStyle w:val="001000000000" w:firstRow="0" w:lastRow="0" w:firstColumn="1" w:lastColumn="0" w:oddVBand="0" w:evenVBand="0" w:oddHBand="0" w:evenHBand="0" w:firstRowFirstColumn="0" w:firstRowLastColumn="0" w:lastRowFirstColumn="0" w:lastRowLastColumn="0"/>
            <w:tcW w:w="15520" w:type="dxa"/>
            <w:gridSpan w:val="10"/>
          </w:tcPr>
          <w:p w14:paraId="5F7661C3" w14:textId="77777777" w:rsidR="00043266" w:rsidRPr="003F7E42" w:rsidRDefault="00043266" w:rsidP="001A4645">
            <w:pPr>
              <w:pStyle w:val="Heading4"/>
              <w:jc w:val="both"/>
              <w:outlineLvl w:val="3"/>
              <w:rPr>
                <w:b/>
                <w:bCs/>
                <w:i/>
                <w:iCs/>
                <w:lang w:val="it-IT"/>
              </w:rPr>
            </w:pPr>
            <w:r w:rsidRPr="003F7E42">
              <w:rPr>
                <w:rFonts w:ascii="Calibri" w:hAnsi="Calibri" w:cs="Calibri"/>
                <w:b/>
                <w:bCs/>
                <w:i/>
                <w:iCs/>
              </w:rPr>
              <w:t xml:space="preserve">AXE </w:t>
            </w:r>
            <w:proofErr w:type="gramStart"/>
            <w:r w:rsidRPr="003F7E42">
              <w:rPr>
                <w:rFonts w:ascii="Calibri" w:hAnsi="Calibri" w:cs="Calibri"/>
                <w:b/>
                <w:bCs/>
                <w:i/>
                <w:iCs/>
              </w:rPr>
              <w:t>6:</w:t>
            </w:r>
            <w:proofErr w:type="gramEnd"/>
            <w:r w:rsidRPr="003F7E42">
              <w:rPr>
                <w:rFonts w:ascii="Calibri" w:hAnsi="Calibri" w:cs="Calibri"/>
                <w:b/>
                <w:bCs/>
                <w:i/>
                <w:iCs/>
              </w:rPr>
              <w:t xml:space="preserve"> </w:t>
            </w:r>
            <w:r w:rsidR="00CC4737" w:rsidRPr="003F7E42">
              <w:rPr>
                <w:rFonts w:ascii="Calibri" w:hAnsi="Calibri" w:cs="Calibri"/>
                <w:b/>
                <w:bCs/>
                <w:i/>
                <w:iCs/>
              </w:rPr>
              <w:t>RESPONSABILITE</w:t>
            </w:r>
          </w:p>
        </w:tc>
      </w:tr>
      <w:tr w:rsidR="00B831B7" w:rsidRPr="00336524" w14:paraId="13D16E4F" w14:textId="77777777" w:rsidTr="0047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0" w:type="dxa"/>
            <w:gridSpan w:val="10"/>
          </w:tcPr>
          <w:p w14:paraId="75D1FC85" w14:textId="45A90897" w:rsidR="000C0BD5" w:rsidRPr="003F7E42" w:rsidRDefault="000701A3" w:rsidP="001A4645">
            <w:pPr>
              <w:pStyle w:val="Heading4"/>
              <w:jc w:val="both"/>
              <w:outlineLvl w:val="3"/>
              <w:rPr>
                <w:rFonts w:ascii="Calibri" w:hAnsi="Calibri" w:cs="Calibri"/>
                <w:b/>
                <w:bCs/>
                <w:i/>
                <w:iCs/>
              </w:rPr>
            </w:pPr>
            <w:r w:rsidRPr="003F7E42">
              <w:rPr>
                <w:rFonts w:ascii="Calibri" w:hAnsi="Calibri" w:cs="Calibri"/>
                <w:b/>
                <w:bCs/>
                <w:i/>
                <w:iCs/>
              </w:rPr>
              <w:t>Résultat 6 : Les mécanismes de responsabilité individuelle et institutionnelle en matière de PEAS sont renforcés.</w:t>
            </w:r>
          </w:p>
        </w:tc>
      </w:tr>
      <w:tr w:rsidR="00B831B7" w:rsidRPr="00B831B7" w14:paraId="41125121"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val="restart"/>
          </w:tcPr>
          <w:p w14:paraId="65C8FF15" w14:textId="77777777" w:rsidR="008A041E" w:rsidRPr="00B831B7" w:rsidRDefault="008A041E" w:rsidP="004713E8">
            <w:pPr>
              <w:jc w:val="both"/>
              <w:rPr>
                <w:rFonts w:cs="Calibri"/>
                <w:b w:val="0"/>
                <w:bCs w:val="0"/>
                <w:lang w:val="fr-FR"/>
              </w:rPr>
            </w:pPr>
            <w:r w:rsidRPr="00B831B7">
              <w:rPr>
                <w:rFonts w:cs="Calibri"/>
                <w:lang w:val="fr-FR"/>
              </w:rPr>
              <w:t xml:space="preserve">Produit 6.1 : </w:t>
            </w:r>
            <w:r w:rsidRPr="00B831B7">
              <w:rPr>
                <w:rFonts w:cs="Calibri"/>
                <w:b w:val="0"/>
                <w:bCs w:val="0"/>
                <w:lang w:val="fr-FR"/>
              </w:rPr>
              <w:t>Une capacité d’établissement des faits pour les investigations complémentaires des allégations/cas est mise en place.</w:t>
            </w:r>
          </w:p>
          <w:p w14:paraId="6AF3750E" w14:textId="6AEEC78E" w:rsidR="008A041E" w:rsidRPr="00B831B7" w:rsidRDefault="008A041E" w:rsidP="004713E8">
            <w:pPr>
              <w:jc w:val="both"/>
              <w:rPr>
                <w:rFonts w:cs="Calibri"/>
                <w:b w:val="0"/>
                <w:bCs w:val="0"/>
                <w:lang w:val="fr-FR"/>
              </w:rPr>
            </w:pPr>
            <w:proofErr w:type="gramStart"/>
            <w:r w:rsidRPr="00B831B7">
              <w:rPr>
                <w:rFonts w:cs="Calibri"/>
                <w:b w:val="0"/>
                <w:bCs w:val="0"/>
                <w:lang w:val="fr-FR"/>
              </w:rPr>
              <w:t>y</w:t>
            </w:r>
            <w:proofErr w:type="gramEnd"/>
            <w:r w:rsidRPr="00B831B7">
              <w:rPr>
                <w:rFonts w:cs="Calibri"/>
                <w:b w:val="0"/>
                <w:bCs w:val="0"/>
                <w:lang w:val="fr-FR"/>
              </w:rPr>
              <w:t xml:space="preserve"> inclus des orientations pour la coordination entre les acteurs en charge de protection et de l’investigation pour soutenir les victimes et témoins qui participent dans procédures</w:t>
            </w:r>
          </w:p>
        </w:tc>
        <w:tc>
          <w:tcPr>
            <w:tcW w:w="2835" w:type="dxa"/>
          </w:tcPr>
          <w:p w14:paraId="18DE8550" w14:textId="30C31CD5"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Organiser une formation spécifique sur la conduite des investigations pour tous les Points Focaux </w:t>
            </w:r>
            <w:r w:rsidR="00EE57FC">
              <w:rPr>
                <w:rFonts w:cs="Calibri"/>
                <w:lang w:val="fr-FR"/>
              </w:rPr>
              <w:t>PEAS</w:t>
            </w:r>
            <w:r w:rsidRPr="00B831B7">
              <w:rPr>
                <w:rFonts w:cs="Calibri"/>
                <w:lang w:val="fr-FR"/>
              </w:rPr>
              <w:t xml:space="preserve"> du Réseau</w:t>
            </w:r>
            <w:r w:rsidR="00336524">
              <w:rPr>
                <w:rFonts w:cs="Calibri"/>
                <w:lang w:val="fr-FR"/>
              </w:rPr>
              <w:t>.</w:t>
            </w:r>
          </w:p>
        </w:tc>
        <w:tc>
          <w:tcPr>
            <w:tcW w:w="2410" w:type="dxa"/>
          </w:tcPr>
          <w:p w14:paraId="5BA13094" w14:textId="77777777"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Rapport de formation</w:t>
            </w:r>
          </w:p>
          <w:p w14:paraId="2BACFED8" w14:textId="77777777" w:rsidR="008A041E" w:rsidRPr="00B831B7" w:rsidRDefault="008A041E" w:rsidP="00B831B7">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1927" w:type="dxa"/>
          </w:tcPr>
          <w:p w14:paraId="26B96176" w14:textId="7E1590D6" w:rsidR="008A041E" w:rsidRPr="00B831B7" w:rsidRDefault="009953B6" w:rsidP="004713E8">
            <w:pPr>
              <w:pStyle w:val="Heading1"/>
              <w:ind w:left="0"/>
              <w:jc w:val="left"/>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fr-FR"/>
              </w:rPr>
            </w:pPr>
            <w:r w:rsidRPr="00B831B7">
              <w:rPr>
                <w:rFonts w:ascii="Calibri" w:hAnsi="Calibri" w:cs="Calibri"/>
                <w:sz w:val="24"/>
                <w:szCs w:val="24"/>
                <w:lang w:val="fr-FR"/>
              </w:rPr>
              <w:t>Points Focaux</w:t>
            </w:r>
          </w:p>
        </w:tc>
        <w:tc>
          <w:tcPr>
            <w:tcW w:w="2610" w:type="dxa"/>
          </w:tcPr>
          <w:p w14:paraId="259AB865" w14:textId="105B52A8" w:rsidR="008A041E" w:rsidRPr="00B831B7" w:rsidRDefault="00EE57FC" w:rsidP="00F15412">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PEAS</w:t>
            </w:r>
            <w:r w:rsidR="008A041E" w:rsidRPr="00B831B7">
              <w:rPr>
                <w:rFonts w:cs="Calibri"/>
                <w:lang w:val="fr-FR"/>
              </w:rPr>
              <w:t xml:space="preserve"> </w:t>
            </w:r>
            <w:proofErr w:type="spellStart"/>
            <w:r w:rsidR="008A041E" w:rsidRPr="00B831B7">
              <w:rPr>
                <w:rFonts w:cs="Calibri"/>
                <w:lang w:val="fr-FR"/>
              </w:rPr>
              <w:t>Coord</w:t>
            </w:r>
            <w:proofErr w:type="spellEnd"/>
            <w:r w:rsidR="008A041E" w:rsidRPr="00B831B7">
              <w:rPr>
                <w:rFonts w:cs="Calibri"/>
                <w:lang w:val="fr-FR"/>
              </w:rPr>
              <w:t xml:space="preserve"> </w:t>
            </w:r>
            <w:r w:rsidR="0077612E" w:rsidRPr="00B831B7">
              <w:rPr>
                <w:rFonts w:cs="Calibri"/>
                <w:lang w:val="fr-FR"/>
              </w:rPr>
              <w:t>(Lead</w:t>
            </w:r>
            <w:r w:rsidR="008A041E" w:rsidRPr="00B831B7">
              <w:rPr>
                <w:rFonts w:cs="Calibri"/>
                <w:lang w:val="fr-FR"/>
              </w:rPr>
              <w:t>)</w:t>
            </w:r>
          </w:p>
          <w:p w14:paraId="30DCC02A" w14:textId="09BEBF20" w:rsidR="008A041E" w:rsidRPr="00B831B7" w:rsidRDefault="008A041E" w:rsidP="00F15412">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SVRO et autres expertises </w:t>
            </w:r>
            <w:r w:rsidR="0077612E" w:rsidRPr="00B831B7">
              <w:rPr>
                <w:rFonts w:cs="Calibri"/>
                <w:lang w:val="fr-FR"/>
              </w:rPr>
              <w:t>(Appui</w:t>
            </w:r>
            <w:r w:rsidRPr="00B831B7">
              <w:rPr>
                <w:rFonts w:cs="Calibri"/>
                <w:lang w:val="fr-FR"/>
              </w:rPr>
              <w:t>)</w:t>
            </w:r>
          </w:p>
        </w:tc>
        <w:tc>
          <w:tcPr>
            <w:tcW w:w="990" w:type="dxa"/>
          </w:tcPr>
          <w:p w14:paraId="1FC4CC00" w14:textId="62ECE104" w:rsidR="008A041E" w:rsidRPr="00B831B7" w:rsidRDefault="008A041E" w:rsidP="004713E8">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50000</w:t>
            </w:r>
          </w:p>
        </w:tc>
        <w:tc>
          <w:tcPr>
            <w:tcW w:w="558" w:type="dxa"/>
          </w:tcPr>
          <w:p w14:paraId="00704D40" w14:textId="77777777" w:rsidR="008A041E" w:rsidRPr="00B831B7" w:rsidRDefault="008A041E" w:rsidP="004713E8">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6F504E4A" w14:textId="77777777" w:rsidR="008A041E" w:rsidRPr="00B831B7" w:rsidRDefault="008A041E" w:rsidP="004713E8">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76D85601" w14:textId="77777777" w:rsidR="008A041E" w:rsidRPr="0077612E" w:rsidRDefault="008A041E" w:rsidP="004713E8">
            <w:pPr>
              <w:jc w:val="both"/>
              <w:cnfStyle w:val="000000000000" w:firstRow="0" w:lastRow="0" w:firstColumn="0" w:lastColumn="0" w:oddVBand="0" w:evenVBand="0" w:oddHBand="0" w:evenHBand="0" w:firstRowFirstColumn="0" w:firstRowLastColumn="0" w:lastRowFirstColumn="0" w:lastRowLastColumn="0"/>
              <w:rPr>
                <w:rFonts w:cs="Calibri"/>
                <w:b/>
                <w:lang w:val="fr-FR"/>
              </w:rPr>
            </w:pPr>
          </w:p>
        </w:tc>
        <w:tc>
          <w:tcPr>
            <w:tcW w:w="699" w:type="dxa"/>
          </w:tcPr>
          <w:p w14:paraId="5BD2CD14" w14:textId="64686A1C" w:rsidR="008A041E" w:rsidRPr="0077612E" w:rsidRDefault="008A041E" w:rsidP="004713E8">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0EA5F6D2"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63828408" w14:textId="77777777" w:rsidR="008A041E" w:rsidRPr="00B831B7" w:rsidRDefault="008A041E" w:rsidP="001A4645">
            <w:pPr>
              <w:jc w:val="both"/>
              <w:rPr>
                <w:rFonts w:cs="Calibri"/>
                <w:b w:val="0"/>
                <w:bCs w:val="0"/>
                <w:lang w:val="fr-FR"/>
              </w:rPr>
            </w:pPr>
          </w:p>
        </w:tc>
        <w:tc>
          <w:tcPr>
            <w:tcW w:w="2835" w:type="dxa"/>
          </w:tcPr>
          <w:p w14:paraId="211011AE" w14:textId="5B43F4FB"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Coordonner la préparation d’une liste de personnes ayant une expertise dans les VBG, SEA et la protection avec une connaissance du contexte local.</w:t>
            </w:r>
          </w:p>
        </w:tc>
        <w:tc>
          <w:tcPr>
            <w:tcW w:w="2410" w:type="dxa"/>
          </w:tcPr>
          <w:p w14:paraId="008313D6" w14:textId="0DB7B268" w:rsidR="008A041E" w:rsidRPr="00B831B7" w:rsidRDefault="008A041E" w:rsidP="00D506D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Une liste d’expertes est disponible</w:t>
            </w:r>
          </w:p>
        </w:tc>
        <w:tc>
          <w:tcPr>
            <w:tcW w:w="1927" w:type="dxa"/>
          </w:tcPr>
          <w:p w14:paraId="3F9CA121" w14:textId="1CCC9FEC" w:rsidR="008A041E" w:rsidRPr="00B831B7" w:rsidRDefault="009953B6" w:rsidP="000C0BD5">
            <w:pPr>
              <w:pStyle w:val="Heading1"/>
              <w:ind w:left="0"/>
              <w:jc w:val="left"/>
              <w:outlineLvl w:val="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fr-FR"/>
              </w:rPr>
            </w:pPr>
            <w:r w:rsidRPr="00B831B7">
              <w:rPr>
                <w:rFonts w:ascii="Calibri" w:hAnsi="Calibri" w:cs="Calibri"/>
                <w:sz w:val="24"/>
                <w:szCs w:val="24"/>
                <w:lang w:val="fr-FR"/>
              </w:rPr>
              <w:t>Les Agences/Organisions</w:t>
            </w:r>
          </w:p>
        </w:tc>
        <w:tc>
          <w:tcPr>
            <w:tcW w:w="2610" w:type="dxa"/>
          </w:tcPr>
          <w:p w14:paraId="6B3472ED" w14:textId="036058E1" w:rsidR="008A041E" w:rsidRPr="00B831B7" w:rsidRDefault="00EE57FC" w:rsidP="004713E8">
            <w:pPr>
              <w:numPr>
                <w:ilvl w:val="0"/>
                <w:numId w:val="21"/>
              </w:num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PEAS</w:t>
            </w:r>
            <w:r w:rsidR="008A041E" w:rsidRPr="00B831B7">
              <w:rPr>
                <w:rFonts w:cs="Calibri"/>
                <w:lang w:val="fr-FR"/>
              </w:rPr>
              <w:t xml:space="preserve"> </w:t>
            </w:r>
            <w:proofErr w:type="spellStart"/>
            <w:r w:rsidR="008A041E" w:rsidRPr="00B831B7">
              <w:rPr>
                <w:rFonts w:cs="Calibri"/>
                <w:lang w:val="fr-FR"/>
              </w:rPr>
              <w:t>Coord</w:t>
            </w:r>
            <w:proofErr w:type="spellEnd"/>
            <w:r w:rsidR="008A041E" w:rsidRPr="00B831B7">
              <w:rPr>
                <w:rFonts w:cs="Calibri"/>
                <w:lang w:val="fr-FR"/>
              </w:rPr>
              <w:t xml:space="preserve"> </w:t>
            </w:r>
            <w:r w:rsidR="0077612E" w:rsidRPr="00B831B7">
              <w:rPr>
                <w:rFonts w:cs="Calibri"/>
                <w:lang w:val="fr-FR"/>
              </w:rPr>
              <w:t>(lead</w:t>
            </w:r>
            <w:r w:rsidR="008A041E" w:rsidRPr="00B831B7">
              <w:rPr>
                <w:rFonts w:cs="Calibri"/>
                <w:lang w:val="fr-FR"/>
              </w:rPr>
              <w:t>)</w:t>
            </w:r>
          </w:p>
          <w:p w14:paraId="76DE4527" w14:textId="09AC9341" w:rsidR="008A041E" w:rsidRPr="00B831B7" w:rsidRDefault="008A041E" w:rsidP="004713E8">
            <w:pPr>
              <w:numPr>
                <w:ilvl w:val="0"/>
                <w:numId w:val="21"/>
              </w:num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 </w:t>
            </w:r>
            <w:proofErr w:type="spellStart"/>
            <w:r w:rsidRPr="00B831B7">
              <w:rPr>
                <w:rFonts w:cs="Calibri"/>
                <w:lang w:val="fr-FR"/>
              </w:rPr>
              <w:t>Core</w:t>
            </w:r>
            <w:proofErr w:type="spellEnd"/>
            <w:r w:rsidRPr="00B831B7">
              <w:rPr>
                <w:rFonts w:cs="Calibri"/>
                <w:lang w:val="fr-FR"/>
              </w:rPr>
              <w:t xml:space="preserve"> Group et Cluster VBG/ en appui</w:t>
            </w:r>
          </w:p>
        </w:tc>
        <w:tc>
          <w:tcPr>
            <w:tcW w:w="990" w:type="dxa"/>
          </w:tcPr>
          <w:p w14:paraId="480FF07D" w14:textId="6AA46389"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0</w:t>
            </w:r>
          </w:p>
        </w:tc>
        <w:tc>
          <w:tcPr>
            <w:tcW w:w="558" w:type="dxa"/>
          </w:tcPr>
          <w:p w14:paraId="61BEC294"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6E3B82BA"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7C13070A" w14:textId="0101F303"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2689C70D" w14:textId="42D46E9D"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778F786F"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597570D1" w14:textId="77777777" w:rsidR="008A041E" w:rsidRPr="00B831B7" w:rsidRDefault="008A041E" w:rsidP="001A4645">
            <w:pPr>
              <w:jc w:val="both"/>
              <w:rPr>
                <w:rFonts w:cs="Calibri"/>
                <w:b w:val="0"/>
                <w:bCs w:val="0"/>
                <w:lang w:val="fr-FR"/>
              </w:rPr>
            </w:pPr>
          </w:p>
        </w:tc>
        <w:tc>
          <w:tcPr>
            <w:tcW w:w="2835" w:type="dxa"/>
          </w:tcPr>
          <w:p w14:paraId="0975D8D9" w14:textId="4835D5A5" w:rsidR="008A041E" w:rsidRPr="00B831B7" w:rsidRDefault="008A041E" w:rsidP="00B237A3">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Soutenir le développement d’une feuille de route PEAS pour la partie nationale</w:t>
            </w:r>
            <w:r w:rsidR="00336524">
              <w:rPr>
                <w:rFonts w:cs="Calibri"/>
                <w:lang w:val="fr-FR"/>
              </w:rPr>
              <w:t>.</w:t>
            </w:r>
          </w:p>
        </w:tc>
        <w:tc>
          <w:tcPr>
            <w:tcW w:w="2410" w:type="dxa"/>
          </w:tcPr>
          <w:p w14:paraId="090CA4EC" w14:textId="6E445846" w:rsidR="008A041E" w:rsidRPr="00B831B7" w:rsidRDefault="008A041E" w:rsidP="00D506D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Une feuille de route pour la partie nationale</w:t>
            </w:r>
          </w:p>
        </w:tc>
        <w:tc>
          <w:tcPr>
            <w:tcW w:w="1927" w:type="dxa"/>
          </w:tcPr>
          <w:p w14:paraId="451FAC07" w14:textId="3CFE1EE0" w:rsidR="008A041E" w:rsidRPr="00B831B7" w:rsidRDefault="009953B6" w:rsidP="000C0BD5">
            <w:pPr>
              <w:pStyle w:val="Heading1"/>
              <w:ind w:left="0"/>
              <w:jc w:val="left"/>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fr-FR"/>
              </w:rPr>
            </w:pPr>
            <w:r w:rsidRPr="00B831B7">
              <w:rPr>
                <w:rFonts w:ascii="Calibri" w:hAnsi="Calibri" w:cs="Calibri"/>
                <w:sz w:val="24"/>
                <w:szCs w:val="24"/>
                <w:lang w:val="fr-FR"/>
              </w:rPr>
              <w:t>Ministères concernés</w:t>
            </w:r>
          </w:p>
        </w:tc>
        <w:tc>
          <w:tcPr>
            <w:tcW w:w="2610" w:type="dxa"/>
          </w:tcPr>
          <w:p w14:paraId="3CC171DC" w14:textId="50F4E9AF" w:rsidR="008A041E" w:rsidRPr="00B831B7" w:rsidRDefault="00E549F0" w:rsidP="004713E8">
            <w:pPr>
              <w:numPr>
                <w:ilvl w:val="0"/>
                <w:numId w:val="21"/>
              </w:num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UNCT/</w:t>
            </w:r>
            <w:r w:rsidR="008A041E" w:rsidRPr="00B831B7">
              <w:rPr>
                <w:rFonts w:cs="Calibri"/>
                <w:lang w:val="fr-FR"/>
              </w:rPr>
              <w:t xml:space="preserve">HCT </w:t>
            </w:r>
            <w:r w:rsidR="0077612E" w:rsidRPr="00B831B7">
              <w:rPr>
                <w:rFonts w:cs="Calibri"/>
                <w:lang w:val="fr-FR"/>
              </w:rPr>
              <w:t>(lead</w:t>
            </w:r>
            <w:r w:rsidR="008A041E" w:rsidRPr="00B831B7">
              <w:rPr>
                <w:rFonts w:cs="Calibri"/>
                <w:lang w:val="fr-FR"/>
              </w:rPr>
              <w:t>)</w:t>
            </w:r>
          </w:p>
          <w:p w14:paraId="6B176E85" w14:textId="0E1255B3" w:rsidR="008A041E" w:rsidRPr="00B831B7" w:rsidRDefault="00EE57FC" w:rsidP="008A041E">
            <w:pPr>
              <w:numPr>
                <w:ilvl w:val="0"/>
                <w:numId w:val="21"/>
              </w:num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PEAS</w:t>
            </w:r>
            <w:r w:rsidR="008A041E" w:rsidRPr="00B831B7">
              <w:rPr>
                <w:rFonts w:cs="Calibri"/>
                <w:lang w:val="fr-FR"/>
              </w:rPr>
              <w:t xml:space="preserve"> </w:t>
            </w:r>
            <w:proofErr w:type="gramStart"/>
            <w:r w:rsidR="008A041E" w:rsidRPr="00B831B7">
              <w:rPr>
                <w:rFonts w:cs="Calibri"/>
                <w:lang w:val="fr-FR"/>
              </w:rPr>
              <w:t>Coord  (</w:t>
            </w:r>
            <w:proofErr w:type="gramEnd"/>
            <w:r w:rsidR="008A041E" w:rsidRPr="00B831B7">
              <w:rPr>
                <w:rFonts w:cs="Calibri"/>
                <w:lang w:val="fr-FR"/>
              </w:rPr>
              <w:t>appui)</w:t>
            </w:r>
          </w:p>
        </w:tc>
        <w:tc>
          <w:tcPr>
            <w:tcW w:w="990" w:type="dxa"/>
          </w:tcPr>
          <w:p w14:paraId="7CF7C652" w14:textId="1C85993C"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10000</w:t>
            </w:r>
          </w:p>
        </w:tc>
        <w:tc>
          <w:tcPr>
            <w:tcW w:w="558" w:type="dxa"/>
          </w:tcPr>
          <w:p w14:paraId="44A93ADB"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2B43B741"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5FDA0E54"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4880281B" w14:textId="4B64A4ED"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X</w:t>
            </w:r>
          </w:p>
        </w:tc>
      </w:tr>
      <w:tr w:rsidR="00B831B7" w:rsidRPr="00B831B7" w14:paraId="5B2527BF"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4DBCC155" w14:textId="0651E9C0" w:rsidR="008A041E" w:rsidRPr="00B831B7" w:rsidRDefault="008A041E" w:rsidP="001A4645">
            <w:pPr>
              <w:jc w:val="both"/>
              <w:rPr>
                <w:rFonts w:cs="Calibri"/>
                <w:b w:val="0"/>
                <w:bCs w:val="0"/>
                <w:lang w:val="fr-FR"/>
              </w:rPr>
            </w:pPr>
            <w:r w:rsidRPr="00B831B7">
              <w:rPr>
                <w:rFonts w:cs="Calibri"/>
                <w:lang w:val="fr-FR"/>
              </w:rPr>
              <w:t xml:space="preserve">Produit 6.2 : </w:t>
            </w:r>
            <w:r w:rsidRPr="00B831B7">
              <w:rPr>
                <w:rFonts w:cs="Calibri"/>
                <w:b w:val="0"/>
                <w:bCs w:val="0"/>
                <w:lang w:val="fr-FR"/>
              </w:rPr>
              <w:t xml:space="preserve">L’évaluation des capacités des partenaires d’exécution dans le domaine de la </w:t>
            </w:r>
            <w:r w:rsidRPr="00B831B7">
              <w:rPr>
                <w:rFonts w:cs="Calibri"/>
                <w:b w:val="0"/>
                <w:bCs w:val="0"/>
                <w:lang w:val="fr-FR"/>
              </w:rPr>
              <w:lastRenderedPageBreak/>
              <w:t>PEAS est harmonisée et utilise des outils IASC.</w:t>
            </w:r>
          </w:p>
        </w:tc>
        <w:tc>
          <w:tcPr>
            <w:tcW w:w="2835" w:type="dxa"/>
          </w:tcPr>
          <w:p w14:paraId="5D51BCB5" w14:textId="070869EE"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 xml:space="preserve">Renforcer, à l’aide des outils pertinents notamment l’Outils </w:t>
            </w:r>
            <w:proofErr w:type="gramStart"/>
            <w:r w:rsidRPr="00B831B7">
              <w:rPr>
                <w:rFonts w:cs="Calibri"/>
                <w:lang w:val="fr-FR"/>
              </w:rPr>
              <w:t>IASC,  les</w:t>
            </w:r>
            <w:proofErr w:type="gramEnd"/>
            <w:r w:rsidRPr="00B831B7">
              <w:rPr>
                <w:rFonts w:cs="Calibri"/>
                <w:lang w:val="fr-FR"/>
              </w:rPr>
              <w:t xml:space="preserve"> capacités de toutes les Agences à l’évaluation des capacités des </w:t>
            </w:r>
            <w:r w:rsidRPr="00B831B7">
              <w:rPr>
                <w:rFonts w:cs="Calibri"/>
                <w:lang w:val="fr-FR"/>
              </w:rPr>
              <w:lastRenderedPageBreak/>
              <w:t>organisations humanitaires</w:t>
            </w:r>
            <w:r w:rsidR="001445B5" w:rsidRPr="00B831B7">
              <w:rPr>
                <w:rFonts w:cs="Calibri"/>
                <w:lang w:val="fr-FR"/>
              </w:rPr>
              <w:t>/développement</w:t>
            </w:r>
            <w:r w:rsidRPr="00B831B7">
              <w:rPr>
                <w:rFonts w:cs="Calibri"/>
                <w:lang w:val="fr-FR"/>
              </w:rPr>
              <w:t xml:space="preserve"> à la prévention et à la réponse en matière de PEAS.</w:t>
            </w:r>
          </w:p>
        </w:tc>
        <w:tc>
          <w:tcPr>
            <w:tcW w:w="2410" w:type="dxa"/>
          </w:tcPr>
          <w:p w14:paraId="23C15C00" w14:textId="7713C686" w:rsidR="008A041E" w:rsidRPr="00B831B7" w:rsidRDefault="008A041E" w:rsidP="00D506D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 de PF Formés</w:t>
            </w:r>
          </w:p>
        </w:tc>
        <w:tc>
          <w:tcPr>
            <w:tcW w:w="1927" w:type="dxa"/>
          </w:tcPr>
          <w:p w14:paraId="4BF32339" w14:textId="389B29BC" w:rsidR="008A041E" w:rsidRPr="00B831B7" w:rsidRDefault="009953B6"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Points Focaux</w:t>
            </w:r>
          </w:p>
        </w:tc>
        <w:tc>
          <w:tcPr>
            <w:tcW w:w="2610" w:type="dxa"/>
          </w:tcPr>
          <w:p w14:paraId="00820EDD" w14:textId="7C035117"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UNICEF et UNFPA </w:t>
            </w:r>
            <w:r w:rsidR="0077612E" w:rsidRPr="00B831B7">
              <w:rPr>
                <w:rFonts w:cs="Calibri"/>
                <w:lang w:val="fr-FR"/>
              </w:rPr>
              <w:t>(Lead</w:t>
            </w:r>
            <w:r w:rsidRPr="00B831B7">
              <w:rPr>
                <w:rFonts w:cs="Calibri"/>
                <w:lang w:val="fr-FR"/>
              </w:rPr>
              <w:t>)</w:t>
            </w:r>
          </w:p>
          <w:p w14:paraId="1880E5AA" w14:textId="13E41E0C" w:rsidR="008A041E" w:rsidRPr="00B831B7" w:rsidRDefault="00F20412"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Coordonnateur PEAS</w:t>
            </w:r>
            <w:r w:rsidR="008A041E" w:rsidRPr="00B831B7">
              <w:rPr>
                <w:rFonts w:cs="Calibri"/>
                <w:lang w:val="fr-FR"/>
              </w:rPr>
              <w:t xml:space="preserve"> (Appui)</w:t>
            </w:r>
          </w:p>
          <w:p w14:paraId="499B1687" w14:textId="77777777" w:rsidR="008A041E" w:rsidRPr="00B831B7" w:rsidRDefault="008A041E" w:rsidP="004713E8">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990" w:type="dxa"/>
          </w:tcPr>
          <w:p w14:paraId="5DBC0432" w14:textId="17502CE9"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25000</w:t>
            </w:r>
          </w:p>
        </w:tc>
        <w:tc>
          <w:tcPr>
            <w:tcW w:w="558" w:type="dxa"/>
          </w:tcPr>
          <w:p w14:paraId="13FEB9D2"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2E2B5FCB"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5106B28E" w14:textId="46456B16" w:rsidR="008A041E" w:rsidRPr="00B831B7" w:rsidRDefault="0077612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X</w:t>
            </w:r>
          </w:p>
        </w:tc>
        <w:tc>
          <w:tcPr>
            <w:tcW w:w="699" w:type="dxa"/>
          </w:tcPr>
          <w:p w14:paraId="10F9D320" w14:textId="08FCDA31"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X</w:t>
            </w:r>
          </w:p>
        </w:tc>
      </w:tr>
      <w:tr w:rsidR="00B831B7" w:rsidRPr="00B831B7" w14:paraId="40312235"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15936A55" w14:textId="77777777" w:rsidR="008A041E" w:rsidRPr="00B831B7" w:rsidRDefault="008A041E" w:rsidP="001A4645">
            <w:pPr>
              <w:jc w:val="both"/>
              <w:rPr>
                <w:rFonts w:cs="Calibri"/>
                <w:b w:val="0"/>
                <w:bCs w:val="0"/>
                <w:lang w:val="fr-FR"/>
              </w:rPr>
            </w:pPr>
          </w:p>
        </w:tc>
        <w:tc>
          <w:tcPr>
            <w:tcW w:w="2835" w:type="dxa"/>
          </w:tcPr>
          <w:p w14:paraId="5362F1E7" w14:textId="2D5DF62C" w:rsidR="008A041E" w:rsidRPr="00B831B7" w:rsidRDefault="008A041E" w:rsidP="00B86D34">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Évaluer régulièrement, par des outils harmonisés, les Organisations Humanitaires</w:t>
            </w:r>
            <w:r w:rsidR="001445B5" w:rsidRPr="00B831B7">
              <w:rPr>
                <w:rFonts w:cs="Calibri"/>
                <w:lang w:val="fr-FR"/>
              </w:rPr>
              <w:t>/développement</w:t>
            </w:r>
            <w:r w:rsidRPr="00B831B7">
              <w:rPr>
                <w:rFonts w:cs="Calibri"/>
                <w:lang w:val="fr-FR"/>
              </w:rPr>
              <w:t xml:space="preserve"> à gérer les allégations/cas d’EAS.</w:t>
            </w:r>
          </w:p>
        </w:tc>
        <w:tc>
          <w:tcPr>
            <w:tcW w:w="2410" w:type="dxa"/>
          </w:tcPr>
          <w:p w14:paraId="698E6C7D" w14:textId="77777777"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rPr>
            </w:pPr>
            <w:r w:rsidRPr="00B831B7">
              <w:rPr>
                <w:rFonts w:cs="Calibri"/>
              </w:rPr>
              <w:t xml:space="preserve">Une base des données </w:t>
            </w:r>
          </w:p>
          <w:p w14:paraId="15E71F82" w14:textId="77777777" w:rsidR="008A041E" w:rsidRPr="00B831B7" w:rsidRDefault="008A041E" w:rsidP="004713E8">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1927" w:type="dxa"/>
          </w:tcPr>
          <w:p w14:paraId="5EB089FA" w14:textId="0D51111F" w:rsidR="008A041E" w:rsidRPr="00B831B7" w:rsidRDefault="004A092F"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Les ONG partenaires</w:t>
            </w:r>
          </w:p>
        </w:tc>
        <w:tc>
          <w:tcPr>
            <w:tcW w:w="2610" w:type="dxa"/>
          </w:tcPr>
          <w:p w14:paraId="3EE4C4E9" w14:textId="16B1F4EF"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Chefs d’Agences </w:t>
            </w:r>
            <w:r w:rsidR="0077612E" w:rsidRPr="00B831B7">
              <w:rPr>
                <w:rFonts w:cs="Calibri"/>
                <w:lang w:val="fr-FR"/>
              </w:rPr>
              <w:t>(lead</w:t>
            </w:r>
            <w:r w:rsidRPr="00B831B7">
              <w:rPr>
                <w:rFonts w:cs="Calibri"/>
                <w:lang w:val="fr-FR"/>
              </w:rPr>
              <w:t>)</w:t>
            </w:r>
          </w:p>
          <w:p w14:paraId="6962F8A2" w14:textId="6F6355AD" w:rsidR="008A041E" w:rsidRPr="00B831B7" w:rsidRDefault="00F20412"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Coordonnateur PEAS</w:t>
            </w:r>
            <w:r w:rsidR="008A041E" w:rsidRPr="00B831B7">
              <w:rPr>
                <w:rFonts w:cs="Calibri"/>
                <w:lang w:val="fr-FR"/>
              </w:rPr>
              <w:t xml:space="preserve"> </w:t>
            </w:r>
            <w:r w:rsidR="0077612E" w:rsidRPr="00B831B7">
              <w:rPr>
                <w:rFonts w:cs="Calibri"/>
                <w:lang w:val="fr-FR"/>
              </w:rPr>
              <w:t>(appui</w:t>
            </w:r>
            <w:r w:rsidR="008A041E" w:rsidRPr="00B831B7">
              <w:rPr>
                <w:rFonts w:cs="Calibri"/>
                <w:lang w:val="fr-FR"/>
              </w:rPr>
              <w:t>)</w:t>
            </w:r>
          </w:p>
          <w:p w14:paraId="35AA2E29" w14:textId="77777777" w:rsidR="008A041E" w:rsidRPr="00B831B7" w:rsidRDefault="008A041E" w:rsidP="004713E8">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990" w:type="dxa"/>
          </w:tcPr>
          <w:p w14:paraId="5CB9BBC6" w14:textId="3EFBF96C"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10000</w:t>
            </w:r>
          </w:p>
        </w:tc>
        <w:tc>
          <w:tcPr>
            <w:tcW w:w="558" w:type="dxa"/>
          </w:tcPr>
          <w:p w14:paraId="42337E5D" w14:textId="222D2AEE" w:rsidR="008A041E" w:rsidRPr="00336524" w:rsidRDefault="00336524"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336524">
              <w:rPr>
                <w:rFonts w:cs="Calibri"/>
                <w:b/>
                <w:bCs/>
                <w:lang w:val="fr-FR"/>
              </w:rPr>
              <w:t>X</w:t>
            </w:r>
          </w:p>
        </w:tc>
        <w:tc>
          <w:tcPr>
            <w:tcW w:w="699" w:type="dxa"/>
          </w:tcPr>
          <w:p w14:paraId="4C839DEF" w14:textId="32440F98" w:rsidR="008A041E" w:rsidRPr="00336524" w:rsidRDefault="00336524"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336524">
              <w:rPr>
                <w:rFonts w:cs="Calibri"/>
                <w:b/>
                <w:bCs/>
                <w:lang w:val="fr-FR"/>
              </w:rPr>
              <w:t>X</w:t>
            </w:r>
          </w:p>
        </w:tc>
        <w:tc>
          <w:tcPr>
            <w:tcW w:w="699" w:type="dxa"/>
          </w:tcPr>
          <w:p w14:paraId="704EC618" w14:textId="1912729E" w:rsidR="008A041E" w:rsidRPr="00336524"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336524">
              <w:rPr>
                <w:rFonts w:cs="Calibri"/>
                <w:b/>
                <w:bCs/>
                <w:lang w:val="fr-FR"/>
              </w:rPr>
              <w:t>X</w:t>
            </w:r>
          </w:p>
        </w:tc>
        <w:tc>
          <w:tcPr>
            <w:tcW w:w="699" w:type="dxa"/>
          </w:tcPr>
          <w:p w14:paraId="5C6595D0" w14:textId="73C3E073" w:rsidR="008A041E" w:rsidRPr="00336524"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336524">
              <w:rPr>
                <w:rFonts w:cs="Calibri"/>
                <w:b/>
                <w:bCs/>
                <w:lang w:val="fr-FR"/>
              </w:rPr>
              <w:t>X</w:t>
            </w:r>
          </w:p>
        </w:tc>
      </w:tr>
      <w:tr w:rsidR="00B831B7" w:rsidRPr="00B831B7" w14:paraId="1F1644D5"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43D78E86" w14:textId="77777777" w:rsidR="008A041E" w:rsidRPr="00B831B7" w:rsidRDefault="008A041E" w:rsidP="001A4645">
            <w:pPr>
              <w:jc w:val="both"/>
              <w:rPr>
                <w:rFonts w:cs="Calibri"/>
                <w:b w:val="0"/>
                <w:bCs w:val="0"/>
                <w:lang w:val="fr-FR"/>
              </w:rPr>
            </w:pPr>
          </w:p>
        </w:tc>
        <w:tc>
          <w:tcPr>
            <w:tcW w:w="2835" w:type="dxa"/>
          </w:tcPr>
          <w:p w14:paraId="3F838259" w14:textId="2D804BBE"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S’assurer l’intégration de la PEAS dans toutes les interventions de acteurs humanitaires</w:t>
            </w:r>
            <w:r w:rsidR="001445B5" w:rsidRPr="00B831B7">
              <w:rPr>
                <w:rFonts w:cs="Calibri"/>
                <w:lang w:val="fr-FR"/>
              </w:rPr>
              <w:t>/développement</w:t>
            </w:r>
            <w:r w:rsidRPr="00B831B7">
              <w:rPr>
                <w:rFonts w:cs="Calibri"/>
                <w:lang w:val="fr-FR"/>
              </w:rPr>
              <w:t>.</w:t>
            </w:r>
          </w:p>
        </w:tc>
        <w:tc>
          <w:tcPr>
            <w:tcW w:w="2410" w:type="dxa"/>
          </w:tcPr>
          <w:p w14:paraId="24145D85" w14:textId="77777777" w:rsidR="008A041E" w:rsidRPr="00B831B7" w:rsidRDefault="008A041E" w:rsidP="004713E8">
            <w:pPr>
              <w:numPr>
                <w:ilvl w:val="0"/>
                <w:numId w:val="21"/>
              </w:numPr>
              <w:cnfStyle w:val="000000100000" w:firstRow="0" w:lastRow="0" w:firstColumn="0" w:lastColumn="0" w:oddVBand="0" w:evenVBand="0" w:oddHBand="1" w:evenHBand="0" w:firstRowFirstColumn="0" w:firstRowLastColumn="0" w:lastRowFirstColumn="0" w:lastRowLastColumn="0"/>
              <w:rPr>
                <w:lang w:val="fr-FR"/>
              </w:rPr>
            </w:pPr>
            <w:r w:rsidRPr="00B831B7">
              <w:rPr>
                <w:lang w:val="fr-FR"/>
              </w:rPr>
              <w:t>Rapport rédigé</w:t>
            </w:r>
          </w:p>
          <w:p w14:paraId="332C57BD" w14:textId="77777777" w:rsidR="008A041E" w:rsidRPr="00B831B7" w:rsidRDefault="008A041E" w:rsidP="00197499">
            <w:pPr>
              <w:ind w:left="360"/>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1927" w:type="dxa"/>
          </w:tcPr>
          <w:p w14:paraId="472ECB78"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2610" w:type="dxa"/>
          </w:tcPr>
          <w:p w14:paraId="7E584E08" w14:textId="2CA28AF8" w:rsidR="008A041E" w:rsidRPr="00B831B7" w:rsidRDefault="008A041E" w:rsidP="004713E8">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Les Points Focaux PSAE </w:t>
            </w:r>
          </w:p>
          <w:p w14:paraId="6940A451" w14:textId="77777777" w:rsidR="008A041E" w:rsidRPr="00B831B7" w:rsidRDefault="008A041E" w:rsidP="00197499">
            <w:pPr>
              <w:ind w:left="135"/>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990" w:type="dxa"/>
          </w:tcPr>
          <w:p w14:paraId="6FEC9C94" w14:textId="46114CE5"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0</w:t>
            </w:r>
          </w:p>
        </w:tc>
        <w:tc>
          <w:tcPr>
            <w:tcW w:w="558" w:type="dxa"/>
          </w:tcPr>
          <w:p w14:paraId="79C49336"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05506B58" w14:textId="28D67E0F" w:rsidR="008A041E" w:rsidRPr="00336524"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336524">
              <w:rPr>
                <w:rFonts w:cs="Calibri"/>
                <w:b/>
                <w:bCs/>
                <w:lang w:val="fr-FR"/>
              </w:rPr>
              <w:t>X</w:t>
            </w:r>
          </w:p>
        </w:tc>
        <w:tc>
          <w:tcPr>
            <w:tcW w:w="699" w:type="dxa"/>
          </w:tcPr>
          <w:p w14:paraId="7932B1A8" w14:textId="47AEBB06" w:rsidR="008A041E" w:rsidRPr="00336524"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bCs/>
                <w:lang w:val="fr-FR"/>
              </w:rPr>
            </w:pPr>
            <w:r w:rsidRPr="00336524">
              <w:rPr>
                <w:rFonts w:cs="Calibri"/>
                <w:b/>
                <w:bCs/>
                <w:lang w:val="fr-FR"/>
              </w:rPr>
              <w:t>X</w:t>
            </w:r>
          </w:p>
        </w:tc>
        <w:tc>
          <w:tcPr>
            <w:tcW w:w="699" w:type="dxa"/>
          </w:tcPr>
          <w:p w14:paraId="633FBBD8" w14:textId="1549AA27" w:rsidR="008A041E" w:rsidRPr="00336524" w:rsidRDefault="008A041E" w:rsidP="00336524">
            <w:pPr>
              <w:pStyle w:val="Heading5"/>
              <w:outlineLvl w:val="4"/>
              <w:cnfStyle w:val="000000100000" w:firstRow="0" w:lastRow="0" w:firstColumn="0" w:lastColumn="0" w:oddVBand="0" w:evenVBand="0" w:oddHBand="1" w:evenHBand="0" w:firstRowFirstColumn="0" w:firstRowLastColumn="0" w:lastRowFirstColumn="0" w:lastRowLastColumn="0"/>
            </w:pPr>
            <w:r w:rsidRPr="00336524">
              <w:t>X</w:t>
            </w:r>
          </w:p>
        </w:tc>
      </w:tr>
      <w:tr w:rsidR="00B831B7" w:rsidRPr="00B831B7" w14:paraId="09C511EB"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69E121A8" w14:textId="77777777" w:rsidR="008A041E" w:rsidRPr="00B831B7" w:rsidRDefault="008A041E" w:rsidP="001A4645">
            <w:pPr>
              <w:jc w:val="both"/>
              <w:rPr>
                <w:rFonts w:cs="Calibri"/>
                <w:b w:val="0"/>
                <w:bCs w:val="0"/>
                <w:lang w:val="fr-FR"/>
              </w:rPr>
            </w:pPr>
          </w:p>
        </w:tc>
        <w:tc>
          <w:tcPr>
            <w:tcW w:w="2835" w:type="dxa"/>
          </w:tcPr>
          <w:p w14:paraId="7CD51001" w14:textId="795C4836"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Clarifier les raisons d’inéligibilité / levée d’inéligibilité d’une organisation au fonds humanitaire à la suite d’une allégation/cas d’EAS.</w:t>
            </w:r>
          </w:p>
        </w:tc>
        <w:tc>
          <w:tcPr>
            <w:tcW w:w="2410" w:type="dxa"/>
          </w:tcPr>
          <w:p w14:paraId="3B8D4F71" w14:textId="5D49DA1D" w:rsidR="008A041E" w:rsidRPr="00B831B7" w:rsidRDefault="00912FFE" w:rsidP="004713E8">
            <w:pPr>
              <w:numPr>
                <w:ilvl w:val="0"/>
                <w:numId w:val="21"/>
              </w:numPr>
              <w:cnfStyle w:val="000000000000" w:firstRow="0" w:lastRow="0" w:firstColumn="0" w:lastColumn="0" w:oddVBand="0" w:evenVBand="0" w:oddHBand="0" w:evenHBand="0" w:firstRowFirstColumn="0" w:firstRowLastColumn="0" w:lastRowFirstColumn="0" w:lastRowLastColumn="0"/>
              <w:rPr>
                <w:lang w:val="fr-FR"/>
              </w:rPr>
            </w:pPr>
            <w:r>
              <w:rPr>
                <w:lang w:val="fr-FR"/>
              </w:rPr>
              <w:t>Divulguer le manuel opérationnel du Fonds Humanitaire</w:t>
            </w:r>
          </w:p>
          <w:p w14:paraId="14D3FEBC" w14:textId="77777777" w:rsidR="008A041E" w:rsidRPr="00B831B7" w:rsidRDefault="008A041E" w:rsidP="00197499">
            <w:pPr>
              <w:ind w:left="360"/>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1927" w:type="dxa"/>
          </w:tcPr>
          <w:p w14:paraId="23E03C41" w14:textId="75418591" w:rsidR="008A041E" w:rsidRPr="00B831B7" w:rsidRDefault="004A092F"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Les partenaires</w:t>
            </w:r>
            <w:r w:rsidR="00912FFE">
              <w:rPr>
                <w:rFonts w:cs="Calibri"/>
                <w:lang w:val="fr-FR"/>
              </w:rPr>
              <w:t xml:space="preserve"> du Fonds humanitaire </w:t>
            </w:r>
          </w:p>
        </w:tc>
        <w:tc>
          <w:tcPr>
            <w:tcW w:w="2610" w:type="dxa"/>
          </w:tcPr>
          <w:p w14:paraId="1647C47D" w14:textId="6990C5B7"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OCHA </w:t>
            </w:r>
            <w:r w:rsidR="0077612E" w:rsidRPr="00B831B7">
              <w:rPr>
                <w:rFonts w:cs="Calibri"/>
                <w:lang w:val="fr-FR"/>
              </w:rPr>
              <w:t>(Lead</w:t>
            </w:r>
            <w:r w:rsidRPr="00B831B7">
              <w:rPr>
                <w:rFonts w:cs="Calibri"/>
                <w:lang w:val="fr-FR"/>
              </w:rPr>
              <w:t>)</w:t>
            </w:r>
          </w:p>
          <w:p w14:paraId="5A49B5C4" w14:textId="2D62E539" w:rsidR="008A041E" w:rsidRPr="00B831B7" w:rsidRDefault="00F20412"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Coordonnateur PEAS</w:t>
            </w:r>
            <w:r w:rsidR="008A041E" w:rsidRPr="00B831B7">
              <w:rPr>
                <w:rFonts w:cs="Calibri"/>
                <w:lang w:val="fr-FR"/>
              </w:rPr>
              <w:t xml:space="preserve">/SVRO </w:t>
            </w:r>
            <w:r w:rsidR="0077612E" w:rsidRPr="00B831B7">
              <w:rPr>
                <w:rFonts w:cs="Calibri"/>
                <w:lang w:val="fr-FR"/>
              </w:rPr>
              <w:t>(appui</w:t>
            </w:r>
            <w:r w:rsidR="008A041E" w:rsidRPr="00B831B7">
              <w:rPr>
                <w:rFonts w:cs="Calibri"/>
                <w:lang w:val="fr-FR"/>
              </w:rPr>
              <w:t>)</w:t>
            </w:r>
          </w:p>
          <w:p w14:paraId="6C7447CD" w14:textId="77777777" w:rsidR="008A041E" w:rsidRPr="00B831B7" w:rsidRDefault="008A041E" w:rsidP="00197499">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990" w:type="dxa"/>
          </w:tcPr>
          <w:p w14:paraId="43F37A89" w14:textId="20BFC5E9"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0</w:t>
            </w:r>
          </w:p>
        </w:tc>
        <w:tc>
          <w:tcPr>
            <w:tcW w:w="558" w:type="dxa"/>
          </w:tcPr>
          <w:p w14:paraId="47CD561E" w14:textId="1617EC49" w:rsidR="008A041E" w:rsidRPr="0077612E" w:rsidRDefault="0077612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2B6D85F5" w14:textId="7A4709C8" w:rsidR="008A041E" w:rsidRPr="0077612E" w:rsidRDefault="0077612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23B8BF4E" w14:textId="7E0E914B" w:rsidR="008A041E" w:rsidRPr="0077612E"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6EB0A55F" w14:textId="04242302" w:rsidR="008A041E" w:rsidRPr="0077612E" w:rsidRDefault="0077612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1A0CAD52" w14:textId="77777777" w:rsidTr="0029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07FA9379" w14:textId="053A6F73" w:rsidR="008A041E" w:rsidRPr="00B831B7" w:rsidRDefault="008A041E" w:rsidP="001A4645">
            <w:pPr>
              <w:jc w:val="both"/>
              <w:rPr>
                <w:rFonts w:cs="Calibri"/>
                <w:b w:val="0"/>
                <w:bCs w:val="0"/>
                <w:lang w:val="fr-FR"/>
              </w:rPr>
            </w:pPr>
            <w:r w:rsidRPr="00B831B7">
              <w:rPr>
                <w:rFonts w:cs="Calibri"/>
                <w:lang w:val="fr-FR"/>
              </w:rPr>
              <w:t xml:space="preserve">Produit 6.3: </w:t>
            </w:r>
            <w:r w:rsidRPr="00B831B7">
              <w:rPr>
                <w:rFonts w:cs="Calibri"/>
                <w:b w:val="0"/>
                <w:bCs w:val="0"/>
                <w:lang w:val="fr-FR"/>
              </w:rPr>
              <w:t xml:space="preserve">Des mécanismes de signalement électronique qui respectent les principes de confidentialité et d sécurité de </w:t>
            </w:r>
            <w:r w:rsidRPr="00B831B7">
              <w:rPr>
                <w:rFonts w:cs="Calibri"/>
                <w:b w:val="0"/>
                <w:bCs w:val="0"/>
                <w:lang w:val="fr-FR"/>
              </w:rPr>
              <w:lastRenderedPageBreak/>
              <w:t>l’information sont mis en place.</w:t>
            </w:r>
          </w:p>
        </w:tc>
        <w:tc>
          <w:tcPr>
            <w:tcW w:w="2835" w:type="dxa"/>
          </w:tcPr>
          <w:p w14:paraId="32F835EA" w14:textId="77777777" w:rsidR="008A041E" w:rsidRPr="00B831B7" w:rsidRDefault="008A041E" w:rsidP="000C0BD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lastRenderedPageBreak/>
              <w:t>Identifier les moyens de signalement électronique possibles et accessibles</w:t>
            </w:r>
          </w:p>
          <w:p w14:paraId="28CAE047" w14:textId="45FAF535" w:rsidR="008A041E" w:rsidRPr="00B831B7" w:rsidRDefault="008A041E" w:rsidP="004A092F">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4A092F">
              <w:rPr>
                <w:rFonts w:cs="Calibri"/>
                <w:lang w:val="fr-FR"/>
              </w:rPr>
              <w:t xml:space="preserve">Vulgariser l’outils de signalement électronique auprès de toutes les Agences/Organisations </w:t>
            </w:r>
            <w:r w:rsidRPr="004A092F">
              <w:rPr>
                <w:rFonts w:cs="Calibri"/>
                <w:lang w:val="fr-FR"/>
              </w:rPr>
              <w:lastRenderedPageBreak/>
              <w:t>humanitaires</w:t>
            </w:r>
            <w:r w:rsidR="001445B5" w:rsidRPr="004A092F">
              <w:rPr>
                <w:rFonts w:cs="Calibri"/>
                <w:lang w:val="fr-FR"/>
              </w:rPr>
              <w:t>/développement</w:t>
            </w:r>
            <w:r w:rsidRPr="004A092F">
              <w:rPr>
                <w:rFonts w:cs="Calibri"/>
                <w:lang w:val="fr-FR"/>
              </w:rPr>
              <w:t xml:space="preserve">. </w:t>
            </w:r>
          </w:p>
        </w:tc>
        <w:tc>
          <w:tcPr>
            <w:tcW w:w="2410" w:type="dxa"/>
          </w:tcPr>
          <w:p w14:paraId="5DCB82B0" w14:textId="479DC3C7" w:rsidR="008A041E" w:rsidRPr="00B831B7" w:rsidRDefault="008A041E" w:rsidP="004A092F">
            <w:pPr>
              <w:pStyle w:val="Heading1"/>
              <w:ind w:left="0"/>
              <w:jc w:val="left"/>
              <w:outlineLvl w:val="0"/>
              <w:cnfStyle w:val="000000100000" w:firstRow="0" w:lastRow="0" w:firstColumn="0" w:lastColumn="0" w:oddVBand="0" w:evenVBand="0" w:oddHBand="1" w:evenHBand="0" w:firstRowFirstColumn="0" w:firstRowLastColumn="0" w:lastRowFirstColumn="0" w:lastRowLastColumn="0"/>
              <w:rPr>
                <w:lang w:val="fr-FR"/>
              </w:rPr>
            </w:pPr>
            <w:r w:rsidRPr="00B831B7">
              <w:rPr>
                <w:rFonts w:ascii="Calibri" w:hAnsi="Calibri" w:cs="Calibri"/>
                <w:sz w:val="24"/>
                <w:szCs w:val="24"/>
                <w:lang w:val="fr-FR"/>
              </w:rPr>
              <w:lastRenderedPageBreak/>
              <w:t>Des mécanismes de signalement électronique sont mise en place et divulguées</w:t>
            </w:r>
          </w:p>
          <w:p w14:paraId="6361720D" w14:textId="77777777" w:rsidR="008A041E" w:rsidRPr="00B831B7" w:rsidRDefault="008A041E" w:rsidP="000C0BD5">
            <w:pPr>
              <w:cnfStyle w:val="000000100000" w:firstRow="0" w:lastRow="0" w:firstColumn="0" w:lastColumn="0" w:oddVBand="0" w:evenVBand="0" w:oddHBand="1" w:evenHBand="0" w:firstRowFirstColumn="0" w:firstRowLastColumn="0" w:lastRowFirstColumn="0" w:lastRowLastColumn="0"/>
              <w:rPr>
                <w:lang w:val="fr-FR"/>
              </w:rPr>
            </w:pPr>
          </w:p>
          <w:p w14:paraId="2C614DF1" w14:textId="77777777" w:rsidR="008A041E" w:rsidRPr="00B831B7" w:rsidRDefault="008A041E" w:rsidP="000C0BD5">
            <w:pPr>
              <w:cnfStyle w:val="000000100000" w:firstRow="0" w:lastRow="0" w:firstColumn="0" w:lastColumn="0" w:oddVBand="0" w:evenVBand="0" w:oddHBand="1" w:evenHBand="0" w:firstRowFirstColumn="0" w:firstRowLastColumn="0" w:lastRowFirstColumn="0" w:lastRowLastColumn="0"/>
              <w:rPr>
                <w:lang w:val="fr-FR"/>
              </w:rPr>
            </w:pPr>
          </w:p>
          <w:p w14:paraId="2BF7DBA3" w14:textId="77777777" w:rsidR="008A041E" w:rsidRPr="00B831B7" w:rsidRDefault="008A041E" w:rsidP="000C0BD5">
            <w:pPr>
              <w:cnfStyle w:val="000000100000" w:firstRow="0" w:lastRow="0" w:firstColumn="0" w:lastColumn="0" w:oddVBand="0" w:evenVBand="0" w:oddHBand="1" w:evenHBand="0" w:firstRowFirstColumn="0" w:firstRowLastColumn="0" w:lastRowFirstColumn="0" w:lastRowLastColumn="0"/>
              <w:rPr>
                <w:lang w:val="fr-FR"/>
              </w:rPr>
            </w:pPr>
          </w:p>
        </w:tc>
        <w:tc>
          <w:tcPr>
            <w:tcW w:w="1927" w:type="dxa"/>
          </w:tcPr>
          <w:p w14:paraId="5EB1C1D2" w14:textId="7DC799DA" w:rsidR="008A041E" w:rsidRPr="00B831B7" w:rsidRDefault="004A092F" w:rsidP="000C0BD5">
            <w:pPr>
              <w:pStyle w:val="Heading1"/>
              <w:ind w:left="0"/>
              <w:jc w:val="left"/>
              <w:outlineLvl w:val="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fr-FR"/>
              </w:rPr>
            </w:pPr>
            <w:r>
              <w:rPr>
                <w:rFonts w:ascii="Calibri" w:hAnsi="Calibri" w:cs="Calibri"/>
                <w:sz w:val="24"/>
                <w:szCs w:val="24"/>
                <w:lang w:val="fr-FR"/>
              </w:rPr>
              <w:lastRenderedPageBreak/>
              <w:t>-</w:t>
            </w:r>
          </w:p>
          <w:p w14:paraId="64658BAD" w14:textId="77777777" w:rsidR="008A041E" w:rsidRPr="00B831B7" w:rsidRDefault="008A041E" w:rsidP="000C0BD5">
            <w:pPr>
              <w:cnfStyle w:val="000000100000" w:firstRow="0" w:lastRow="0" w:firstColumn="0" w:lastColumn="0" w:oddVBand="0" w:evenVBand="0" w:oddHBand="1" w:evenHBand="0" w:firstRowFirstColumn="0" w:firstRowLastColumn="0" w:lastRowFirstColumn="0" w:lastRowLastColumn="0"/>
              <w:rPr>
                <w:lang w:val="fr-FR"/>
              </w:rPr>
            </w:pPr>
          </w:p>
          <w:p w14:paraId="26AC4564" w14:textId="77777777" w:rsidR="008A041E" w:rsidRPr="00B831B7" w:rsidRDefault="008A041E" w:rsidP="000C0BD5">
            <w:pPr>
              <w:cnfStyle w:val="000000100000" w:firstRow="0" w:lastRow="0" w:firstColumn="0" w:lastColumn="0" w:oddVBand="0" w:evenVBand="0" w:oddHBand="1" w:evenHBand="0" w:firstRowFirstColumn="0" w:firstRowLastColumn="0" w:lastRowFirstColumn="0" w:lastRowLastColumn="0"/>
              <w:rPr>
                <w:lang w:val="fr-FR"/>
              </w:rPr>
            </w:pPr>
          </w:p>
        </w:tc>
        <w:tc>
          <w:tcPr>
            <w:tcW w:w="2610" w:type="dxa"/>
          </w:tcPr>
          <w:p w14:paraId="39EEC321" w14:textId="1EC6956C" w:rsidR="008A041E" w:rsidRPr="00B831B7" w:rsidRDefault="008A041E" w:rsidP="001A464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Toutes les agences/organisations </w:t>
            </w:r>
            <w:r w:rsidR="0077612E" w:rsidRPr="00B831B7">
              <w:rPr>
                <w:rFonts w:cs="Calibri"/>
                <w:lang w:val="fr-FR"/>
              </w:rPr>
              <w:t>(Lead</w:t>
            </w:r>
            <w:r w:rsidRPr="00B831B7">
              <w:rPr>
                <w:rFonts w:cs="Calibri"/>
                <w:lang w:val="fr-FR"/>
              </w:rPr>
              <w:t>)</w:t>
            </w:r>
          </w:p>
          <w:p w14:paraId="17C08C80" w14:textId="77777777" w:rsidR="008A041E" w:rsidRPr="00B831B7" w:rsidRDefault="008A041E" w:rsidP="001A4645">
            <w:pPr>
              <w:numPr>
                <w:ilvl w:val="0"/>
                <w:numId w:val="21"/>
              </w:numPr>
              <w:ind w:left="135" w:hanging="135"/>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B831B7">
              <w:rPr>
                <w:rFonts w:cs="Calibri"/>
                <w:lang w:val="fr-FR"/>
              </w:rPr>
              <w:t xml:space="preserve">Le </w:t>
            </w:r>
            <w:proofErr w:type="spellStart"/>
            <w:r w:rsidRPr="00B831B7">
              <w:rPr>
                <w:rFonts w:cs="Calibri"/>
                <w:lang w:val="fr-FR"/>
              </w:rPr>
              <w:t>Core</w:t>
            </w:r>
            <w:proofErr w:type="spellEnd"/>
            <w:r w:rsidRPr="00B831B7">
              <w:rPr>
                <w:rFonts w:cs="Calibri"/>
                <w:lang w:val="fr-FR"/>
              </w:rPr>
              <w:t xml:space="preserve"> group (appui)</w:t>
            </w:r>
          </w:p>
        </w:tc>
        <w:tc>
          <w:tcPr>
            <w:tcW w:w="990" w:type="dxa"/>
          </w:tcPr>
          <w:p w14:paraId="50DAD73A" w14:textId="3FD1031F" w:rsidR="008A041E" w:rsidRPr="00B831B7" w:rsidRDefault="00E17879"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w:t>
            </w:r>
          </w:p>
        </w:tc>
        <w:tc>
          <w:tcPr>
            <w:tcW w:w="558" w:type="dxa"/>
          </w:tcPr>
          <w:p w14:paraId="1C23BC46"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21FA87C6" w14:textId="77777777" w:rsidR="008A041E" w:rsidRPr="00B831B7"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lang w:val="fr-FR"/>
              </w:rPr>
            </w:pPr>
          </w:p>
        </w:tc>
        <w:tc>
          <w:tcPr>
            <w:tcW w:w="699" w:type="dxa"/>
          </w:tcPr>
          <w:p w14:paraId="23376F34" w14:textId="0FE8F64A"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767FA5E8" w14:textId="773D3B16" w:rsidR="008A041E" w:rsidRPr="0077612E" w:rsidRDefault="008A041E" w:rsidP="001A4645">
            <w:pPr>
              <w:jc w:val="both"/>
              <w:cnfStyle w:val="000000100000" w:firstRow="0" w:lastRow="0" w:firstColumn="0" w:lastColumn="0" w:oddVBand="0" w:evenVBand="0" w:oddHBand="1" w:evenHBand="0" w:firstRowFirstColumn="0" w:firstRowLastColumn="0" w:lastRowFirstColumn="0" w:lastRowLastColumn="0"/>
              <w:rPr>
                <w:rFonts w:cs="Calibri"/>
                <w:b/>
                <w:lang w:val="fr-FR"/>
              </w:rPr>
            </w:pPr>
            <w:r w:rsidRPr="0077612E">
              <w:rPr>
                <w:rFonts w:cs="Calibri"/>
                <w:b/>
                <w:lang w:val="fr-FR"/>
              </w:rPr>
              <w:t>X</w:t>
            </w:r>
          </w:p>
        </w:tc>
      </w:tr>
      <w:tr w:rsidR="00B831B7" w:rsidRPr="00B831B7" w14:paraId="6CA38F1A" w14:textId="77777777" w:rsidTr="00295CB1">
        <w:tc>
          <w:tcPr>
            <w:cnfStyle w:val="001000000000" w:firstRow="0" w:lastRow="0" w:firstColumn="1" w:lastColumn="0" w:oddVBand="0" w:evenVBand="0" w:oddHBand="0" w:evenHBand="0" w:firstRowFirstColumn="0" w:firstRowLastColumn="0" w:lastRowFirstColumn="0" w:lastRowLastColumn="0"/>
            <w:tcW w:w="2093" w:type="dxa"/>
            <w:vMerge/>
          </w:tcPr>
          <w:p w14:paraId="7361D5F6" w14:textId="77777777" w:rsidR="008A041E" w:rsidRPr="00B831B7" w:rsidRDefault="008A041E" w:rsidP="001A4645">
            <w:pPr>
              <w:jc w:val="both"/>
              <w:rPr>
                <w:rFonts w:cs="Calibri"/>
                <w:b w:val="0"/>
                <w:bCs w:val="0"/>
                <w:lang w:val="fr-FR"/>
              </w:rPr>
            </w:pPr>
          </w:p>
        </w:tc>
        <w:tc>
          <w:tcPr>
            <w:tcW w:w="2835" w:type="dxa"/>
          </w:tcPr>
          <w:p w14:paraId="0B5A40E5" w14:textId="04883469" w:rsidR="008A041E" w:rsidRPr="00B831B7" w:rsidRDefault="008A041E" w:rsidP="004713E8">
            <w:pPr>
              <w:numPr>
                <w:ilvl w:val="0"/>
                <w:numId w:val="21"/>
              </w:numPr>
              <w:ind w:left="135" w:hanging="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 xml:space="preserve">Promouvoir et </w:t>
            </w:r>
            <w:r w:rsidR="004A092F">
              <w:rPr>
                <w:rFonts w:cs="Calibri"/>
                <w:lang w:val="fr-FR"/>
              </w:rPr>
              <w:t>s</w:t>
            </w:r>
            <w:r w:rsidRPr="00B831B7">
              <w:rPr>
                <w:rFonts w:cs="Calibri"/>
                <w:lang w:val="fr-FR"/>
              </w:rPr>
              <w:t>outenir la coordination entre les mécanismes de redevabilité en place avec le système de réponse aux plaintes/ besoins des victimes.</w:t>
            </w:r>
          </w:p>
        </w:tc>
        <w:tc>
          <w:tcPr>
            <w:tcW w:w="2410" w:type="dxa"/>
          </w:tcPr>
          <w:p w14:paraId="207854DB" w14:textId="5C0ECB90" w:rsidR="008A041E" w:rsidRPr="00B831B7" w:rsidRDefault="004A092F" w:rsidP="005B11D4">
            <w:pPr>
              <w:pStyle w:val="Heading1"/>
              <w:ind w:left="0"/>
              <w:jc w:val="left"/>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fr-FR"/>
              </w:rPr>
            </w:pPr>
            <w:r>
              <w:rPr>
                <w:rFonts w:ascii="Calibri" w:hAnsi="Calibri" w:cs="Calibri"/>
                <w:sz w:val="24"/>
                <w:szCs w:val="24"/>
                <w:lang w:val="fr-FR"/>
              </w:rPr>
              <w:t>-</w:t>
            </w:r>
          </w:p>
        </w:tc>
        <w:tc>
          <w:tcPr>
            <w:tcW w:w="1927" w:type="dxa"/>
          </w:tcPr>
          <w:p w14:paraId="435C09DC" w14:textId="637D6168" w:rsidR="008A041E" w:rsidRPr="00B831B7" w:rsidRDefault="004A092F" w:rsidP="000C0BD5">
            <w:pPr>
              <w:pStyle w:val="Heading1"/>
              <w:ind w:left="0"/>
              <w:jc w:val="left"/>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fr-FR"/>
              </w:rPr>
            </w:pPr>
            <w:r>
              <w:rPr>
                <w:rFonts w:ascii="Calibri" w:hAnsi="Calibri" w:cs="Calibri"/>
                <w:sz w:val="24"/>
                <w:szCs w:val="24"/>
                <w:lang w:val="fr-FR"/>
              </w:rPr>
              <w:t>L’EHP</w:t>
            </w:r>
          </w:p>
        </w:tc>
        <w:tc>
          <w:tcPr>
            <w:tcW w:w="2610" w:type="dxa"/>
          </w:tcPr>
          <w:p w14:paraId="3CF30E85" w14:textId="23B011F8" w:rsidR="008A041E" w:rsidRPr="00B831B7" w:rsidRDefault="008A041E" w:rsidP="0030728F">
            <w:pPr>
              <w:ind w:left="135"/>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B831B7">
              <w:rPr>
                <w:rFonts w:cs="Calibri"/>
                <w:lang w:val="fr-FR"/>
              </w:rPr>
              <w:t>AAP, UNICEF-OCHA -UNHCR</w:t>
            </w:r>
          </w:p>
        </w:tc>
        <w:tc>
          <w:tcPr>
            <w:tcW w:w="990" w:type="dxa"/>
          </w:tcPr>
          <w:p w14:paraId="5380D6BD" w14:textId="59130D5D"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bCs/>
                <w:lang w:val="fr-FR"/>
              </w:rPr>
            </w:pPr>
            <w:r w:rsidRPr="00B831B7">
              <w:rPr>
                <w:rFonts w:cs="Calibri"/>
                <w:b/>
                <w:bCs/>
                <w:lang w:val="fr-FR"/>
              </w:rPr>
              <w:t>10000</w:t>
            </w:r>
          </w:p>
        </w:tc>
        <w:tc>
          <w:tcPr>
            <w:tcW w:w="558" w:type="dxa"/>
          </w:tcPr>
          <w:p w14:paraId="3A175C47"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2D3BEDFB" w14:textId="77777777" w:rsidR="008A041E" w:rsidRPr="00B831B7"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lang w:val="fr-FR"/>
              </w:rPr>
            </w:pPr>
          </w:p>
        </w:tc>
        <w:tc>
          <w:tcPr>
            <w:tcW w:w="699" w:type="dxa"/>
          </w:tcPr>
          <w:p w14:paraId="6F257605" w14:textId="34AE2E63" w:rsidR="008A041E" w:rsidRPr="0077612E"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c>
          <w:tcPr>
            <w:tcW w:w="699" w:type="dxa"/>
          </w:tcPr>
          <w:p w14:paraId="10BAE302" w14:textId="19366266" w:rsidR="008A041E" w:rsidRPr="0077612E" w:rsidRDefault="008A041E" w:rsidP="001A4645">
            <w:pPr>
              <w:jc w:val="both"/>
              <w:cnfStyle w:val="000000000000" w:firstRow="0" w:lastRow="0" w:firstColumn="0" w:lastColumn="0" w:oddVBand="0" w:evenVBand="0" w:oddHBand="0" w:evenHBand="0" w:firstRowFirstColumn="0" w:firstRowLastColumn="0" w:lastRowFirstColumn="0" w:lastRowLastColumn="0"/>
              <w:rPr>
                <w:rFonts w:cs="Calibri"/>
                <w:b/>
                <w:lang w:val="fr-FR"/>
              </w:rPr>
            </w:pPr>
            <w:r w:rsidRPr="0077612E">
              <w:rPr>
                <w:rFonts w:cs="Calibri"/>
                <w:b/>
                <w:lang w:val="fr-FR"/>
              </w:rPr>
              <w:t>X</w:t>
            </w:r>
          </w:p>
        </w:tc>
      </w:tr>
    </w:tbl>
    <w:p w14:paraId="59B5CE4E" w14:textId="77777777" w:rsidR="00AC114C" w:rsidRPr="00B831B7" w:rsidRDefault="00AC114C" w:rsidP="005B11D4">
      <w:pPr>
        <w:jc w:val="both"/>
        <w:rPr>
          <w:rFonts w:cs="Calibri"/>
          <w:lang w:val="fr-FR"/>
        </w:rPr>
      </w:pPr>
    </w:p>
    <w:sectPr w:rsidR="00AC114C" w:rsidRPr="00B831B7" w:rsidSect="00D90177">
      <w:pgSz w:w="16840" w:h="11900" w:orient="landscape"/>
      <w:pgMar w:top="448" w:right="278" w:bottom="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509F" w14:textId="77777777" w:rsidR="00746BD2" w:rsidRDefault="00746BD2" w:rsidP="001655F3">
      <w:r>
        <w:separator/>
      </w:r>
    </w:p>
  </w:endnote>
  <w:endnote w:type="continuationSeparator" w:id="0">
    <w:p w14:paraId="6383FA54" w14:textId="77777777" w:rsidR="00746BD2" w:rsidRDefault="00746BD2" w:rsidP="0016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C2D3" w14:textId="48981490" w:rsidR="00D44173" w:rsidRPr="001E503D" w:rsidRDefault="001E503D">
    <w:pPr>
      <w:pStyle w:val="Footer"/>
      <w:jc w:val="center"/>
      <w:rPr>
        <w:b/>
        <w:bCs/>
      </w:rPr>
    </w:pPr>
    <w:r w:rsidRPr="001E503D">
      <w:rPr>
        <w:b/>
        <w:bCs/>
      </w:rPr>
      <w:t>Juillet 2021</w:t>
    </w:r>
  </w:p>
  <w:p w14:paraId="63C4054C" w14:textId="77777777" w:rsidR="00D44173" w:rsidRDefault="00D4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E413" w14:textId="77777777" w:rsidR="00746BD2" w:rsidRDefault="00746BD2" w:rsidP="001655F3">
      <w:r>
        <w:separator/>
      </w:r>
    </w:p>
  </w:footnote>
  <w:footnote w:type="continuationSeparator" w:id="0">
    <w:p w14:paraId="6A7B79C1" w14:textId="77777777" w:rsidR="00746BD2" w:rsidRDefault="00746BD2" w:rsidP="001655F3">
      <w:r>
        <w:continuationSeparator/>
      </w:r>
    </w:p>
  </w:footnote>
  <w:footnote w:id="1">
    <w:p w14:paraId="212E91DB" w14:textId="77777777" w:rsidR="00D44173" w:rsidRPr="00E94DEB" w:rsidRDefault="00D44173" w:rsidP="00AF6E7F">
      <w:pPr>
        <w:pStyle w:val="FootnoteText"/>
        <w:rPr>
          <w:rFonts w:ascii="Arial" w:hAnsi="Arial" w:cs="Arial"/>
          <w:sz w:val="18"/>
          <w:szCs w:val="18"/>
          <w:lang w:val="en-US"/>
        </w:rPr>
      </w:pPr>
      <w:r w:rsidRPr="00F51FCE">
        <w:rPr>
          <w:rStyle w:val="FootnoteReference"/>
          <w:rFonts w:ascii="Arial" w:hAnsi="Arial" w:cs="Arial"/>
          <w:sz w:val="18"/>
          <w:szCs w:val="18"/>
        </w:rPr>
        <w:footnoteRef/>
      </w:r>
      <w:r w:rsidRPr="003F7A20">
        <w:rPr>
          <w:rFonts w:ascii="Arial" w:hAnsi="Arial" w:cs="Arial"/>
          <w:sz w:val="18"/>
          <w:szCs w:val="18"/>
          <w:lang w:val="en-US"/>
        </w:rPr>
        <w:t xml:space="preserve"> </w:t>
      </w:r>
      <w:r w:rsidRPr="006B1265">
        <w:rPr>
          <w:rStyle w:val="st"/>
          <w:rFonts w:ascii="Calibri Light" w:eastAsia="Times New Roman" w:hAnsi="Calibri Light" w:cs="Arial"/>
          <w:sz w:val="18"/>
          <w:szCs w:val="18"/>
          <w:lang w:val="en-US"/>
        </w:rPr>
        <w:t>Secretary-General's Bulletin: Special measures for protection from sexual exploitation and sexual abuse (</w:t>
      </w:r>
      <w:r w:rsidRPr="006B1265">
        <w:rPr>
          <w:rStyle w:val="Emphasis"/>
          <w:rFonts w:ascii="Calibri Light" w:eastAsia="Times New Roman" w:hAnsi="Calibri Light" w:cs="Arial"/>
          <w:sz w:val="18"/>
          <w:szCs w:val="18"/>
          <w:lang w:val="en-US"/>
        </w:rPr>
        <w:t>ST</w:t>
      </w:r>
      <w:r w:rsidRPr="006B1265">
        <w:rPr>
          <w:rStyle w:val="st"/>
          <w:rFonts w:ascii="Calibri Light" w:eastAsia="Times New Roman" w:hAnsi="Calibri Light" w:cs="Arial"/>
          <w:sz w:val="18"/>
          <w:szCs w:val="18"/>
          <w:lang w:val="en-US"/>
        </w:rPr>
        <w:t>/</w:t>
      </w:r>
      <w:r w:rsidRPr="006B1265">
        <w:rPr>
          <w:rStyle w:val="Emphasis"/>
          <w:rFonts w:ascii="Calibri Light" w:eastAsia="Times New Roman" w:hAnsi="Calibri Light" w:cs="Arial"/>
          <w:sz w:val="18"/>
          <w:szCs w:val="18"/>
          <w:lang w:val="en-US"/>
        </w:rPr>
        <w:t>SGB</w:t>
      </w:r>
      <w:r w:rsidRPr="006B1265">
        <w:rPr>
          <w:rStyle w:val="st"/>
          <w:rFonts w:ascii="Calibri Light" w:eastAsia="Times New Roman" w:hAnsi="Calibri Light" w:cs="Arial"/>
          <w:sz w:val="18"/>
          <w:szCs w:val="18"/>
          <w:lang w:val="en-US"/>
        </w:rPr>
        <w:t>/</w:t>
      </w:r>
      <w:r w:rsidRPr="006B1265">
        <w:rPr>
          <w:rStyle w:val="Emphasis"/>
          <w:rFonts w:ascii="Calibri Light" w:eastAsia="Times New Roman" w:hAnsi="Calibri Light" w:cs="Arial"/>
          <w:sz w:val="18"/>
          <w:szCs w:val="18"/>
          <w:lang w:val="en-US"/>
        </w:rPr>
        <w:t>2003/13</w:t>
      </w:r>
      <w:r w:rsidRPr="006B1265">
        <w:rPr>
          <w:rStyle w:val="st"/>
          <w:rFonts w:ascii="Calibri Light" w:eastAsia="Times New Roman" w:hAnsi="Calibri Light" w:cs="Arial"/>
          <w:sz w:val="18"/>
          <w:szCs w:val="18"/>
          <w:lang w:val="en-US"/>
        </w:rPr>
        <w:t>), 9 October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ECF7" w14:textId="77777777" w:rsidR="00D44173" w:rsidRDefault="00746BD2">
    <w:pPr>
      <w:pStyle w:val="Header"/>
    </w:pPr>
    <w:r>
      <w:rPr>
        <w:noProof/>
      </w:rPr>
      <w:pict w14:anchorId="2A312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496891" o:spid="_x0000_s1027" type="#_x0000_t136" alt="" style="position:absolute;margin-left:0;margin-top:0;width:500.55pt;height:300.3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3C54" w14:textId="77777777" w:rsidR="00D44173" w:rsidRDefault="00746BD2">
    <w:pPr>
      <w:pStyle w:val="Header"/>
    </w:pPr>
    <w:r>
      <w:rPr>
        <w:noProof/>
      </w:rPr>
      <w:pict w14:anchorId="0F632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496892" o:spid="_x0000_s1026" type="#_x0000_t136" alt="" style="position:absolute;margin-left:0;margin-top:0;width:500.55pt;height:300.3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8A1A" w14:textId="77777777" w:rsidR="00D44173" w:rsidRDefault="00746BD2">
    <w:pPr>
      <w:pStyle w:val="Header"/>
    </w:pPr>
    <w:r>
      <w:rPr>
        <w:noProof/>
      </w:rPr>
      <w:pict w14:anchorId="2E7E1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496890" o:spid="_x0000_s1025" type="#_x0000_t136" alt="" style="position:absolute;margin-left:0;margin-top:0;width:500.55pt;height:300.3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925B4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78278D"/>
    <w:multiLevelType w:val="hybridMultilevel"/>
    <w:tmpl w:val="459286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63953"/>
    <w:multiLevelType w:val="hybridMultilevel"/>
    <w:tmpl w:val="8A7E7792"/>
    <w:lvl w:ilvl="0" w:tplc="11CADEF2">
      <w:start w:val="3"/>
      <w:numFmt w:val="bullet"/>
      <w:lvlText w:val="-"/>
      <w:lvlJc w:val="left"/>
      <w:pPr>
        <w:ind w:left="495" w:hanging="360"/>
      </w:pPr>
      <w:rPr>
        <w:rFonts w:ascii="Calibri" w:eastAsia="Calibr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15:restartNumberingAfterBreak="0">
    <w:nsid w:val="0CF96653"/>
    <w:multiLevelType w:val="hybridMultilevel"/>
    <w:tmpl w:val="D020116A"/>
    <w:lvl w:ilvl="0" w:tplc="1472C1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8B10DB"/>
    <w:multiLevelType w:val="hybridMultilevel"/>
    <w:tmpl w:val="B93A75A8"/>
    <w:lvl w:ilvl="0" w:tplc="1472C1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86D09"/>
    <w:multiLevelType w:val="hybridMultilevel"/>
    <w:tmpl w:val="A874D7C6"/>
    <w:lvl w:ilvl="0" w:tplc="1472C1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834B7A"/>
    <w:multiLevelType w:val="hybridMultilevel"/>
    <w:tmpl w:val="590EFE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094D70"/>
    <w:multiLevelType w:val="hybridMultilevel"/>
    <w:tmpl w:val="329298D0"/>
    <w:lvl w:ilvl="0" w:tplc="641ABD92">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5F682B"/>
    <w:multiLevelType w:val="hybridMultilevel"/>
    <w:tmpl w:val="90EACEF0"/>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9" w15:restartNumberingAfterBreak="0">
    <w:nsid w:val="1F164227"/>
    <w:multiLevelType w:val="hybridMultilevel"/>
    <w:tmpl w:val="46B4DD7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1F8F78BD"/>
    <w:multiLevelType w:val="hybridMultilevel"/>
    <w:tmpl w:val="9C02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F44D9"/>
    <w:multiLevelType w:val="hybridMultilevel"/>
    <w:tmpl w:val="C73E2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460492"/>
    <w:multiLevelType w:val="hybridMultilevel"/>
    <w:tmpl w:val="06589784"/>
    <w:lvl w:ilvl="0" w:tplc="1472C1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771BFB"/>
    <w:multiLevelType w:val="hybridMultilevel"/>
    <w:tmpl w:val="609E08A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26DB595D"/>
    <w:multiLevelType w:val="hybridMultilevel"/>
    <w:tmpl w:val="5134CDC6"/>
    <w:lvl w:ilvl="0" w:tplc="E46C9E90">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ED72838"/>
    <w:multiLevelType w:val="hybridMultilevel"/>
    <w:tmpl w:val="5984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12BB5"/>
    <w:multiLevelType w:val="hybridMultilevel"/>
    <w:tmpl w:val="5A1A0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387789E"/>
    <w:multiLevelType w:val="hybridMultilevel"/>
    <w:tmpl w:val="CF462AD2"/>
    <w:lvl w:ilvl="0" w:tplc="5A12E318">
      <w:start w:val="3"/>
      <w:numFmt w:val="bullet"/>
      <w:lvlText w:val="-"/>
      <w:lvlJc w:val="left"/>
      <w:pPr>
        <w:ind w:left="495" w:hanging="360"/>
      </w:pPr>
      <w:rPr>
        <w:rFonts w:ascii="Calibri" w:eastAsia="Calibr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8" w15:restartNumberingAfterBreak="0">
    <w:nsid w:val="35A66808"/>
    <w:multiLevelType w:val="hybridMultilevel"/>
    <w:tmpl w:val="5E00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4CAF"/>
    <w:multiLevelType w:val="hybridMultilevel"/>
    <w:tmpl w:val="45B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843D7"/>
    <w:multiLevelType w:val="hybridMultilevel"/>
    <w:tmpl w:val="C06EF5F4"/>
    <w:lvl w:ilvl="0" w:tplc="641ABD92">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11747F"/>
    <w:multiLevelType w:val="hybridMultilevel"/>
    <w:tmpl w:val="FA2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13290"/>
    <w:multiLevelType w:val="hybridMultilevel"/>
    <w:tmpl w:val="14B6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A780A"/>
    <w:multiLevelType w:val="hybridMultilevel"/>
    <w:tmpl w:val="B420D4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F8606DC"/>
    <w:multiLevelType w:val="hybridMultilevel"/>
    <w:tmpl w:val="B24A3D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6E23F9"/>
    <w:multiLevelType w:val="hybridMultilevel"/>
    <w:tmpl w:val="5D98F4A4"/>
    <w:lvl w:ilvl="0" w:tplc="641ABD92">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F03E9B"/>
    <w:multiLevelType w:val="hybridMultilevel"/>
    <w:tmpl w:val="897E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700AE"/>
    <w:multiLevelType w:val="hybridMultilevel"/>
    <w:tmpl w:val="055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C443C01"/>
    <w:multiLevelType w:val="hybridMultilevel"/>
    <w:tmpl w:val="6D06F6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361A0B"/>
    <w:multiLevelType w:val="hybridMultilevel"/>
    <w:tmpl w:val="AAE6B1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46488B"/>
    <w:multiLevelType w:val="hybridMultilevel"/>
    <w:tmpl w:val="AEF2018E"/>
    <w:lvl w:ilvl="0" w:tplc="29D08BD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A4A81"/>
    <w:multiLevelType w:val="hybridMultilevel"/>
    <w:tmpl w:val="1D20A39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2" w15:restartNumberingAfterBreak="0">
    <w:nsid w:val="7F8A1ADC"/>
    <w:multiLevelType w:val="hybridMultilevel"/>
    <w:tmpl w:val="1A28DCB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27"/>
  </w:num>
  <w:num w:numId="2">
    <w:abstractNumId w:val="16"/>
  </w:num>
  <w:num w:numId="3">
    <w:abstractNumId w:val="28"/>
  </w:num>
  <w:num w:numId="4">
    <w:abstractNumId w:val="29"/>
  </w:num>
  <w:num w:numId="5">
    <w:abstractNumId w:val="3"/>
  </w:num>
  <w:num w:numId="6">
    <w:abstractNumId w:val="4"/>
  </w:num>
  <w:num w:numId="7">
    <w:abstractNumId w:val="5"/>
  </w:num>
  <w:num w:numId="8">
    <w:abstractNumId w:val="12"/>
  </w:num>
  <w:num w:numId="9">
    <w:abstractNumId w:val="10"/>
  </w:num>
  <w:num w:numId="10">
    <w:abstractNumId w:val="15"/>
  </w:num>
  <w:num w:numId="11">
    <w:abstractNumId w:val="7"/>
  </w:num>
  <w:num w:numId="12">
    <w:abstractNumId w:val="1"/>
  </w:num>
  <w:num w:numId="13">
    <w:abstractNumId w:val="25"/>
  </w:num>
  <w:num w:numId="14">
    <w:abstractNumId w:val="20"/>
  </w:num>
  <w:num w:numId="15">
    <w:abstractNumId w:val="24"/>
  </w:num>
  <w:num w:numId="16">
    <w:abstractNumId w:val="6"/>
  </w:num>
  <w:num w:numId="17">
    <w:abstractNumId w:val="11"/>
  </w:num>
  <w:num w:numId="18">
    <w:abstractNumId w:val="19"/>
  </w:num>
  <w:num w:numId="19">
    <w:abstractNumId w:val="0"/>
  </w:num>
  <w:num w:numId="20">
    <w:abstractNumId w:val="23"/>
  </w:num>
  <w:num w:numId="21">
    <w:abstractNumId w:val="14"/>
  </w:num>
  <w:num w:numId="22">
    <w:abstractNumId w:val="21"/>
  </w:num>
  <w:num w:numId="23">
    <w:abstractNumId w:val="8"/>
  </w:num>
  <w:num w:numId="24">
    <w:abstractNumId w:val="17"/>
  </w:num>
  <w:num w:numId="25">
    <w:abstractNumId w:val="2"/>
  </w:num>
  <w:num w:numId="26">
    <w:abstractNumId w:val="30"/>
  </w:num>
  <w:num w:numId="27">
    <w:abstractNumId w:val="18"/>
  </w:num>
  <w:num w:numId="28">
    <w:abstractNumId w:val="26"/>
  </w:num>
  <w:num w:numId="29">
    <w:abstractNumId w:val="13"/>
  </w:num>
  <w:num w:numId="30">
    <w:abstractNumId w:val="31"/>
  </w:num>
  <w:num w:numId="31">
    <w:abstractNumId w:val="22"/>
  </w:num>
  <w:num w:numId="32">
    <w:abstractNumId w:val="3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NzM1NzY0MDEyNDNW0lEKTi0uzszPAykwtKwFAHTsB7EtAAAA"/>
  </w:docVars>
  <w:rsids>
    <w:rsidRoot w:val="006C6BEE"/>
    <w:rsid w:val="00004D25"/>
    <w:rsid w:val="00012F07"/>
    <w:rsid w:val="00021080"/>
    <w:rsid w:val="00025441"/>
    <w:rsid w:val="00031748"/>
    <w:rsid w:val="00035E88"/>
    <w:rsid w:val="00042D6F"/>
    <w:rsid w:val="00043266"/>
    <w:rsid w:val="00047B62"/>
    <w:rsid w:val="00057439"/>
    <w:rsid w:val="00061942"/>
    <w:rsid w:val="00065704"/>
    <w:rsid w:val="000701A3"/>
    <w:rsid w:val="000744D6"/>
    <w:rsid w:val="00074B19"/>
    <w:rsid w:val="00075C26"/>
    <w:rsid w:val="00080175"/>
    <w:rsid w:val="000802B0"/>
    <w:rsid w:val="00081DB4"/>
    <w:rsid w:val="00083957"/>
    <w:rsid w:val="000848A8"/>
    <w:rsid w:val="00091567"/>
    <w:rsid w:val="0009347F"/>
    <w:rsid w:val="000A0381"/>
    <w:rsid w:val="000A3D34"/>
    <w:rsid w:val="000A4484"/>
    <w:rsid w:val="000B45E6"/>
    <w:rsid w:val="000B494B"/>
    <w:rsid w:val="000B69A2"/>
    <w:rsid w:val="000B7652"/>
    <w:rsid w:val="000C0BD5"/>
    <w:rsid w:val="000C1E2D"/>
    <w:rsid w:val="000C67FE"/>
    <w:rsid w:val="000C7234"/>
    <w:rsid w:val="000D5B4F"/>
    <w:rsid w:val="000D7597"/>
    <w:rsid w:val="000F6F0A"/>
    <w:rsid w:val="000F7B57"/>
    <w:rsid w:val="001014EB"/>
    <w:rsid w:val="001125F0"/>
    <w:rsid w:val="00130A47"/>
    <w:rsid w:val="0013433D"/>
    <w:rsid w:val="001353DC"/>
    <w:rsid w:val="0013771F"/>
    <w:rsid w:val="001445B5"/>
    <w:rsid w:val="00145336"/>
    <w:rsid w:val="00164002"/>
    <w:rsid w:val="001655F3"/>
    <w:rsid w:val="001714AD"/>
    <w:rsid w:val="00177E52"/>
    <w:rsid w:val="0018477E"/>
    <w:rsid w:val="00184C73"/>
    <w:rsid w:val="001861ED"/>
    <w:rsid w:val="0018693D"/>
    <w:rsid w:val="00197499"/>
    <w:rsid w:val="001A2454"/>
    <w:rsid w:val="001A3FCF"/>
    <w:rsid w:val="001A4645"/>
    <w:rsid w:val="001A5507"/>
    <w:rsid w:val="001A6DB0"/>
    <w:rsid w:val="001B15A2"/>
    <w:rsid w:val="001B4357"/>
    <w:rsid w:val="001C1BEE"/>
    <w:rsid w:val="001C212B"/>
    <w:rsid w:val="001C6D74"/>
    <w:rsid w:val="001E503D"/>
    <w:rsid w:val="001E639A"/>
    <w:rsid w:val="001F05E9"/>
    <w:rsid w:val="001F32F3"/>
    <w:rsid w:val="00203B2C"/>
    <w:rsid w:val="00204B57"/>
    <w:rsid w:val="00205018"/>
    <w:rsid w:val="00210603"/>
    <w:rsid w:val="00210998"/>
    <w:rsid w:val="0021109C"/>
    <w:rsid w:val="002127CE"/>
    <w:rsid w:val="002158E9"/>
    <w:rsid w:val="00215BE1"/>
    <w:rsid w:val="002244C7"/>
    <w:rsid w:val="0023374E"/>
    <w:rsid w:val="00233CA4"/>
    <w:rsid w:val="00236261"/>
    <w:rsid w:val="00260395"/>
    <w:rsid w:val="00263059"/>
    <w:rsid w:val="00270413"/>
    <w:rsid w:val="00275E34"/>
    <w:rsid w:val="00283720"/>
    <w:rsid w:val="0028544E"/>
    <w:rsid w:val="00287894"/>
    <w:rsid w:val="0029138E"/>
    <w:rsid w:val="00292D46"/>
    <w:rsid w:val="002949EE"/>
    <w:rsid w:val="00295CB1"/>
    <w:rsid w:val="002A01D6"/>
    <w:rsid w:val="002A0B12"/>
    <w:rsid w:val="002A1AB0"/>
    <w:rsid w:val="002A3950"/>
    <w:rsid w:val="002A63ED"/>
    <w:rsid w:val="002B0BC7"/>
    <w:rsid w:val="002B5993"/>
    <w:rsid w:val="002C2505"/>
    <w:rsid w:val="002C586F"/>
    <w:rsid w:val="002D2B4A"/>
    <w:rsid w:val="002D5C6B"/>
    <w:rsid w:val="002E2E92"/>
    <w:rsid w:val="002E78F0"/>
    <w:rsid w:val="002F1D27"/>
    <w:rsid w:val="002F3ACE"/>
    <w:rsid w:val="00300C0A"/>
    <w:rsid w:val="003018B7"/>
    <w:rsid w:val="00301933"/>
    <w:rsid w:val="003034F7"/>
    <w:rsid w:val="003054B0"/>
    <w:rsid w:val="0030728F"/>
    <w:rsid w:val="00307C4A"/>
    <w:rsid w:val="00321D77"/>
    <w:rsid w:val="00325492"/>
    <w:rsid w:val="00326B86"/>
    <w:rsid w:val="00327AC4"/>
    <w:rsid w:val="00336524"/>
    <w:rsid w:val="003410BB"/>
    <w:rsid w:val="003432AD"/>
    <w:rsid w:val="0034662B"/>
    <w:rsid w:val="00347EA7"/>
    <w:rsid w:val="003504AD"/>
    <w:rsid w:val="00356BCE"/>
    <w:rsid w:val="00365935"/>
    <w:rsid w:val="00365EC3"/>
    <w:rsid w:val="00370461"/>
    <w:rsid w:val="00370C97"/>
    <w:rsid w:val="0037787D"/>
    <w:rsid w:val="00394223"/>
    <w:rsid w:val="003959DD"/>
    <w:rsid w:val="003960D5"/>
    <w:rsid w:val="003A5A90"/>
    <w:rsid w:val="003A6C89"/>
    <w:rsid w:val="003B22C9"/>
    <w:rsid w:val="003B27D4"/>
    <w:rsid w:val="003B6003"/>
    <w:rsid w:val="003C4068"/>
    <w:rsid w:val="003D1576"/>
    <w:rsid w:val="003E384A"/>
    <w:rsid w:val="003E3A35"/>
    <w:rsid w:val="003E4411"/>
    <w:rsid w:val="003E4B57"/>
    <w:rsid w:val="003E5D02"/>
    <w:rsid w:val="003E605C"/>
    <w:rsid w:val="003F5520"/>
    <w:rsid w:val="003F597D"/>
    <w:rsid w:val="003F6F2B"/>
    <w:rsid w:val="003F7A20"/>
    <w:rsid w:val="003F7E42"/>
    <w:rsid w:val="004236D2"/>
    <w:rsid w:val="004245F0"/>
    <w:rsid w:val="004313D2"/>
    <w:rsid w:val="00437239"/>
    <w:rsid w:val="004452A9"/>
    <w:rsid w:val="004468F0"/>
    <w:rsid w:val="0045597A"/>
    <w:rsid w:val="00456549"/>
    <w:rsid w:val="00460C27"/>
    <w:rsid w:val="004621DB"/>
    <w:rsid w:val="00466E82"/>
    <w:rsid w:val="00466F27"/>
    <w:rsid w:val="004713E8"/>
    <w:rsid w:val="0047676E"/>
    <w:rsid w:val="00481117"/>
    <w:rsid w:val="00486EEF"/>
    <w:rsid w:val="0049101B"/>
    <w:rsid w:val="00491BB3"/>
    <w:rsid w:val="004A092F"/>
    <w:rsid w:val="004A421E"/>
    <w:rsid w:val="004B08CC"/>
    <w:rsid w:val="004B240D"/>
    <w:rsid w:val="004B498D"/>
    <w:rsid w:val="004B64F5"/>
    <w:rsid w:val="004B6544"/>
    <w:rsid w:val="004C0FDB"/>
    <w:rsid w:val="004C562A"/>
    <w:rsid w:val="004D4E71"/>
    <w:rsid w:val="004F5E04"/>
    <w:rsid w:val="005040DE"/>
    <w:rsid w:val="0050441E"/>
    <w:rsid w:val="005151A8"/>
    <w:rsid w:val="005156D2"/>
    <w:rsid w:val="005226C6"/>
    <w:rsid w:val="00523142"/>
    <w:rsid w:val="0052435B"/>
    <w:rsid w:val="0052672C"/>
    <w:rsid w:val="00534EA6"/>
    <w:rsid w:val="0054103B"/>
    <w:rsid w:val="00541613"/>
    <w:rsid w:val="00541941"/>
    <w:rsid w:val="00543058"/>
    <w:rsid w:val="00551FA2"/>
    <w:rsid w:val="00552E91"/>
    <w:rsid w:val="00554ED9"/>
    <w:rsid w:val="0056334E"/>
    <w:rsid w:val="005640AB"/>
    <w:rsid w:val="00567768"/>
    <w:rsid w:val="00567BD5"/>
    <w:rsid w:val="005710A1"/>
    <w:rsid w:val="00571DFF"/>
    <w:rsid w:val="00580280"/>
    <w:rsid w:val="00580399"/>
    <w:rsid w:val="0058188F"/>
    <w:rsid w:val="00582A03"/>
    <w:rsid w:val="0059125D"/>
    <w:rsid w:val="00593243"/>
    <w:rsid w:val="0059367F"/>
    <w:rsid w:val="005A0CD5"/>
    <w:rsid w:val="005A650B"/>
    <w:rsid w:val="005B104C"/>
    <w:rsid w:val="005B11D4"/>
    <w:rsid w:val="005B155E"/>
    <w:rsid w:val="005B45A8"/>
    <w:rsid w:val="005B4975"/>
    <w:rsid w:val="005B7E3F"/>
    <w:rsid w:val="005C38F9"/>
    <w:rsid w:val="005C4ECB"/>
    <w:rsid w:val="005C5F2F"/>
    <w:rsid w:val="005C7C2B"/>
    <w:rsid w:val="005D16C6"/>
    <w:rsid w:val="005E1B70"/>
    <w:rsid w:val="005E636E"/>
    <w:rsid w:val="005E7E13"/>
    <w:rsid w:val="005F0BB7"/>
    <w:rsid w:val="005F6BC5"/>
    <w:rsid w:val="005F71D9"/>
    <w:rsid w:val="005F7F34"/>
    <w:rsid w:val="00602484"/>
    <w:rsid w:val="006120BF"/>
    <w:rsid w:val="006163BF"/>
    <w:rsid w:val="00617230"/>
    <w:rsid w:val="00635777"/>
    <w:rsid w:val="00637E9A"/>
    <w:rsid w:val="00643230"/>
    <w:rsid w:val="00644726"/>
    <w:rsid w:val="00644A11"/>
    <w:rsid w:val="0065044F"/>
    <w:rsid w:val="00651340"/>
    <w:rsid w:val="006517BA"/>
    <w:rsid w:val="006539F1"/>
    <w:rsid w:val="00654131"/>
    <w:rsid w:val="006612B9"/>
    <w:rsid w:val="00671E47"/>
    <w:rsid w:val="00672F03"/>
    <w:rsid w:val="00677580"/>
    <w:rsid w:val="00687BF7"/>
    <w:rsid w:val="00687D9A"/>
    <w:rsid w:val="0069073A"/>
    <w:rsid w:val="006922DF"/>
    <w:rsid w:val="00693A55"/>
    <w:rsid w:val="00695B07"/>
    <w:rsid w:val="006961E2"/>
    <w:rsid w:val="00696255"/>
    <w:rsid w:val="006A7BE4"/>
    <w:rsid w:val="006B1265"/>
    <w:rsid w:val="006B2138"/>
    <w:rsid w:val="006B7AB3"/>
    <w:rsid w:val="006C109E"/>
    <w:rsid w:val="006C62D2"/>
    <w:rsid w:val="006C6BEE"/>
    <w:rsid w:val="006E1688"/>
    <w:rsid w:val="006E1997"/>
    <w:rsid w:val="006E74FC"/>
    <w:rsid w:val="006F0B75"/>
    <w:rsid w:val="006F368D"/>
    <w:rsid w:val="006F3DA4"/>
    <w:rsid w:val="006F3E0B"/>
    <w:rsid w:val="006F770D"/>
    <w:rsid w:val="007106C8"/>
    <w:rsid w:val="0071181E"/>
    <w:rsid w:val="00717473"/>
    <w:rsid w:val="0072001E"/>
    <w:rsid w:val="00724E57"/>
    <w:rsid w:val="00727AF6"/>
    <w:rsid w:val="00735758"/>
    <w:rsid w:val="00735802"/>
    <w:rsid w:val="007418EC"/>
    <w:rsid w:val="00746BD2"/>
    <w:rsid w:val="00752589"/>
    <w:rsid w:val="00752E50"/>
    <w:rsid w:val="007624DE"/>
    <w:rsid w:val="007651E3"/>
    <w:rsid w:val="007716A2"/>
    <w:rsid w:val="0077612E"/>
    <w:rsid w:val="00776FB1"/>
    <w:rsid w:val="00784984"/>
    <w:rsid w:val="00787CA9"/>
    <w:rsid w:val="00790248"/>
    <w:rsid w:val="00797228"/>
    <w:rsid w:val="007B30DB"/>
    <w:rsid w:val="007C2EE4"/>
    <w:rsid w:val="007C497B"/>
    <w:rsid w:val="007C6C17"/>
    <w:rsid w:val="007E08E6"/>
    <w:rsid w:val="007E23A5"/>
    <w:rsid w:val="007E2839"/>
    <w:rsid w:val="007E442A"/>
    <w:rsid w:val="007F2493"/>
    <w:rsid w:val="007F5910"/>
    <w:rsid w:val="00800583"/>
    <w:rsid w:val="00813626"/>
    <w:rsid w:val="008262C8"/>
    <w:rsid w:val="008302E4"/>
    <w:rsid w:val="00837427"/>
    <w:rsid w:val="00837696"/>
    <w:rsid w:val="0084156D"/>
    <w:rsid w:val="00841925"/>
    <w:rsid w:val="008425A4"/>
    <w:rsid w:val="00844E65"/>
    <w:rsid w:val="008511E9"/>
    <w:rsid w:val="00857D54"/>
    <w:rsid w:val="00861984"/>
    <w:rsid w:val="00865C17"/>
    <w:rsid w:val="00874A5D"/>
    <w:rsid w:val="00877EEF"/>
    <w:rsid w:val="00883D55"/>
    <w:rsid w:val="0088523F"/>
    <w:rsid w:val="0089027E"/>
    <w:rsid w:val="0089725B"/>
    <w:rsid w:val="008A041E"/>
    <w:rsid w:val="008B1107"/>
    <w:rsid w:val="008C2676"/>
    <w:rsid w:val="008C3AE7"/>
    <w:rsid w:val="008C6DC5"/>
    <w:rsid w:val="008C7EB2"/>
    <w:rsid w:val="008D2E5A"/>
    <w:rsid w:val="008F0AC6"/>
    <w:rsid w:val="008F3530"/>
    <w:rsid w:val="008F4D52"/>
    <w:rsid w:val="008F4DD3"/>
    <w:rsid w:val="00900CB5"/>
    <w:rsid w:val="00904C0B"/>
    <w:rsid w:val="00905F87"/>
    <w:rsid w:val="00907876"/>
    <w:rsid w:val="00912FFE"/>
    <w:rsid w:val="00920A12"/>
    <w:rsid w:val="00920CE7"/>
    <w:rsid w:val="009222C0"/>
    <w:rsid w:val="009237EB"/>
    <w:rsid w:val="00924B53"/>
    <w:rsid w:val="009259B8"/>
    <w:rsid w:val="009278B2"/>
    <w:rsid w:val="009355E1"/>
    <w:rsid w:val="00943F8E"/>
    <w:rsid w:val="00946F5A"/>
    <w:rsid w:val="00951C13"/>
    <w:rsid w:val="00956D11"/>
    <w:rsid w:val="00957A96"/>
    <w:rsid w:val="00962E51"/>
    <w:rsid w:val="00970232"/>
    <w:rsid w:val="009761DB"/>
    <w:rsid w:val="0097770D"/>
    <w:rsid w:val="00977738"/>
    <w:rsid w:val="00985764"/>
    <w:rsid w:val="00985942"/>
    <w:rsid w:val="00985C07"/>
    <w:rsid w:val="00990B3C"/>
    <w:rsid w:val="009953B6"/>
    <w:rsid w:val="00995A4B"/>
    <w:rsid w:val="00997401"/>
    <w:rsid w:val="009A2A24"/>
    <w:rsid w:val="009A4407"/>
    <w:rsid w:val="009A6FCF"/>
    <w:rsid w:val="009B03CA"/>
    <w:rsid w:val="009B0A12"/>
    <w:rsid w:val="009C3983"/>
    <w:rsid w:val="009C5FCF"/>
    <w:rsid w:val="009C7036"/>
    <w:rsid w:val="009D1DA9"/>
    <w:rsid w:val="009D6489"/>
    <w:rsid w:val="009E03B2"/>
    <w:rsid w:val="009E4B12"/>
    <w:rsid w:val="009F3D9E"/>
    <w:rsid w:val="009F4F65"/>
    <w:rsid w:val="009F7216"/>
    <w:rsid w:val="00A16520"/>
    <w:rsid w:val="00A23A72"/>
    <w:rsid w:val="00A25CDB"/>
    <w:rsid w:val="00A3156C"/>
    <w:rsid w:val="00A35B8D"/>
    <w:rsid w:val="00A40EEF"/>
    <w:rsid w:val="00A41D76"/>
    <w:rsid w:val="00A4248C"/>
    <w:rsid w:val="00A425B0"/>
    <w:rsid w:val="00A469AE"/>
    <w:rsid w:val="00A521C6"/>
    <w:rsid w:val="00A545A2"/>
    <w:rsid w:val="00A55426"/>
    <w:rsid w:val="00A57BB5"/>
    <w:rsid w:val="00A656D9"/>
    <w:rsid w:val="00A70E77"/>
    <w:rsid w:val="00A71214"/>
    <w:rsid w:val="00A71C7A"/>
    <w:rsid w:val="00A774D5"/>
    <w:rsid w:val="00A84337"/>
    <w:rsid w:val="00A91343"/>
    <w:rsid w:val="00A91DD8"/>
    <w:rsid w:val="00A93FF3"/>
    <w:rsid w:val="00A95BD8"/>
    <w:rsid w:val="00AA02D5"/>
    <w:rsid w:val="00AA0BA9"/>
    <w:rsid w:val="00AA2F7B"/>
    <w:rsid w:val="00AA46ED"/>
    <w:rsid w:val="00AA47BA"/>
    <w:rsid w:val="00AA7992"/>
    <w:rsid w:val="00AB123B"/>
    <w:rsid w:val="00AB4758"/>
    <w:rsid w:val="00AC114C"/>
    <w:rsid w:val="00AC1804"/>
    <w:rsid w:val="00AD20B2"/>
    <w:rsid w:val="00AD319A"/>
    <w:rsid w:val="00AD3CDC"/>
    <w:rsid w:val="00AD4F20"/>
    <w:rsid w:val="00AD5581"/>
    <w:rsid w:val="00AE310E"/>
    <w:rsid w:val="00AE3AFD"/>
    <w:rsid w:val="00AE6F16"/>
    <w:rsid w:val="00AE7191"/>
    <w:rsid w:val="00AF0D2F"/>
    <w:rsid w:val="00AF295A"/>
    <w:rsid w:val="00AF3332"/>
    <w:rsid w:val="00AF4951"/>
    <w:rsid w:val="00AF504D"/>
    <w:rsid w:val="00AF6E7F"/>
    <w:rsid w:val="00AF7E57"/>
    <w:rsid w:val="00B0312D"/>
    <w:rsid w:val="00B03AA9"/>
    <w:rsid w:val="00B1192F"/>
    <w:rsid w:val="00B15D97"/>
    <w:rsid w:val="00B227CF"/>
    <w:rsid w:val="00B237A3"/>
    <w:rsid w:val="00B26282"/>
    <w:rsid w:val="00B32F96"/>
    <w:rsid w:val="00B333AE"/>
    <w:rsid w:val="00B334AF"/>
    <w:rsid w:val="00B33E19"/>
    <w:rsid w:val="00B34930"/>
    <w:rsid w:val="00B3799D"/>
    <w:rsid w:val="00B42510"/>
    <w:rsid w:val="00B4688F"/>
    <w:rsid w:val="00B52803"/>
    <w:rsid w:val="00B57484"/>
    <w:rsid w:val="00B638CB"/>
    <w:rsid w:val="00B671C1"/>
    <w:rsid w:val="00B72050"/>
    <w:rsid w:val="00B7497B"/>
    <w:rsid w:val="00B80623"/>
    <w:rsid w:val="00B825E6"/>
    <w:rsid w:val="00B831B7"/>
    <w:rsid w:val="00B84838"/>
    <w:rsid w:val="00B84FE9"/>
    <w:rsid w:val="00B86D34"/>
    <w:rsid w:val="00B92396"/>
    <w:rsid w:val="00B93276"/>
    <w:rsid w:val="00B94C6B"/>
    <w:rsid w:val="00B9687B"/>
    <w:rsid w:val="00BA42AA"/>
    <w:rsid w:val="00BB2E6B"/>
    <w:rsid w:val="00BB5246"/>
    <w:rsid w:val="00BB58FC"/>
    <w:rsid w:val="00BC1A8B"/>
    <w:rsid w:val="00BC4455"/>
    <w:rsid w:val="00BD00D0"/>
    <w:rsid w:val="00BD1F85"/>
    <w:rsid w:val="00BE6536"/>
    <w:rsid w:val="00BF04F8"/>
    <w:rsid w:val="00BF3027"/>
    <w:rsid w:val="00BF376C"/>
    <w:rsid w:val="00BF6227"/>
    <w:rsid w:val="00C03B51"/>
    <w:rsid w:val="00C07D1F"/>
    <w:rsid w:val="00C1104F"/>
    <w:rsid w:val="00C12061"/>
    <w:rsid w:val="00C12096"/>
    <w:rsid w:val="00C13084"/>
    <w:rsid w:val="00C20297"/>
    <w:rsid w:val="00C21C38"/>
    <w:rsid w:val="00C3225E"/>
    <w:rsid w:val="00C52AFA"/>
    <w:rsid w:val="00C611FE"/>
    <w:rsid w:val="00C62E0A"/>
    <w:rsid w:val="00C65980"/>
    <w:rsid w:val="00C72125"/>
    <w:rsid w:val="00C7353E"/>
    <w:rsid w:val="00C864CF"/>
    <w:rsid w:val="00C944D2"/>
    <w:rsid w:val="00C95BAE"/>
    <w:rsid w:val="00CA7763"/>
    <w:rsid w:val="00CB5155"/>
    <w:rsid w:val="00CB67B4"/>
    <w:rsid w:val="00CC4737"/>
    <w:rsid w:val="00CC4919"/>
    <w:rsid w:val="00CC68C2"/>
    <w:rsid w:val="00CD50B6"/>
    <w:rsid w:val="00CD5CDE"/>
    <w:rsid w:val="00CE02E1"/>
    <w:rsid w:val="00CE56F4"/>
    <w:rsid w:val="00CF307E"/>
    <w:rsid w:val="00CF41AD"/>
    <w:rsid w:val="00CF5BB8"/>
    <w:rsid w:val="00D10F55"/>
    <w:rsid w:val="00D13E5F"/>
    <w:rsid w:val="00D17522"/>
    <w:rsid w:val="00D20948"/>
    <w:rsid w:val="00D24D62"/>
    <w:rsid w:val="00D26AC7"/>
    <w:rsid w:val="00D35966"/>
    <w:rsid w:val="00D44173"/>
    <w:rsid w:val="00D506D8"/>
    <w:rsid w:val="00D51E8A"/>
    <w:rsid w:val="00D53BAD"/>
    <w:rsid w:val="00D554A7"/>
    <w:rsid w:val="00D71B9E"/>
    <w:rsid w:val="00D83D2E"/>
    <w:rsid w:val="00D84476"/>
    <w:rsid w:val="00D85E3F"/>
    <w:rsid w:val="00D90177"/>
    <w:rsid w:val="00DA45BF"/>
    <w:rsid w:val="00DA5BF8"/>
    <w:rsid w:val="00DA6521"/>
    <w:rsid w:val="00DA6882"/>
    <w:rsid w:val="00DA7BDC"/>
    <w:rsid w:val="00DC28DF"/>
    <w:rsid w:val="00DD1F53"/>
    <w:rsid w:val="00DD2DF9"/>
    <w:rsid w:val="00DD60B1"/>
    <w:rsid w:val="00DF1560"/>
    <w:rsid w:val="00DF31F4"/>
    <w:rsid w:val="00DF3887"/>
    <w:rsid w:val="00E0196F"/>
    <w:rsid w:val="00E02FE8"/>
    <w:rsid w:val="00E0712C"/>
    <w:rsid w:val="00E13A4D"/>
    <w:rsid w:val="00E17879"/>
    <w:rsid w:val="00E2058F"/>
    <w:rsid w:val="00E20DFF"/>
    <w:rsid w:val="00E222FB"/>
    <w:rsid w:val="00E253C7"/>
    <w:rsid w:val="00E26531"/>
    <w:rsid w:val="00E35D06"/>
    <w:rsid w:val="00E43A9A"/>
    <w:rsid w:val="00E452A4"/>
    <w:rsid w:val="00E4611A"/>
    <w:rsid w:val="00E46688"/>
    <w:rsid w:val="00E51BB4"/>
    <w:rsid w:val="00E549F0"/>
    <w:rsid w:val="00E61E67"/>
    <w:rsid w:val="00E62144"/>
    <w:rsid w:val="00E638E5"/>
    <w:rsid w:val="00E656A6"/>
    <w:rsid w:val="00E6754B"/>
    <w:rsid w:val="00E706C6"/>
    <w:rsid w:val="00E70AE9"/>
    <w:rsid w:val="00E86070"/>
    <w:rsid w:val="00E918C8"/>
    <w:rsid w:val="00E9409F"/>
    <w:rsid w:val="00EB313F"/>
    <w:rsid w:val="00EB38D1"/>
    <w:rsid w:val="00EB5E9E"/>
    <w:rsid w:val="00EC77EF"/>
    <w:rsid w:val="00ED566B"/>
    <w:rsid w:val="00EE0020"/>
    <w:rsid w:val="00EE57FC"/>
    <w:rsid w:val="00EF087F"/>
    <w:rsid w:val="00F024D2"/>
    <w:rsid w:val="00F041DD"/>
    <w:rsid w:val="00F1245D"/>
    <w:rsid w:val="00F15412"/>
    <w:rsid w:val="00F17E50"/>
    <w:rsid w:val="00F20412"/>
    <w:rsid w:val="00F3061F"/>
    <w:rsid w:val="00F34DD2"/>
    <w:rsid w:val="00F40501"/>
    <w:rsid w:val="00F43082"/>
    <w:rsid w:val="00F45A28"/>
    <w:rsid w:val="00F479CE"/>
    <w:rsid w:val="00F54F4B"/>
    <w:rsid w:val="00F62AE8"/>
    <w:rsid w:val="00F639E6"/>
    <w:rsid w:val="00F66322"/>
    <w:rsid w:val="00F76005"/>
    <w:rsid w:val="00F816AF"/>
    <w:rsid w:val="00F84207"/>
    <w:rsid w:val="00F847C1"/>
    <w:rsid w:val="00F86AC8"/>
    <w:rsid w:val="00F90A60"/>
    <w:rsid w:val="00F91469"/>
    <w:rsid w:val="00F93F76"/>
    <w:rsid w:val="00F96C41"/>
    <w:rsid w:val="00FB3E62"/>
    <w:rsid w:val="00FB53F2"/>
    <w:rsid w:val="00FC1126"/>
    <w:rsid w:val="00FC5024"/>
    <w:rsid w:val="00FD00BE"/>
    <w:rsid w:val="00FD2685"/>
    <w:rsid w:val="00FE1EAC"/>
    <w:rsid w:val="00FF04A5"/>
    <w:rsid w:val="00FF2ADE"/>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50DC94"/>
  <w15:docId w15:val="{2E400DEA-349C-475F-B14C-B19DC9FA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rPr>
  </w:style>
  <w:style w:type="paragraph" w:styleId="Heading1">
    <w:name w:val="heading 1"/>
    <w:basedOn w:val="Normal"/>
    <w:next w:val="Normal"/>
    <w:link w:val="Heading1Char"/>
    <w:uiPriority w:val="9"/>
    <w:qFormat/>
    <w:rsid w:val="00790248"/>
    <w:pPr>
      <w:keepNext/>
      <w:spacing w:after="360"/>
      <w:ind w:left="-6"/>
      <w:jc w:val="center"/>
      <w:outlineLvl w:val="0"/>
    </w:pPr>
    <w:rPr>
      <w:rFonts w:ascii="Arial" w:hAnsi="Arial" w:cs="Arial"/>
      <w:sz w:val="28"/>
      <w:szCs w:val="28"/>
      <w:lang w:val="fr-CI"/>
    </w:rPr>
  </w:style>
  <w:style w:type="paragraph" w:styleId="Heading2">
    <w:name w:val="heading 2"/>
    <w:basedOn w:val="Normal"/>
    <w:next w:val="Normal"/>
    <w:link w:val="Heading2Char"/>
    <w:uiPriority w:val="9"/>
    <w:unhideWhenUsed/>
    <w:qFormat/>
    <w:rsid w:val="00AC114C"/>
    <w:pPr>
      <w:keepNext/>
      <w:jc w:val="center"/>
      <w:outlineLvl w:val="1"/>
    </w:pPr>
    <w:rPr>
      <w:rFonts w:ascii="Arial" w:hAnsi="Arial" w:cs="Arial"/>
      <w:b/>
      <w:bCs/>
      <w:sz w:val="32"/>
      <w:szCs w:val="32"/>
      <w:lang w:val="fr-FR"/>
    </w:rPr>
  </w:style>
  <w:style w:type="paragraph" w:styleId="Heading3">
    <w:name w:val="heading 3"/>
    <w:basedOn w:val="Normal"/>
    <w:next w:val="Normal"/>
    <w:link w:val="Heading3Char"/>
    <w:uiPriority w:val="9"/>
    <w:unhideWhenUsed/>
    <w:qFormat/>
    <w:rsid w:val="005B155E"/>
    <w:pPr>
      <w:keepNext/>
      <w:outlineLvl w:val="2"/>
    </w:pPr>
    <w:rPr>
      <w:rFonts w:ascii="Arial" w:hAnsi="Arial" w:cs="Arial"/>
      <w:b/>
      <w:bCs/>
      <w:lang w:val="fr-FR"/>
    </w:rPr>
  </w:style>
  <w:style w:type="paragraph" w:styleId="Heading4">
    <w:name w:val="heading 4"/>
    <w:basedOn w:val="Normal"/>
    <w:next w:val="Normal"/>
    <w:link w:val="Heading4Char"/>
    <w:uiPriority w:val="9"/>
    <w:unhideWhenUsed/>
    <w:qFormat/>
    <w:rsid w:val="005B155E"/>
    <w:pPr>
      <w:keepNext/>
      <w:jc w:val="center"/>
      <w:outlineLvl w:val="3"/>
    </w:pPr>
    <w:rPr>
      <w:rFonts w:ascii="Arial" w:hAnsi="Arial" w:cs="Arial"/>
      <w:b/>
      <w:bCs/>
      <w:lang w:val="fr-FR"/>
    </w:rPr>
  </w:style>
  <w:style w:type="paragraph" w:styleId="Heading5">
    <w:name w:val="heading 5"/>
    <w:basedOn w:val="Normal"/>
    <w:next w:val="Normal"/>
    <w:link w:val="Heading5Char"/>
    <w:uiPriority w:val="9"/>
    <w:unhideWhenUsed/>
    <w:qFormat/>
    <w:rsid w:val="00A656D9"/>
    <w:pPr>
      <w:keepNext/>
      <w:jc w:val="both"/>
      <w:outlineLvl w:val="4"/>
    </w:pPr>
    <w:rPr>
      <w:rFonts w:cs="Calibri"/>
      <w:b/>
      <w:bCs/>
      <w:lang w:val="fr-FR"/>
    </w:rPr>
  </w:style>
  <w:style w:type="paragraph" w:styleId="Heading6">
    <w:name w:val="heading 6"/>
    <w:basedOn w:val="Normal"/>
    <w:next w:val="Normal"/>
    <w:link w:val="Heading6Char"/>
    <w:uiPriority w:val="9"/>
    <w:unhideWhenUsed/>
    <w:qFormat/>
    <w:rsid w:val="007106C8"/>
    <w:pPr>
      <w:keepNext/>
      <w:jc w:val="center"/>
      <w:outlineLvl w:val="5"/>
    </w:pPr>
    <w:rPr>
      <w:rFonts w:cs="Calibri"/>
      <w:b/>
      <w:bCs/>
      <w:sz w:val="44"/>
      <w:szCs w:val="44"/>
      <w:lang w:val="fr-FR"/>
    </w:rPr>
  </w:style>
  <w:style w:type="paragraph" w:styleId="Heading7">
    <w:name w:val="heading 7"/>
    <w:basedOn w:val="Normal"/>
    <w:next w:val="Normal"/>
    <w:link w:val="Heading7Char"/>
    <w:uiPriority w:val="9"/>
    <w:unhideWhenUsed/>
    <w:qFormat/>
    <w:rsid w:val="002B0BC7"/>
    <w:pPr>
      <w:keepNext/>
      <w:jc w:val="both"/>
      <w:outlineLvl w:val="6"/>
    </w:pPr>
    <w:rPr>
      <w:rFonts w:cs="Calibri"/>
      <w:b/>
      <w:bCs/>
      <w:color w:val="00B050"/>
      <w:lang w:val="fr-FR"/>
    </w:rPr>
  </w:style>
  <w:style w:type="paragraph" w:styleId="Heading8">
    <w:name w:val="heading 8"/>
    <w:basedOn w:val="Normal"/>
    <w:next w:val="Normal"/>
    <w:link w:val="Heading8Char"/>
    <w:uiPriority w:val="9"/>
    <w:unhideWhenUsed/>
    <w:qFormat/>
    <w:rsid w:val="00727AF6"/>
    <w:pPr>
      <w:keepNext/>
      <w:jc w:val="both"/>
      <w:outlineLvl w:val="7"/>
    </w:pPr>
    <w:rPr>
      <w:rFonts w:cs="Calibri"/>
      <w:b/>
      <w:bCs/>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C68C2"/>
    <w:rPr>
      <w:sz w:val="22"/>
      <w:szCs w:val="22"/>
    </w:rPr>
  </w:style>
  <w:style w:type="character" w:styleId="CommentReference">
    <w:name w:val="annotation reference"/>
    <w:uiPriority w:val="99"/>
    <w:semiHidden/>
    <w:unhideWhenUsed/>
    <w:rsid w:val="005F71D9"/>
    <w:rPr>
      <w:sz w:val="18"/>
      <w:szCs w:val="18"/>
    </w:rPr>
  </w:style>
  <w:style w:type="paragraph" w:styleId="CommentText">
    <w:name w:val="annotation text"/>
    <w:basedOn w:val="Normal"/>
    <w:link w:val="CommentTextChar"/>
    <w:uiPriority w:val="99"/>
    <w:unhideWhenUsed/>
    <w:rsid w:val="005F71D9"/>
  </w:style>
  <w:style w:type="character" w:customStyle="1" w:styleId="CommentTextChar">
    <w:name w:val="Comment Text Char"/>
    <w:basedOn w:val="DefaultParagraphFont"/>
    <w:link w:val="CommentText"/>
    <w:uiPriority w:val="99"/>
    <w:rsid w:val="005F71D9"/>
  </w:style>
  <w:style w:type="paragraph" w:styleId="CommentSubject">
    <w:name w:val="annotation subject"/>
    <w:basedOn w:val="CommentText"/>
    <w:next w:val="CommentText"/>
    <w:link w:val="CommentSubjectChar"/>
    <w:uiPriority w:val="99"/>
    <w:semiHidden/>
    <w:unhideWhenUsed/>
    <w:rsid w:val="005F71D9"/>
    <w:rPr>
      <w:b/>
      <w:bCs/>
      <w:sz w:val="20"/>
      <w:szCs w:val="20"/>
    </w:rPr>
  </w:style>
  <w:style w:type="character" w:customStyle="1" w:styleId="CommentSubjectChar">
    <w:name w:val="Comment Subject Char"/>
    <w:link w:val="CommentSubject"/>
    <w:uiPriority w:val="99"/>
    <w:semiHidden/>
    <w:rsid w:val="005F71D9"/>
    <w:rPr>
      <w:b/>
      <w:bCs/>
      <w:sz w:val="20"/>
      <w:szCs w:val="20"/>
    </w:rPr>
  </w:style>
  <w:style w:type="paragraph" w:styleId="BalloonText">
    <w:name w:val="Balloon Text"/>
    <w:basedOn w:val="Normal"/>
    <w:link w:val="BalloonTextChar"/>
    <w:uiPriority w:val="99"/>
    <w:semiHidden/>
    <w:unhideWhenUsed/>
    <w:rsid w:val="005F71D9"/>
    <w:rPr>
      <w:rFonts w:ascii="Lucida Grande" w:hAnsi="Lucida Grande" w:cs="Lucida Grande"/>
      <w:sz w:val="18"/>
      <w:szCs w:val="18"/>
    </w:rPr>
  </w:style>
  <w:style w:type="character" w:customStyle="1" w:styleId="BalloonTextChar">
    <w:name w:val="Balloon Text Char"/>
    <w:link w:val="BalloonText"/>
    <w:uiPriority w:val="99"/>
    <w:semiHidden/>
    <w:rsid w:val="005F71D9"/>
    <w:rPr>
      <w:rFonts w:ascii="Lucida Grande" w:hAnsi="Lucida Grande" w:cs="Lucida Grande"/>
      <w:sz w:val="18"/>
      <w:szCs w:val="18"/>
    </w:rPr>
  </w:style>
  <w:style w:type="paragraph" w:customStyle="1" w:styleId="LightGrid-Accent31">
    <w:name w:val="Light Grid - Accent 31"/>
    <w:basedOn w:val="Normal"/>
    <w:uiPriority w:val="34"/>
    <w:qFormat/>
    <w:rsid w:val="00C07D1F"/>
    <w:pPr>
      <w:ind w:left="720"/>
      <w:contextualSpacing/>
    </w:pPr>
    <w:rPr>
      <w:rFonts w:ascii="Arial" w:eastAsia="Cambria" w:hAnsi="Arial" w:cs="Arial"/>
      <w:i/>
      <w:iCs/>
      <w:sz w:val="22"/>
      <w:szCs w:val="22"/>
      <w:lang w:val="fr-CH"/>
    </w:rPr>
  </w:style>
  <w:style w:type="paragraph" w:customStyle="1" w:styleId="MediumGrid1-Accent21">
    <w:name w:val="Medium Grid 1 - Accent 21"/>
    <w:basedOn w:val="Normal"/>
    <w:uiPriority w:val="34"/>
    <w:qFormat/>
    <w:rsid w:val="00F84207"/>
    <w:pPr>
      <w:ind w:left="720"/>
      <w:contextualSpacing/>
    </w:pPr>
  </w:style>
  <w:style w:type="paragraph" w:customStyle="1" w:styleId="ColorfulShading-Accent11">
    <w:name w:val="Colorful Shading - Accent 11"/>
    <w:hidden/>
    <w:uiPriority w:val="71"/>
    <w:rsid w:val="00300C0A"/>
    <w:rPr>
      <w:sz w:val="24"/>
      <w:szCs w:val="24"/>
      <w:lang w:val="it-IT"/>
    </w:rPr>
  </w:style>
  <w:style w:type="paragraph" w:styleId="Header">
    <w:name w:val="header"/>
    <w:basedOn w:val="Normal"/>
    <w:link w:val="HeaderChar"/>
    <w:uiPriority w:val="99"/>
    <w:unhideWhenUsed/>
    <w:rsid w:val="001655F3"/>
    <w:pPr>
      <w:tabs>
        <w:tab w:val="center" w:pos="4680"/>
        <w:tab w:val="right" w:pos="9360"/>
      </w:tabs>
    </w:pPr>
  </w:style>
  <w:style w:type="character" w:customStyle="1" w:styleId="HeaderChar">
    <w:name w:val="Header Char"/>
    <w:link w:val="Header"/>
    <w:uiPriority w:val="99"/>
    <w:rsid w:val="001655F3"/>
    <w:rPr>
      <w:sz w:val="24"/>
      <w:szCs w:val="24"/>
      <w:lang w:val="it-IT" w:eastAsia="en-US"/>
    </w:rPr>
  </w:style>
  <w:style w:type="paragraph" w:styleId="Footer">
    <w:name w:val="footer"/>
    <w:basedOn w:val="Normal"/>
    <w:link w:val="FooterChar"/>
    <w:uiPriority w:val="99"/>
    <w:unhideWhenUsed/>
    <w:rsid w:val="001655F3"/>
    <w:pPr>
      <w:tabs>
        <w:tab w:val="center" w:pos="4680"/>
        <w:tab w:val="right" w:pos="9360"/>
      </w:tabs>
    </w:pPr>
  </w:style>
  <w:style w:type="character" w:customStyle="1" w:styleId="FooterChar">
    <w:name w:val="Footer Char"/>
    <w:link w:val="Footer"/>
    <w:uiPriority w:val="99"/>
    <w:rsid w:val="001655F3"/>
    <w:rPr>
      <w:sz w:val="24"/>
      <w:szCs w:val="24"/>
      <w:lang w:val="it-IT" w:eastAsia="en-US"/>
    </w:rPr>
  </w:style>
  <w:style w:type="paragraph" w:customStyle="1" w:styleId="ColorfulList-Accent11">
    <w:name w:val="Colorful List - Accent 11"/>
    <w:basedOn w:val="Normal"/>
    <w:link w:val="ColorfulList-Accent1Char"/>
    <w:uiPriority w:val="34"/>
    <w:qFormat/>
    <w:rsid w:val="006B1265"/>
    <w:pPr>
      <w:ind w:left="720"/>
      <w:contextualSpacing/>
    </w:pPr>
    <w:rPr>
      <w:rFonts w:ascii="Arial" w:eastAsia="Times New Roman" w:hAnsi="Arial"/>
      <w:color w:val="000000"/>
      <w:sz w:val="20"/>
      <w:szCs w:val="20"/>
      <w:lang w:val="x-none" w:eastAsia="x-none"/>
    </w:rPr>
  </w:style>
  <w:style w:type="character" w:customStyle="1" w:styleId="ColorfulList-Accent1Char">
    <w:name w:val="Colorful List - Accent 1 Char"/>
    <w:link w:val="ColorfulList-Accent11"/>
    <w:uiPriority w:val="34"/>
    <w:rsid w:val="006B1265"/>
    <w:rPr>
      <w:rFonts w:ascii="Arial" w:eastAsia="Times New Roman" w:hAnsi="Arial"/>
      <w:color w:val="000000"/>
      <w:lang w:val="x-none" w:eastAsia="x-none"/>
    </w:rPr>
  </w:style>
  <w:style w:type="paragraph" w:customStyle="1" w:styleId="NoSpacing1">
    <w:name w:val="No Spacing1"/>
    <w:uiPriority w:val="1"/>
    <w:qFormat/>
    <w:rsid w:val="006B1265"/>
    <w:rPr>
      <w:sz w:val="22"/>
      <w:szCs w:val="22"/>
      <w:lang w:val="fr-FR"/>
    </w:rPr>
  </w:style>
  <w:style w:type="paragraph" w:styleId="FootnoteText">
    <w:name w:val="footnote text"/>
    <w:basedOn w:val="Normal"/>
    <w:link w:val="FootnoteTextChar"/>
    <w:uiPriority w:val="99"/>
    <w:unhideWhenUsed/>
    <w:rsid w:val="006B1265"/>
    <w:rPr>
      <w:lang w:eastAsia="x-none"/>
    </w:rPr>
  </w:style>
  <w:style w:type="character" w:customStyle="1" w:styleId="FootnoteTextChar">
    <w:name w:val="Footnote Text Char"/>
    <w:link w:val="FootnoteText"/>
    <w:uiPriority w:val="99"/>
    <w:rsid w:val="006B1265"/>
    <w:rPr>
      <w:sz w:val="24"/>
      <w:szCs w:val="24"/>
      <w:lang w:val="it-IT" w:eastAsia="x-none"/>
    </w:rPr>
  </w:style>
  <w:style w:type="character" w:styleId="FootnoteReference">
    <w:name w:val="footnote reference"/>
    <w:uiPriority w:val="99"/>
    <w:unhideWhenUsed/>
    <w:rsid w:val="006B1265"/>
    <w:rPr>
      <w:vertAlign w:val="superscript"/>
    </w:rPr>
  </w:style>
  <w:style w:type="character" w:customStyle="1" w:styleId="st">
    <w:name w:val="st"/>
    <w:rsid w:val="006B1265"/>
  </w:style>
  <w:style w:type="character" w:styleId="Emphasis">
    <w:name w:val="Emphasis"/>
    <w:uiPriority w:val="20"/>
    <w:qFormat/>
    <w:rsid w:val="006B1265"/>
    <w:rPr>
      <w:i/>
      <w:iCs/>
    </w:rPr>
  </w:style>
  <w:style w:type="paragraph" w:styleId="ListParagraph">
    <w:name w:val="List Paragraph"/>
    <w:basedOn w:val="Normal"/>
    <w:uiPriority w:val="34"/>
    <w:qFormat/>
    <w:rsid w:val="006B1265"/>
    <w:pPr>
      <w:ind w:left="720"/>
      <w:contextualSpacing/>
    </w:pPr>
  </w:style>
  <w:style w:type="character" w:customStyle="1" w:styleId="Heading1Char">
    <w:name w:val="Heading 1 Char"/>
    <w:link w:val="Heading1"/>
    <w:uiPriority w:val="9"/>
    <w:rsid w:val="00790248"/>
    <w:rPr>
      <w:rFonts w:ascii="Arial" w:hAnsi="Arial" w:cs="Arial"/>
      <w:sz w:val="28"/>
      <w:szCs w:val="28"/>
      <w:lang w:val="fr-CI"/>
    </w:rPr>
  </w:style>
  <w:style w:type="paragraph" w:styleId="BodyText">
    <w:name w:val="Body Text"/>
    <w:basedOn w:val="Normal"/>
    <w:link w:val="BodyTextChar"/>
    <w:uiPriority w:val="99"/>
    <w:unhideWhenUsed/>
    <w:rsid w:val="00790248"/>
    <w:pPr>
      <w:spacing w:line="360" w:lineRule="auto"/>
      <w:contextualSpacing/>
      <w:jc w:val="both"/>
    </w:pPr>
    <w:rPr>
      <w:rFonts w:ascii="Arial" w:eastAsia="Times New Roman" w:hAnsi="Arial" w:cs="Arial"/>
      <w:color w:val="FF0000"/>
      <w:lang w:val="fr-FR"/>
    </w:rPr>
  </w:style>
  <w:style w:type="character" w:customStyle="1" w:styleId="BodyTextChar">
    <w:name w:val="Body Text Char"/>
    <w:link w:val="BodyText"/>
    <w:uiPriority w:val="99"/>
    <w:rsid w:val="00790248"/>
    <w:rPr>
      <w:rFonts w:ascii="Arial" w:eastAsia="Times New Roman" w:hAnsi="Arial" w:cs="Arial"/>
      <w:color w:val="FF0000"/>
      <w:sz w:val="24"/>
      <w:szCs w:val="24"/>
      <w:lang w:val="fr-FR"/>
    </w:rPr>
  </w:style>
  <w:style w:type="character" w:customStyle="1" w:styleId="Heading2Char">
    <w:name w:val="Heading 2 Char"/>
    <w:link w:val="Heading2"/>
    <w:uiPriority w:val="9"/>
    <w:rsid w:val="00AC114C"/>
    <w:rPr>
      <w:rFonts w:ascii="Arial" w:hAnsi="Arial" w:cs="Arial"/>
      <w:b/>
      <w:bCs/>
      <w:sz w:val="32"/>
      <w:szCs w:val="32"/>
      <w:lang w:val="fr-FR"/>
    </w:rPr>
  </w:style>
  <w:style w:type="character" w:customStyle="1" w:styleId="Heading3Char">
    <w:name w:val="Heading 3 Char"/>
    <w:link w:val="Heading3"/>
    <w:uiPriority w:val="9"/>
    <w:rsid w:val="005B155E"/>
    <w:rPr>
      <w:rFonts w:ascii="Arial" w:hAnsi="Arial" w:cs="Arial"/>
      <w:b/>
      <w:bCs/>
      <w:sz w:val="24"/>
      <w:szCs w:val="24"/>
      <w:lang w:val="fr-FR"/>
    </w:rPr>
  </w:style>
  <w:style w:type="character" w:customStyle="1" w:styleId="Heading4Char">
    <w:name w:val="Heading 4 Char"/>
    <w:link w:val="Heading4"/>
    <w:uiPriority w:val="9"/>
    <w:rsid w:val="005B155E"/>
    <w:rPr>
      <w:rFonts w:ascii="Arial" w:hAnsi="Arial" w:cs="Arial"/>
      <w:b/>
      <w:bCs/>
      <w:sz w:val="24"/>
      <w:szCs w:val="24"/>
      <w:lang w:val="fr-FR"/>
    </w:rPr>
  </w:style>
  <w:style w:type="table" w:styleId="GridTable4-Accent5">
    <w:name w:val="Grid Table 4 Accent 5"/>
    <w:basedOn w:val="TableNormal"/>
    <w:uiPriority w:val="49"/>
    <w:rsid w:val="00DA5BF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5">
    <w:name w:val="Grid Table 6 Colorful Accent 5"/>
    <w:basedOn w:val="TableNormal"/>
    <w:uiPriority w:val="51"/>
    <w:rsid w:val="00DA5BF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tyle1">
    <w:name w:val="Style1"/>
    <w:basedOn w:val="TableNormal"/>
    <w:uiPriority w:val="99"/>
    <w:rsid w:val="00DA5BF8"/>
    <w:tblPr/>
  </w:style>
  <w:style w:type="paragraph" w:styleId="BodyText2">
    <w:name w:val="Body Text 2"/>
    <w:basedOn w:val="Normal"/>
    <w:link w:val="BodyText2Char"/>
    <w:uiPriority w:val="99"/>
    <w:unhideWhenUsed/>
    <w:rsid w:val="00F847C1"/>
    <w:pPr>
      <w:jc w:val="center"/>
    </w:pPr>
    <w:rPr>
      <w:rFonts w:ascii="Arial" w:hAnsi="Arial" w:cs="Arial"/>
      <w:sz w:val="22"/>
      <w:szCs w:val="22"/>
      <w:lang w:val="fr-FR"/>
    </w:rPr>
  </w:style>
  <w:style w:type="character" w:customStyle="1" w:styleId="BodyText2Char">
    <w:name w:val="Body Text 2 Char"/>
    <w:link w:val="BodyText2"/>
    <w:uiPriority w:val="99"/>
    <w:rsid w:val="00F847C1"/>
    <w:rPr>
      <w:rFonts w:ascii="Arial" w:hAnsi="Arial" w:cs="Arial"/>
      <w:sz w:val="22"/>
      <w:szCs w:val="22"/>
      <w:lang w:val="fr-FR"/>
    </w:rPr>
  </w:style>
  <w:style w:type="paragraph" w:styleId="BodyText3">
    <w:name w:val="Body Text 3"/>
    <w:basedOn w:val="Normal"/>
    <w:link w:val="BodyText3Char"/>
    <w:uiPriority w:val="99"/>
    <w:unhideWhenUsed/>
    <w:rsid w:val="00456549"/>
    <w:pPr>
      <w:spacing w:line="360" w:lineRule="auto"/>
      <w:contextualSpacing/>
      <w:jc w:val="both"/>
    </w:pPr>
    <w:rPr>
      <w:rFonts w:cs="Calibri"/>
    </w:rPr>
  </w:style>
  <w:style w:type="character" w:customStyle="1" w:styleId="BodyText3Char">
    <w:name w:val="Body Text 3 Char"/>
    <w:link w:val="BodyText3"/>
    <w:uiPriority w:val="99"/>
    <w:rsid w:val="00456549"/>
    <w:rPr>
      <w:rFonts w:ascii="Calibri" w:hAnsi="Calibri" w:cs="Calibri"/>
      <w:sz w:val="24"/>
      <w:szCs w:val="24"/>
      <w:lang w:val="it-IT"/>
    </w:rPr>
  </w:style>
  <w:style w:type="character" w:customStyle="1" w:styleId="Heading5Char">
    <w:name w:val="Heading 5 Char"/>
    <w:link w:val="Heading5"/>
    <w:uiPriority w:val="9"/>
    <w:rsid w:val="00A656D9"/>
    <w:rPr>
      <w:rFonts w:ascii="Calibri" w:hAnsi="Calibri" w:cs="Calibri"/>
      <w:b/>
      <w:bCs/>
      <w:sz w:val="24"/>
      <w:szCs w:val="24"/>
      <w:lang w:val="fr-FR"/>
    </w:rPr>
  </w:style>
  <w:style w:type="character" w:customStyle="1" w:styleId="Heading6Char">
    <w:name w:val="Heading 6 Char"/>
    <w:link w:val="Heading6"/>
    <w:uiPriority w:val="9"/>
    <w:rsid w:val="007106C8"/>
    <w:rPr>
      <w:rFonts w:ascii="Calibri" w:hAnsi="Calibri" w:cs="Calibri"/>
      <w:b/>
      <w:bCs/>
      <w:sz w:val="44"/>
      <w:szCs w:val="44"/>
      <w:lang w:val="fr-FR"/>
    </w:rPr>
  </w:style>
  <w:style w:type="paragraph" w:styleId="BlockText">
    <w:name w:val="Block Text"/>
    <w:basedOn w:val="Normal"/>
    <w:uiPriority w:val="99"/>
    <w:unhideWhenUsed/>
    <w:rsid w:val="00FF04A5"/>
    <w:pPr>
      <w:spacing w:after="120" w:line="360" w:lineRule="auto"/>
      <w:ind w:left="284" w:right="544"/>
      <w:contextualSpacing/>
      <w:jc w:val="both"/>
    </w:pPr>
    <w:rPr>
      <w:rFonts w:cs="Calibri"/>
      <w:lang w:val="fr-FR"/>
    </w:rPr>
  </w:style>
  <w:style w:type="character" w:customStyle="1" w:styleId="jlqj4b">
    <w:name w:val="jlqj4b"/>
    <w:basedOn w:val="DefaultParagraphFont"/>
    <w:rsid w:val="00D506D8"/>
  </w:style>
  <w:style w:type="paragraph" w:customStyle="1" w:styleId="xmsonormal">
    <w:name w:val="x_msonormal"/>
    <w:basedOn w:val="Normal"/>
    <w:rsid w:val="00551FA2"/>
    <w:rPr>
      <w:rFonts w:cs="Calibri"/>
      <w:sz w:val="22"/>
      <w:szCs w:val="22"/>
      <w:lang w:val="en-US"/>
    </w:rPr>
  </w:style>
  <w:style w:type="paragraph" w:customStyle="1" w:styleId="Default">
    <w:name w:val="Default"/>
    <w:rsid w:val="00BD1F85"/>
    <w:pPr>
      <w:autoSpaceDE w:val="0"/>
      <w:autoSpaceDN w:val="0"/>
      <w:adjustRightInd w:val="0"/>
    </w:pPr>
    <w:rPr>
      <w:rFonts w:cs="Calibri"/>
      <w:color w:val="000000"/>
      <w:sz w:val="24"/>
      <w:szCs w:val="24"/>
    </w:rPr>
  </w:style>
  <w:style w:type="table" w:styleId="GridTable4-Accent1">
    <w:name w:val="Grid Table 4 Accent 1"/>
    <w:basedOn w:val="TableNormal"/>
    <w:uiPriority w:val="49"/>
    <w:rsid w:val="004713E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7Char">
    <w:name w:val="Heading 7 Char"/>
    <w:basedOn w:val="DefaultParagraphFont"/>
    <w:link w:val="Heading7"/>
    <w:uiPriority w:val="9"/>
    <w:rsid w:val="002B0BC7"/>
    <w:rPr>
      <w:rFonts w:cs="Calibri"/>
      <w:b/>
      <w:bCs/>
      <w:color w:val="00B050"/>
      <w:sz w:val="24"/>
      <w:szCs w:val="24"/>
      <w:lang w:val="fr-FR"/>
    </w:rPr>
  </w:style>
  <w:style w:type="character" w:customStyle="1" w:styleId="Heading8Char">
    <w:name w:val="Heading 8 Char"/>
    <w:basedOn w:val="DefaultParagraphFont"/>
    <w:link w:val="Heading8"/>
    <w:uiPriority w:val="9"/>
    <w:rsid w:val="00727AF6"/>
    <w:rPr>
      <w:rFonts w:cs="Calibri"/>
      <w:b/>
      <w:bCs/>
      <w:i/>
      <w:i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1551">
      <w:bodyDiv w:val="1"/>
      <w:marLeft w:val="0"/>
      <w:marRight w:val="0"/>
      <w:marTop w:val="0"/>
      <w:marBottom w:val="0"/>
      <w:divBdr>
        <w:top w:val="none" w:sz="0" w:space="0" w:color="auto"/>
        <w:left w:val="none" w:sz="0" w:space="0" w:color="auto"/>
        <w:bottom w:val="none" w:sz="0" w:space="0" w:color="auto"/>
        <w:right w:val="none" w:sz="0" w:space="0" w:color="auto"/>
      </w:divBdr>
    </w:div>
    <w:div w:id="208571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2F4EBFD767AA44E837286352DF6C01D" ma:contentTypeVersion="36" ma:contentTypeDescription="" ma:contentTypeScope="" ma:versionID="f4a65bac93971f933eb3357638985b2f">
  <xsd:schema xmlns:xsd="http://www.w3.org/2001/XMLSchema" xmlns:xs="http://www.w3.org/2001/XMLSchema" xmlns:p="http://schemas.microsoft.com/office/2006/metadata/properties" xmlns:ns2="ca283e0b-db31-4043-a2ef-b80661bf084a" xmlns:ns3="http://schemas.microsoft.com/sharepoint.v3" xmlns:ns4="47f91105-e101-416b-a549-55fa078b0eea" targetNamespace="http://schemas.microsoft.com/office/2006/metadata/properties" ma:root="true" ma:fieldsID="f55cedb56ca7012db9029ee720b72934" ns2:_="" ns3:_="" ns4:_="">
    <xsd:import namespace="ca283e0b-db31-4043-a2ef-b80661bf084a"/>
    <xsd:import namespace="http://schemas.microsoft.com/sharepoint.v3"/>
    <xsd:import namespace="47f91105-e101-416b-a549-55fa078b0eea"/>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d0767-6c15-4a33-8694-d6fdc8572b85}" ma:internalName="TaxCatchAllLabel" ma:readOnly="true" ma:showField="CatchAllDataLabel" ma:web="47f91105-e101-416b-a549-55fa078b0ee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d0767-6c15-4a33-8694-d6fdc8572b85}" ma:internalName="TaxCatchAll" ma:showField="CatchAllData" ma:web="47f91105-e101-416b-a549-55fa078b0ee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f91105-e101-416b-a549-55fa078b0eea"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Programme Division-456D</TermName>
          <TermId xmlns="http://schemas.microsoft.com/office/infopath/2007/PartnerControls">b599cc08-53d0-4ecf-afce-40bdcdf910e2</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47f91105-e101-416b-a549-55fa078b0eea">PDPSEA-290770302-3320</_dlc_DocId>
    <_dlc_DocIdUrl xmlns="47f91105-e101-416b-a549-55fa078b0eea">
      <Url>https://unicef.sharepoint.com/teams/PD-PSEA/_layouts/15/DocIdRedir.aspx?ID=PDPSEA-290770302-3320</Url>
      <Description>PDPSEA-290770302-3320</Description>
    </_dlc_DocIdUrl>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3EECE5-436F-44BA-82C0-4008CFAAD80C}">
  <ds:schemaRefs>
    <ds:schemaRef ds:uri="http://schemas.microsoft.com/sharepoint/v3/contenttype/forms"/>
  </ds:schemaRefs>
</ds:datastoreItem>
</file>

<file path=customXml/itemProps2.xml><?xml version="1.0" encoding="utf-8"?>
<ds:datastoreItem xmlns:ds="http://schemas.openxmlformats.org/officeDocument/2006/customXml" ds:itemID="{F8CB3D9A-D233-4985-A765-B04012CF58FF}">
  <ds:schemaRefs>
    <ds:schemaRef ds:uri="http://schemas.openxmlformats.org/officeDocument/2006/bibliography"/>
  </ds:schemaRefs>
</ds:datastoreItem>
</file>

<file path=customXml/itemProps3.xml><?xml version="1.0" encoding="utf-8"?>
<ds:datastoreItem xmlns:ds="http://schemas.openxmlformats.org/officeDocument/2006/customXml" ds:itemID="{2D81B14A-9371-4EED-9C7A-F4EC35957355}"/>
</file>

<file path=customXml/itemProps4.xml><?xml version="1.0" encoding="utf-8"?>
<ds:datastoreItem xmlns:ds="http://schemas.openxmlformats.org/officeDocument/2006/customXml" ds:itemID="{73735AF9-7971-4788-B397-F3D8DE6002C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BA4748-69CD-4D1B-94A6-A27468FB6322}"/>
</file>

<file path=customXml/itemProps6.xml><?xml version="1.0" encoding="utf-8"?>
<ds:datastoreItem xmlns:ds="http://schemas.openxmlformats.org/officeDocument/2006/customXml" ds:itemID="{1289F7A2-F819-49C3-BCFB-E6AB5EC4C8C1}"/>
</file>

<file path=customXml/itemProps7.xml><?xml version="1.0" encoding="utf-8"?>
<ds:datastoreItem xmlns:ds="http://schemas.openxmlformats.org/officeDocument/2006/customXml" ds:itemID="{E01AEE6B-C1BA-47F1-BFF2-27BDC68944FF}"/>
</file>

<file path=docProps/app.xml><?xml version="1.0" encoding="utf-8"?>
<Properties xmlns="http://schemas.openxmlformats.org/officeDocument/2006/extended-properties" xmlns:vt="http://schemas.openxmlformats.org/officeDocument/2006/docPropsVTypes">
  <Template>Normal.dotm</Template>
  <TotalTime>28</TotalTime>
  <Pages>20</Pages>
  <Words>3854</Words>
  <Characters>21974</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UNHCR</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Carmen Rodriguez Rodriguez</cp:lastModifiedBy>
  <cp:revision>3</cp:revision>
  <cp:lastPrinted>2021-06-21T14:26:00Z</cp:lastPrinted>
  <dcterms:created xsi:type="dcterms:W3CDTF">2022-02-21T16:54:00Z</dcterms:created>
  <dcterms:modified xsi:type="dcterms:W3CDTF">2022-02-21T17:39:00Z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0x0101009BA85F8052A6DA4FA3E31FF9F74C69700052F4EBFD767AA44E837286352DF6C01D</vt:lpwstr>
  </property>
  <property fmtid="{D5CDD505-2E9C-101B-9397-08002B2CF9AE}" pid="3" name="OfficeDivision">
    <vt:i4>33</vt:i4>
  </property>
  <property fmtid="{D5CDD505-2E9C-101B-9397-08002B2CF9AE}" pid="4" name="_dlc_DocIdItemGuid">
    <vt:lpwstr>d6ef12f3-e5b6-4daf-a7aa-f8b5c27e41f2</vt:lpwstr>
  </property>
</Properties>
</file>