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8CB746" w14:textId="2B17BD6B" w:rsidR="006A39E6" w:rsidRPr="0013713A" w:rsidRDefault="006A39E6" w:rsidP="006A39E6">
      <w:pPr>
        <w:pStyle w:val="paragraph"/>
        <w:spacing w:before="0" w:beforeAutospacing="0" w:after="0" w:afterAutospacing="0"/>
        <w:jc w:val="center"/>
        <w:textAlignment w:val="baseline"/>
        <w:rPr>
          <w:rFonts w:asciiTheme="minorHAnsi" w:hAnsiTheme="minorHAnsi" w:cs="Segoe UI"/>
          <w:color w:val="000000"/>
          <w:sz w:val="22"/>
          <w:szCs w:val="22"/>
        </w:rPr>
      </w:pPr>
      <w:r w:rsidRPr="0013713A">
        <w:rPr>
          <w:rStyle w:val="normaltextrun"/>
          <w:rFonts w:asciiTheme="minorHAnsi" w:hAnsiTheme="minorHAnsi" w:cs="Calibri"/>
          <w:b/>
          <w:bCs/>
          <w:color w:val="000000"/>
          <w:sz w:val="22"/>
          <w:szCs w:val="22"/>
          <w:lang w:val="en-GB"/>
        </w:rPr>
        <w:t>Country</w:t>
      </w:r>
      <w:r w:rsidR="00F96373" w:rsidRPr="0013713A">
        <w:rPr>
          <w:rStyle w:val="normaltextrun"/>
          <w:rFonts w:asciiTheme="minorHAnsi" w:hAnsiTheme="minorHAnsi" w:cs="Calibri"/>
          <w:b/>
          <w:bCs/>
          <w:color w:val="000000"/>
          <w:sz w:val="22"/>
          <w:szCs w:val="22"/>
          <w:lang w:val="en-GB"/>
        </w:rPr>
        <w:t>-</w:t>
      </w:r>
      <w:r w:rsidRPr="0013713A">
        <w:rPr>
          <w:rStyle w:val="normaltextrun"/>
          <w:rFonts w:asciiTheme="minorHAnsi" w:hAnsiTheme="minorHAnsi" w:cs="Calibri"/>
          <w:b/>
          <w:bCs/>
          <w:color w:val="000000"/>
          <w:sz w:val="22"/>
          <w:szCs w:val="22"/>
          <w:lang w:val="en-GB"/>
        </w:rPr>
        <w:t>Level</w:t>
      </w:r>
      <w:r w:rsidR="00604949" w:rsidRPr="0013713A">
        <w:rPr>
          <w:rStyle w:val="normaltextrun"/>
          <w:rFonts w:asciiTheme="minorHAnsi" w:hAnsiTheme="minorHAnsi" w:cs="Calibri"/>
          <w:b/>
          <w:bCs/>
          <w:color w:val="000000"/>
          <w:sz w:val="22"/>
          <w:szCs w:val="22"/>
          <w:lang w:val="en-GB"/>
        </w:rPr>
        <w:t xml:space="preserve"> </w:t>
      </w:r>
      <w:r w:rsidRPr="0013713A">
        <w:rPr>
          <w:rStyle w:val="normaltextrun"/>
          <w:rFonts w:asciiTheme="minorHAnsi" w:hAnsiTheme="minorHAnsi" w:cs="Calibri"/>
          <w:b/>
          <w:bCs/>
          <w:color w:val="000000"/>
          <w:sz w:val="22"/>
          <w:szCs w:val="22"/>
          <w:lang w:val="en-GB"/>
        </w:rPr>
        <w:t>Action Plan to Prevent and Respond</w:t>
      </w:r>
      <w:r w:rsidR="00604949" w:rsidRPr="0013713A">
        <w:rPr>
          <w:rStyle w:val="normaltextrun"/>
          <w:rFonts w:asciiTheme="minorHAnsi" w:hAnsiTheme="minorHAnsi" w:cs="Calibri"/>
          <w:b/>
          <w:bCs/>
          <w:color w:val="000000"/>
          <w:sz w:val="22"/>
          <w:szCs w:val="22"/>
          <w:lang w:val="en-GB"/>
        </w:rPr>
        <w:t xml:space="preserve"> </w:t>
      </w:r>
      <w:r w:rsidRPr="0013713A">
        <w:rPr>
          <w:rStyle w:val="normaltextrun"/>
          <w:rFonts w:asciiTheme="minorHAnsi" w:hAnsiTheme="minorHAnsi" w:cs="Calibri"/>
          <w:b/>
          <w:bCs/>
          <w:color w:val="000000"/>
          <w:sz w:val="22"/>
          <w:szCs w:val="22"/>
          <w:lang w:val="en-GB"/>
        </w:rPr>
        <w:t>to Sexual Exploitation and Abuse</w:t>
      </w:r>
    </w:p>
    <w:p w14:paraId="2E5FB62C" w14:textId="1D38E727" w:rsidR="006A39E6" w:rsidRPr="0013713A" w:rsidRDefault="006A39E6" w:rsidP="00DD5CD4">
      <w:pPr>
        <w:pStyle w:val="paragraph"/>
        <w:spacing w:before="0" w:beforeAutospacing="0" w:after="240" w:afterAutospacing="0"/>
        <w:jc w:val="center"/>
        <w:textAlignment w:val="baseline"/>
        <w:rPr>
          <w:rFonts w:asciiTheme="minorHAnsi" w:hAnsiTheme="minorHAnsi" w:cs="Segoe UI"/>
          <w:color w:val="000000"/>
          <w:sz w:val="22"/>
          <w:szCs w:val="22"/>
        </w:rPr>
      </w:pPr>
      <w:r w:rsidRPr="0013713A">
        <w:rPr>
          <w:rStyle w:val="normaltextrun"/>
          <w:rFonts w:asciiTheme="minorHAnsi" w:hAnsiTheme="minorHAnsi" w:cs="Calibri"/>
          <w:b/>
          <w:bCs/>
          <w:color w:val="000000"/>
          <w:sz w:val="22"/>
          <w:szCs w:val="22"/>
          <w:lang w:val="en-GB"/>
        </w:rPr>
        <w:t>(Model</w:t>
      </w:r>
      <w:r w:rsidR="00604949" w:rsidRPr="0013713A">
        <w:rPr>
          <w:rStyle w:val="normaltextrun"/>
          <w:rFonts w:asciiTheme="minorHAnsi" w:hAnsiTheme="minorHAnsi" w:cs="Calibri"/>
          <w:b/>
          <w:bCs/>
          <w:color w:val="000000"/>
          <w:sz w:val="22"/>
          <w:szCs w:val="22"/>
          <w:lang w:val="en-GB"/>
        </w:rPr>
        <w:t xml:space="preserve"> </w:t>
      </w:r>
      <w:r w:rsidRPr="0013713A">
        <w:rPr>
          <w:rStyle w:val="normaltextrun"/>
          <w:rFonts w:asciiTheme="minorHAnsi" w:hAnsiTheme="minorHAnsi" w:cs="Calibri"/>
          <w:b/>
          <w:bCs/>
          <w:color w:val="000000"/>
          <w:sz w:val="22"/>
          <w:szCs w:val="22"/>
          <w:lang w:val="en-GB"/>
        </w:rPr>
        <w:t>Template)</w:t>
      </w:r>
    </w:p>
    <w:p w14:paraId="3AB0A1C0" w14:textId="69B20909" w:rsidR="00373015" w:rsidRPr="0013713A" w:rsidRDefault="00373015" w:rsidP="307FEE9E">
      <w:pPr>
        <w:spacing w:after="200" w:line="276" w:lineRule="auto"/>
        <w:jc w:val="both"/>
        <w:rPr>
          <w:rFonts w:asciiTheme="minorHAnsi" w:hAnsiTheme="minorHAnsi"/>
          <w:b/>
          <w:bCs/>
          <w:i/>
          <w:iCs/>
          <w:color w:val="0D0D0D" w:themeColor="text1" w:themeTint="F2"/>
          <w:szCs w:val="22"/>
        </w:rPr>
      </w:pPr>
      <w:bookmarkStart w:id="0" w:name="_Hlk67467397"/>
      <w:r w:rsidRPr="0013713A">
        <w:rPr>
          <w:rFonts w:asciiTheme="minorHAnsi" w:hAnsiTheme="minorHAnsi"/>
          <w:b/>
          <w:bCs/>
          <w:i/>
          <w:iCs/>
          <w:color w:val="0D0D0D" w:themeColor="text1" w:themeTint="F2"/>
          <w:szCs w:val="22"/>
        </w:rPr>
        <w:t xml:space="preserve">The PSEA Country-Level model template outlines the </w:t>
      </w:r>
      <w:r w:rsidR="00940404" w:rsidRPr="0013713A">
        <w:rPr>
          <w:rFonts w:asciiTheme="minorHAnsi" w:hAnsiTheme="minorHAnsi"/>
          <w:b/>
          <w:bCs/>
          <w:i/>
          <w:iCs/>
          <w:color w:val="0D0D0D" w:themeColor="text1" w:themeTint="F2"/>
          <w:szCs w:val="22"/>
        </w:rPr>
        <w:t>priorities agreed by</w:t>
      </w:r>
      <w:r w:rsidRPr="0013713A">
        <w:rPr>
          <w:rFonts w:asciiTheme="minorHAnsi" w:hAnsiTheme="minorHAnsi"/>
          <w:b/>
          <w:bCs/>
          <w:i/>
          <w:iCs/>
          <w:color w:val="0D0D0D" w:themeColor="text1" w:themeTint="F2"/>
          <w:szCs w:val="22"/>
        </w:rPr>
        <w:t xml:space="preserve"> UNCT/HCT members </w:t>
      </w:r>
      <w:r w:rsidR="00940404" w:rsidRPr="0013713A">
        <w:rPr>
          <w:rFonts w:asciiTheme="minorHAnsi" w:hAnsiTheme="minorHAnsi"/>
          <w:b/>
          <w:bCs/>
          <w:i/>
          <w:iCs/>
          <w:color w:val="0D0D0D" w:themeColor="text1" w:themeTint="F2"/>
          <w:szCs w:val="22"/>
        </w:rPr>
        <w:t xml:space="preserve">to achieve </w:t>
      </w:r>
      <w:r w:rsidRPr="0013713A">
        <w:rPr>
          <w:rFonts w:asciiTheme="minorHAnsi" w:hAnsiTheme="minorHAnsi"/>
          <w:b/>
          <w:bCs/>
          <w:i/>
          <w:iCs/>
          <w:color w:val="0D0D0D" w:themeColor="text1" w:themeTint="F2"/>
          <w:szCs w:val="22"/>
        </w:rPr>
        <w:t xml:space="preserve">jointly across </w:t>
      </w:r>
      <w:r w:rsidR="00474EC2" w:rsidRPr="0013713A">
        <w:rPr>
          <w:rFonts w:asciiTheme="minorHAnsi" w:hAnsiTheme="minorHAnsi"/>
          <w:b/>
          <w:bCs/>
          <w:i/>
          <w:iCs/>
          <w:color w:val="0D0D0D" w:themeColor="text1" w:themeTint="F2"/>
          <w:szCs w:val="22"/>
        </w:rPr>
        <w:t xml:space="preserve">countries with </w:t>
      </w:r>
      <w:r w:rsidRPr="0013713A">
        <w:rPr>
          <w:rFonts w:asciiTheme="minorHAnsi" w:hAnsiTheme="minorHAnsi"/>
          <w:b/>
          <w:bCs/>
          <w:i/>
          <w:iCs/>
          <w:color w:val="0D0D0D" w:themeColor="text1" w:themeTint="F2"/>
          <w:szCs w:val="22"/>
        </w:rPr>
        <w:t>humanitarian</w:t>
      </w:r>
      <w:r w:rsidRPr="0013713A">
        <w:rPr>
          <w:rStyle w:val="FootnoteReference"/>
          <w:rFonts w:asciiTheme="minorHAnsi" w:hAnsiTheme="minorHAnsi"/>
          <w:b/>
          <w:i/>
          <w:color w:val="0D0D0D" w:themeColor="text1" w:themeTint="F2"/>
          <w:szCs w:val="22"/>
        </w:rPr>
        <w:footnoteReference w:id="2"/>
      </w:r>
      <w:r w:rsidRPr="0013713A">
        <w:rPr>
          <w:rFonts w:asciiTheme="minorHAnsi" w:hAnsiTheme="minorHAnsi"/>
          <w:b/>
          <w:bCs/>
          <w:i/>
          <w:iCs/>
          <w:color w:val="0D0D0D" w:themeColor="text1" w:themeTint="F2"/>
          <w:szCs w:val="22"/>
        </w:rPr>
        <w:t>, development and peace operations</w:t>
      </w:r>
      <w:r w:rsidR="00940404" w:rsidRPr="0013713A">
        <w:rPr>
          <w:rFonts w:asciiTheme="minorHAnsi" w:hAnsiTheme="minorHAnsi"/>
          <w:b/>
          <w:bCs/>
          <w:i/>
          <w:iCs/>
          <w:color w:val="0D0D0D" w:themeColor="text1" w:themeTint="F2"/>
          <w:szCs w:val="22"/>
        </w:rPr>
        <w:t>.</w:t>
      </w:r>
      <w:r w:rsidR="00AB4754" w:rsidRPr="0013713A">
        <w:rPr>
          <w:rFonts w:asciiTheme="minorHAnsi" w:hAnsiTheme="minorHAnsi"/>
          <w:b/>
          <w:bCs/>
          <w:i/>
          <w:iCs/>
          <w:color w:val="0D0D0D" w:themeColor="text1" w:themeTint="F2"/>
          <w:szCs w:val="22"/>
        </w:rPr>
        <w:t xml:space="preserve"> </w:t>
      </w:r>
      <w:r w:rsidR="00940404" w:rsidRPr="0013713A">
        <w:rPr>
          <w:rFonts w:asciiTheme="minorHAnsi" w:hAnsiTheme="minorHAnsi"/>
          <w:b/>
          <w:bCs/>
          <w:i/>
          <w:iCs/>
          <w:color w:val="0D0D0D" w:themeColor="text1" w:themeTint="F2"/>
          <w:szCs w:val="22"/>
          <w:lang w:val="en-GB"/>
        </w:rPr>
        <w:t xml:space="preserve">This template </w:t>
      </w:r>
      <w:r w:rsidR="00AB4754" w:rsidRPr="0013713A">
        <w:rPr>
          <w:rFonts w:asciiTheme="minorHAnsi" w:hAnsiTheme="minorHAnsi"/>
          <w:b/>
          <w:bCs/>
          <w:i/>
          <w:iCs/>
          <w:color w:val="0D0D0D" w:themeColor="text1" w:themeTint="F2"/>
          <w:szCs w:val="22"/>
          <w:lang w:val="en-GB"/>
        </w:rPr>
        <w:t>provides the minimum requirement</w:t>
      </w:r>
      <w:r w:rsidR="00940404" w:rsidRPr="0013713A">
        <w:rPr>
          <w:rFonts w:asciiTheme="minorHAnsi" w:hAnsiTheme="minorHAnsi"/>
          <w:b/>
          <w:bCs/>
          <w:i/>
          <w:iCs/>
          <w:color w:val="0D0D0D" w:themeColor="text1" w:themeTint="F2"/>
          <w:szCs w:val="22"/>
          <w:lang w:val="en-GB"/>
        </w:rPr>
        <w:t>s</w:t>
      </w:r>
      <w:r w:rsidR="00AB4754" w:rsidRPr="0013713A">
        <w:rPr>
          <w:rFonts w:asciiTheme="minorHAnsi" w:hAnsiTheme="minorHAnsi"/>
          <w:b/>
          <w:bCs/>
          <w:i/>
          <w:iCs/>
          <w:color w:val="0D0D0D" w:themeColor="text1" w:themeTint="F2"/>
          <w:szCs w:val="22"/>
          <w:lang w:val="en-GB"/>
        </w:rPr>
        <w:t xml:space="preserve"> to </w:t>
      </w:r>
      <w:r w:rsidR="00940404" w:rsidRPr="0013713A">
        <w:rPr>
          <w:rFonts w:asciiTheme="minorHAnsi" w:hAnsiTheme="minorHAnsi"/>
          <w:b/>
          <w:bCs/>
          <w:i/>
          <w:iCs/>
          <w:color w:val="0D0D0D" w:themeColor="text1" w:themeTint="F2"/>
          <w:szCs w:val="22"/>
          <w:lang w:val="en-GB"/>
        </w:rPr>
        <w:t xml:space="preserve">review and </w:t>
      </w:r>
      <w:r w:rsidR="00AB4754" w:rsidRPr="0013713A">
        <w:rPr>
          <w:rFonts w:asciiTheme="minorHAnsi" w:hAnsiTheme="minorHAnsi"/>
          <w:b/>
          <w:bCs/>
          <w:i/>
          <w:iCs/>
          <w:color w:val="0D0D0D" w:themeColor="text1" w:themeTint="F2"/>
          <w:szCs w:val="22"/>
          <w:lang w:val="en-GB"/>
        </w:rPr>
        <w:t xml:space="preserve">analyse the effectiveness, impact and progress on measures to prevent and respond to sexual exploitation abuse </w:t>
      </w:r>
      <w:r w:rsidR="00940404" w:rsidRPr="0013713A">
        <w:rPr>
          <w:rFonts w:asciiTheme="minorHAnsi" w:hAnsiTheme="minorHAnsi"/>
          <w:b/>
          <w:bCs/>
          <w:i/>
          <w:iCs/>
          <w:color w:val="0D0D0D" w:themeColor="text1" w:themeTint="F2"/>
          <w:szCs w:val="22"/>
          <w:lang w:val="en-GB"/>
        </w:rPr>
        <w:t>country-wide</w:t>
      </w:r>
      <w:r w:rsidR="00AB4754" w:rsidRPr="0013713A">
        <w:rPr>
          <w:rFonts w:asciiTheme="minorHAnsi" w:hAnsiTheme="minorHAnsi"/>
          <w:b/>
          <w:bCs/>
          <w:i/>
          <w:iCs/>
          <w:color w:val="0D0D0D" w:themeColor="text1" w:themeTint="F2"/>
          <w:szCs w:val="22"/>
          <w:lang w:val="en-GB"/>
        </w:rPr>
        <w:t xml:space="preserve">. </w:t>
      </w:r>
      <w:r w:rsidR="00474EC2" w:rsidRPr="0013713A">
        <w:rPr>
          <w:rFonts w:asciiTheme="minorHAnsi" w:hAnsiTheme="minorHAnsi"/>
          <w:b/>
          <w:bCs/>
          <w:i/>
          <w:iCs/>
          <w:color w:val="0D0D0D" w:themeColor="text1" w:themeTint="F2"/>
          <w:szCs w:val="22"/>
        </w:rPr>
        <w:t>It</w:t>
      </w:r>
      <w:r w:rsidRPr="0013713A">
        <w:rPr>
          <w:rFonts w:asciiTheme="minorHAnsi" w:hAnsiTheme="minorHAnsi"/>
          <w:b/>
          <w:bCs/>
          <w:i/>
          <w:iCs/>
          <w:color w:val="0D0D0D" w:themeColor="text1" w:themeTint="F2"/>
          <w:szCs w:val="22"/>
        </w:rPr>
        <w:t xml:space="preserve"> serves as a model framework intended to be adapted and contextualized at the country level. The objective is to </w:t>
      </w:r>
      <w:r w:rsidR="007B5E70" w:rsidRPr="0013713A">
        <w:rPr>
          <w:rFonts w:asciiTheme="minorHAnsi" w:hAnsiTheme="minorHAnsi"/>
          <w:b/>
          <w:bCs/>
          <w:i/>
          <w:iCs/>
          <w:color w:val="0D0D0D" w:themeColor="text1" w:themeTint="F2"/>
          <w:szCs w:val="22"/>
        </w:rPr>
        <w:t xml:space="preserve">promote and document </w:t>
      </w:r>
      <w:r w:rsidRPr="0013713A">
        <w:rPr>
          <w:rFonts w:asciiTheme="minorHAnsi" w:hAnsiTheme="minorHAnsi"/>
          <w:b/>
          <w:bCs/>
          <w:i/>
          <w:iCs/>
          <w:color w:val="0D0D0D" w:themeColor="text1" w:themeTint="F2"/>
          <w:szCs w:val="22"/>
        </w:rPr>
        <w:t xml:space="preserve">harmonized activities that contribute to </w:t>
      </w:r>
      <w:r w:rsidR="007B5E70" w:rsidRPr="0013713A">
        <w:rPr>
          <w:rFonts w:asciiTheme="minorHAnsi" w:hAnsiTheme="minorHAnsi"/>
          <w:b/>
          <w:bCs/>
          <w:i/>
          <w:iCs/>
          <w:color w:val="0D0D0D" w:themeColor="text1" w:themeTint="F2"/>
          <w:szCs w:val="22"/>
        </w:rPr>
        <w:t xml:space="preserve">implementing </w:t>
      </w:r>
      <w:r w:rsidRPr="0013713A">
        <w:rPr>
          <w:rFonts w:asciiTheme="minorHAnsi" w:hAnsiTheme="minorHAnsi"/>
          <w:b/>
          <w:bCs/>
          <w:i/>
          <w:iCs/>
          <w:color w:val="0D0D0D" w:themeColor="text1" w:themeTint="F2"/>
          <w:szCs w:val="22"/>
        </w:rPr>
        <w:t xml:space="preserve">a robust action plan </w:t>
      </w:r>
      <w:r w:rsidR="007B5E70" w:rsidRPr="0013713A">
        <w:rPr>
          <w:rFonts w:asciiTheme="minorHAnsi" w:hAnsiTheme="minorHAnsi"/>
          <w:b/>
          <w:bCs/>
          <w:i/>
          <w:iCs/>
          <w:color w:val="0D0D0D" w:themeColor="text1" w:themeTint="F2"/>
          <w:szCs w:val="22"/>
        </w:rPr>
        <w:t xml:space="preserve">and </w:t>
      </w:r>
      <w:r w:rsidRPr="0013713A">
        <w:rPr>
          <w:rFonts w:asciiTheme="minorHAnsi" w:hAnsiTheme="minorHAnsi"/>
          <w:b/>
          <w:bCs/>
          <w:i/>
          <w:iCs/>
          <w:color w:val="0D0D0D" w:themeColor="text1" w:themeTint="F2"/>
          <w:szCs w:val="22"/>
        </w:rPr>
        <w:t xml:space="preserve">provide the basis for tracking progress and </w:t>
      </w:r>
      <w:r w:rsidR="00474EC2" w:rsidRPr="0013713A">
        <w:rPr>
          <w:rFonts w:asciiTheme="minorHAnsi" w:hAnsiTheme="minorHAnsi"/>
          <w:b/>
          <w:bCs/>
          <w:i/>
          <w:iCs/>
          <w:color w:val="0D0D0D" w:themeColor="text1" w:themeTint="F2"/>
          <w:szCs w:val="22"/>
        </w:rPr>
        <w:t xml:space="preserve">provision/mobilization of </w:t>
      </w:r>
      <w:r w:rsidR="007B5E70" w:rsidRPr="0013713A">
        <w:rPr>
          <w:rFonts w:asciiTheme="minorHAnsi" w:hAnsiTheme="minorHAnsi"/>
          <w:b/>
          <w:bCs/>
          <w:i/>
          <w:iCs/>
          <w:color w:val="0D0D0D" w:themeColor="text1" w:themeTint="F2"/>
          <w:szCs w:val="22"/>
        </w:rPr>
        <w:t xml:space="preserve">required </w:t>
      </w:r>
      <w:r w:rsidRPr="0013713A">
        <w:rPr>
          <w:rFonts w:asciiTheme="minorHAnsi" w:hAnsiTheme="minorHAnsi"/>
          <w:b/>
          <w:bCs/>
          <w:i/>
          <w:iCs/>
          <w:color w:val="0D0D0D" w:themeColor="text1" w:themeTint="F2"/>
          <w:szCs w:val="22"/>
        </w:rPr>
        <w:t>resource</w:t>
      </w:r>
      <w:r w:rsidR="007B5E70" w:rsidRPr="0013713A">
        <w:rPr>
          <w:rFonts w:asciiTheme="minorHAnsi" w:hAnsiTheme="minorHAnsi"/>
          <w:b/>
          <w:bCs/>
          <w:i/>
          <w:iCs/>
          <w:color w:val="0D0D0D" w:themeColor="text1" w:themeTint="F2"/>
          <w:szCs w:val="22"/>
        </w:rPr>
        <w:t>s</w:t>
      </w:r>
      <w:r w:rsidRPr="0013713A">
        <w:rPr>
          <w:rFonts w:asciiTheme="minorHAnsi" w:hAnsiTheme="minorHAnsi"/>
          <w:b/>
          <w:bCs/>
          <w:i/>
          <w:iCs/>
          <w:color w:val="0D0D0D" w:themeColor="text1" w:themeTint="F2"/>
          <w:szCs w:val="22"/>
        </w:rPr>
        <w:t xml:space="preserve"> </w:t>
      </w:r>
      <w:r w:rsidR="007B5E70" w:rsidRPr="0013713A">
        <w:rPr>
          <w:rFonts w:asciiTheme="minorHAnsi" w:hAnsiTheme="minorHAnsi"/>
          <w:b/>
          <w:bCs/>
          <w:i/>
          <w:iCs/>
          <w:color w:val="0D0D0D" w:themeColor="text1" w:themeTint="F2"/>
          <w:szCs w:val="22"/>
        </w:rPr>
        <w:t xml:space="preserve">in related to </w:t>
      </w:r>
      <w:r w:rsidRPr="0013713A">
        <w:rPr>
          <w:rFonts w:asciiTheme="minorHAnsi" w:hAnsiTheme="minorHAnsi"/>
          <w:b/>
          <w:bCs/>
          <w:i/>
          <w:iCs/>
          <w:color w:val="0D0D0D" w:themeColor="text1" w:themeTint="F2"/>
          <w:szCs w:val="22"/>
        </w:rPr>
        <w:t>PSEA in countries with United Nations presence.</w:t>
      </w:r>
    </w:p>
    <w:tbl>
      <w:tblPr>
        <w:tblStyle w:val="TableGrid1"/>
        <w:tblW w:w="15588" w:type="dxa"/>
        <w:tblLayout w:type="fixed"/>
        <w:tblLook w:val="04A0" w:firstRow="1" w:lastRow="0" w:firstColumn="1" w:lastColumn="0" w:noHBand="0" w:noVBand="1"/>
      </w:tblPr>
      <w:tblGrid>
        <w:gridCol w:w="3114"/>
        <w:gridCol w:w="2977"/>
        <w:gridCol w:w="3827"/>
        <w:gridCol w:w="1701"/>
        <w:gridCol w:w="1276"/>
        <w:gridCol w:w="1275"/>
        <w:gridCol w:w="1418"/>
      </w:tblGrid>
      <w:tr w:rsidR="00707182" w:rsidRPr="00786147" w14:paraId="7A4B72DE" w14:textId="1A132031" w:rsidTr="00D24A6C">
        <w:trPr>
          <w:trHeight w:val="555"/>
          <w:tblHeader/>
        </w:trPr>
        <w:tc>
          <w:tcPr>
            <w:tcW w:w="3114" w:type="dxa"/>
            <w:shd w:val="clear" w:color="auto" w:fill="365F91" w:themeFill="accent1" w:themeFillShade="BF"/>
            <w:vAlign w:val="center"/>
          </w:tcPr>
          <w:bookmarkEnd w:id="0"/>
          <w:p w14:paraId="39EBFF12" w14:textId="7F77D11C" w:rsidR="00075723" w:rsidRPr="00786147" w:rsidRDefault="005E4EB1" w:rsidP="008633A1">
            <w:pPr>
              <w:spacing w:line="276" w:lineRule="auto"/>
              <w:jc w:val="center"/>
              <w:rPr>
                <w:rFonts w:asciiTheme="minorHAnsi" w:hAnsiTheme="minorHAnsi" w:cstheme="minorHAnsi"/>
                <w:b/>
                <w:color w:val="FFFFFF" w:themeColor="background1"/>
                <w:sz w:val="22"/>
                <w:szCs w:val="22"/>
              </w:rPr>
            </w:pPr>
            <w:r w:rsidRPr="00786147">
              <w:rPr>
                <w:rFonts w:asciiTheme="minorHAnsi" w:eastAsiaTheme="minorEastAsia" w:hAnsiTheme="minorHAnsi" w:cstheme="minorBidi"/>
                <w:b/>
                <w:color w:val="FFFFFF" w:themeColor="background1"/>
                <w:sz w:val="22"/>
                <w:szCs w:val="22"/>
              </w:rPr>
              <w:t>Desired outcomes</w:t>
            </w:r>
          </w:p>
        </w:tc>
        <w:tc>
          <w:tcPr>
            <w:tcW w:w="2977" w:type="dxa"/>
            <w:shd w:val="clear" w:color="auto" w:fill="365F91" w:themeFill="accent1" w:themeFillShade="BF"/>
            <w:vAlign w:val="center"/>
          </w:tcPr>
          <w:p w14:paraId="2DA51E85" w14:textId="28B66A6E" w:rsidR="00075723" w:rsidRPr="00786147" w:rsidRDefault="009A3B4B" w:rsidP="008633A1">
            <w:pPr>
              <w:spacing w:line="276" w:lineRule="auto"/>
              <w:jc w:val="center"/>
              <w:rPr>
                <w:rFonts w:asciiTheme="minorHAnsi" w:hAnsiTheme="minorHAnsi" w:cstheme="minorHAnsi"/>
                <w:b/>
                <w:color w:val="FFFFFF" w:themeColor="background1"/>
                <w:sz w:val="22"/>
                <w:szCs w:val="22"/>
              </w:rPr>
            </w:pPr>
            <w:r w:rsidRPr="00786147">
              <w:rPr>
                <w:rFonts w:asciiTheme="minorHAnsi" w:eastAsiaTheme="minorEastAsia" w:hAnsiTheme="minorHAnsi" w:cstheme="minorBidi"/>
                <w:b/>
                <w:bCs/>
                <w:color w:val="FFFFFF" w:themeColor="background1"/>
                <w:sz w:val="22"/>
                <w:szCs w:val="22"/>
              </w:rPr>
              <w:t>I</w:t>
            </w:r>
            <w:r w:rsidR="00075723" w:rsidRPr="00786147">
              <w:rPr>
                <w:rFonts w:asciiTheme="minorHAnsi" w:eastAsiaTheme="minorEastAsia" w:hAnsiTheme="minorHAnsi" w:cstheme="minorBidi"/>
                <w:b/>
                <w:bCs/>
                <w:color w:val="FFFFFF" w:themeColor="background1"/>
                <w:sz w:val="22"/>
                <w:szCs w:val="22"/>
              </w:rPr>
              <w:t>ndicators</w:t>
            </w:r>
          </w:p>
        </w:tc>
        <w:tc>
          <w:tcPr>
            <w:tcW w:w="3827" w:type="dxa"/>
            <w:shd w:val="clear" w:color="auto" w:fill="365F91" w:themeFill="accent1" w:themeFillShade="BF"/>
            <w:vAlign w:val="center"/>
          </w:tcPr>
          <w:p w14:paraId="7F55CBDC" w14:textId="04EFCB07" w:rsidR="00075723" w:rsidRPr="00786147" w:rsidRDefault="00075723" w:rsidP="008633A1">
            <w:pPr>
              <w:spacing w:line="276" w:lineRule="auto"/>
              <w:jc w:val="center"/>
              <w:rPr>
                <w:rFonts w:asciiTheme="minorHAnsi" w:hAnsiTheme="minorHAnsi" w:cstheme="minorHAnsi"/>
                <w:b/>
                <w:color w:val="FFFFFF" w:themeColor="background1"/>
                <w:sz w:val="22"/>
                <w:szCs w:val="22"/>
              </w:rPr>
            </w:pPr>
            <w:r w:rsidRPr="00786147">
              <w:rPr>
                <w:rFonts w:asciiTheme="minorHAnsi" w:hAnsiTheme="minorHAnsi" w:cstheme="minorHAnsi"/>
                <w:b/>
                <w:color w:val="FFFFFF" w:themeColor="background1"/>
                <w:sz w:val="22"/>
                <w:szCs w:val="22"/>
              </w:rPr>
              <w:t>Targets/ Benchma</w:t>
            </w:r>
            <w:r w:rsidR="00663225" w:rsidRPr="00786147">
              <w:rPr>
                <w:rFonts w:asciiTheme="minorHAnsi" w:hAnsiTheme="minorHAnsi" w:cstheme="minorHAnsi"/>
                <w:b/>
                <w:color w:val="FFFFFF" w:themeColor="background1"/>
                <w:sz w:val="22"/>
                <w:szCs w:val="22"/>
              </w:rPr>
              <w:t>rks</w:t>
            </w:r>
            <w:r w:rsidR="001E67A8" w:rsidRPr="00786147">
              <w:rPr>
                <w:rStyle w:val="FootnoteReference"/>
                <w:rFonts w:asciiTheme="minorHAnsi" w:hAnsiTheme="minorHAnsi" w:cstheme="minorHAnsi"/>
                <w:b/>
                <w:color w:val="FFFFFF" w:themeColor="background1"/>
                <w:sz w:val="22"/>
                <w:szCs w:val="22"/>
              </w:rPr>
              <w:footnoteReference w:id="3"/>
            </w:r>
          </w:p>
        </w:tc>
        <w:tc>
          <w:tcPr>
            <w:tcW w:w="1701" w:type="dxa"/>
            <w:shd w:val="clear" w:color="auto" w:fill="365F91" w:themeFill="accent1" w:themeFillShade="BF"/>
            <w:vAlign w:val="center"/>
          </w:tcPr>
          <w:p w14:paraId="72FD4BA2" w14:textId="568EDF25" w:rsidR="00075723" w:rsidRPr="00786147" w:rsidRDefault="00075723" w:rsidP="008633A1">
            <w:pPr>
              <w:spacing w:line="276" w:lineRule="auto"/>
              <w:jc w:val="center"/>
              <w:rPr>
                <w:rFonts w:asciiTheme="minorHAnsi" w:hAnsiTheme="minorHAnsi" w:cstheme="minorHAnsi"/>
                <w:b/>
                <w:color w:val="FFFFFF" w:themeColor="background1"/>
                <w:sz w:val="22"/>
                <w:szCs w:val="22"/>
              </w:rPr>
            </w:pPr>
            <w:r w:rsidRPr="00786147">
              <w:rPr>
                <w:rFonts w:asciiTheme="minorHAnsi" w:hAnsiTheme="minorHAnsi" w:cstheme="minorHAnsi"/>
                <w:b/>
                <w:color w:val="FFFFFF" w:themeColor="background1"/>
                <w:sz w:val="22"/>
                <w:szCs w:val="22"/>
              </w:rPr>
              <w:t>Key actions</w:t>
            </w:r>
          </w:p>
        </w:tc>
        <w:tc>
          <w:tcPr>
            <w:tcW w:w="1276" w:type="dxa"/>
            <w:shd w:val="clear" w:color="auto" w:fill="365F91" w:themeFill="accent1" w:themeFillShade="BF"/>
            <w:vAlign w:val="center"/>
          </w:tcPr>
          <w:p w14:paraId="6A6E9350" w14:textId="06EECBB4" w:rsidR="00075723" w:rsidRPr="00786147" w:rsidRDefault="00075723" w:rsidP="008633A1">
            <w:pPr>
              <w:spacing w:line="276" w:lineRule="auto"/>
              <w:jc w:val="center"/>
              <w:rPr>
                <w:rFonts w:asciiTheme="minorHAnsi" w:hAnsiTheme="minorHAnsi" w:cstheme="minorHAnsi"/>
                <w:b/>
                <w:color w:val="FFFFFF" w:themeColor="background1"/>
                <w:sz w:val="22"/>
                <w:szCs w:val="22"/>
              </w:rPr>
            </w:pPr>
            <w:r w:rsidRPr="00786147">
              <w:rPr>
                <w:rFonts w:asciiTheme="minorHAnsi" w:hAnsiTheme="minorHAnsi" w:cstheme="minorHAnsi"/>
                <w:b/>
                <w:color w:val="FFFFFF" w:themeColor="background1"/>
                <w:sz w:val="22"/>
                <w:szCs w:val="22"/>
              </w:rPr>
              <w:t>Timeframe</w:t>
            </w:r>
          </w:p>
        </w:tc>
        <w:tc>
          <w:tcPr>
            <w:tcW w:w="1275" w:type="dxa"/>
            <w:shd w:val="clear" w:color="auto" w:fill="365F91" w:themeFill="accent1" w:themeFillShade="BF"/>
            <w:vAlign w:val="center"/>
          </w:tcPr>
          <w:p w14:paraId="7DD21C7D" w14:textId="3517F8D3" w:rsidR="00075723" w:rsidRPr="00786147" w:rsidRDefault="00075723" w:rsidP="008633A1">
            <w:pPr>
              <w:spacing w:line="276" w:lineRule="auto"/>
              <w:jc w:val="center"/>
              <w:rPr>
                <w:rFonts w:asciiTheme="minorHAnsi" w:hAnsiTheme="minorHAnsi" w:cstheme="minorHAnsi"/>
                <w:b/>
                <w:color w:val="FFFFFF" w:themeColor="background1"/>
                <w:sz w:val="22"/>
                <w:szCs w:val="22"/>
              </w:rPr>
            </w:pPr>
            <w:r w:rsidRPr="00786147">
              <w:rPr>
                <w:rFonts w:asciiTheme="minorHAnsi" w:hAnsiTheme="minorHAnsi" w:cstheme="minorHAnsi"/>
                <w:b/>
                <w:color w:val="FFFFFF" w:themeColor="background1"/>
                <w:sz w:val="22"/>
                <w:szCs w:val="22"/>
              </w:rPr>
              <w:t>Budget/ Funding Source</w:t>
            </w:r>
          </w:p>
        </w:tc>
        <w:tc>
          <w:tcPr>
            <w:tcW w:w="1418" w:type="dxa"/>
            <w:shd w:val="clear" w:color="auto" w:fill="365F91" w:themeFill="accent1" w:themeFillShade="BF"/>
            <w:vAlign w:val="center"/>
          </w:tcPr>
          <w:p w14:paraId="3A912149" w14:textId="77777777" w:rsidR="0065681C" w:rsidRPr="00786147" w:rsidRDefault="00075723" w:rsidP="008633A1">
            <w:pPr>
              <w:spacing w:line="276" w:lineRule="auto"/>
              <w:jc w:val="center"/>
              <w:rPr>
                <w:rFonts w:asciiTheme="minorHAnsi" w:hAnsiTheme="minorHAnsi" w:cstheme="minorHAnsi"/>
                <w:b/>
                <w:color w:val="FFFFFF" w:themeColor="background1"/>
                <w:sz w:val="22"/>
                <w:szCs w:val="22"/>
              </w:rPr>
            </w:pPr>
            <w:r w:rsidRPr="00786147">
              <w:rPr>
                <w:rFonts w:asciiTheme="minorHAnsi" w:hAnsiTheme="minorHAnsi" w:cstheme="minorHAnsi"/>
                <w:b/>
                <w:color w:val="FFFFFF" w:themeColor="background1"/>
                <w:sz w:val="22"/>
                <w:szCs w:val="22"/>
              </w:rPr>
              <w:t>Lead agency/ies</w:t>
            </w:r>
          </w:p>
          <w:p w14:paraId="6AC6A9ED" w14:textId="6DF6C71A" w:rsidR="00075723" w:rsidRPr="00786147" w:rsidRDefault="00765D75" w:rsidP="008633A1">
            <w:pPr>
              <w:spacing w:line="276" w:lineRule="auto"/>
              <w:jc w:val="center"/>
              <w:rPr>
                <w:rFonts w:asciiTheme="minorHAnsi" w:hAnsiTheme="minorHAnsi" w:cstheme="minorHAnsi"/>
                <w:b/>
                <w:color w:val="FFFFFF" w:themeColor="background1"/>
                <w:sz w:val="22"/>
                <w:szCs w:val="22"/>
              </w:rPr>
            </w:pPr>
            <w:r w:rsidRPr="00786147">
              <w:rPr>
                <w:rFonts w:asciiTheme="minorHAnsi" w:hAnsiTheme="minorHAnsi" w:cstheme="minorHAnsi"/>
                <w:b/>
                <w:color w:val="FFFFFF" w:themeColor="background1"/>
                <w:sz w:val="22"/>
                <w:szCs w:val="22"/>
              </w:rPr>
              <w:t xml:space="preserve">per </w:t>
            </w:r>
            <w:r w:rsidR="00476DA7" w:rsidRPr="00786147">
              <w:rPr>
                <w:rFonts w:asciiTheme="minorHAnsi" w:hAnsiTheme="minorHAnsi" w:cstheme="minorHAnsi"/>
                <w:b/>
                <w:color w:val="FFFFFF" w:themeColor="background1"/>
                <w:sz w:val="22"/>
                <w:szCs w:val="22"/>
              </w:rPr>
              <w:t>activity</w:t>
            </w:r>
          </w:p>
        </w:tc>
      </w:tr>
      <w:tr w:rsidR="007023E5" w:rsidRPr="00786147" w14:paraId="236C13E6" w14:textId="77777777" w:rsidTr="307FEE9E">
        <w:trPr>
          <w:trHeight w:val="230"/>
        </w:trPr>
        <w:tc>
          <w:tcPr>
            <w:tcW w:w="15588" w:type="dxa"/>
            <w:gridSpan w:val="7"/>
            <w:shd w:val="clear" w:color="auto" w:fill="95B3D7" w:themeFill="accent1" w:themeFillTint="99"/>
          </w:tcPr>
          <w:p w14:paraId="23AC48A8" w14:textId="55892AFB" w:rsidR="007023E5" w:rsidRPr="00786147" w:rsidRDefault="007023E5" w:rsidP="007023E5">
            <w:pPr>
              <w:spacing w:line="276" w:lineRule="auto"/>
              <w:rPr>
                <w:rFonts w:asciiTheme="minorHAnsi" w:hAnsiTheme="minorHAnsi" w:cstheme="minorHAnsi"/>
                <w:b/>
                <w:color w:val="000000" w:themeColor="text1"/>
                <w:sz w:val="22"/>
                <w:szCs w:val="22"/>
              </w:rPr>
            </w:pPr>
            <w:r w:rsidRPr="00786147">
              <w:rPr>
                <w:rFonts w:asciiTheme="minorHAnsi" w:hAnsiTheme="minorHAnsi" w:cstheme="minorHAnsi"/>
                <w:b/>
                <w:color w:val="000000" w:themeColor="text1"/>
                <w:sz w:val="22"/>
                <w:szCs w:val="22"/>
              </w:rPr>
              <w:t xml:space="preserve">Part A: Priority </w:t>
            </w:r>
            <w:r w:rsidR="0093650E" w:rsidRPr="00786147">
              <w:rPr>
                <w:rFonts w:asciiTheme="minorHAnsi" w:hAnsiTheme="minorHAnsi" w:cstheme="minorHAnsi"/>
                <w:b/>
                <w:color w:val="000000" w:themeColor="text1"/>
                <w:sz w:val="22"/>
                <w:szCs w:val="22"/>
              </w:rPr>
              <w:t xml:space="preserve">prevention </w:t>
            </w:r>
            <w:r w:rsidRPr="00786147">
              <w:rPr>
                <w:rFonts w:asciiTheme="minorHAnsi" w:hAnsiTheme="minorHAnsi" w:cstheme="minorHAnsi"/>
                <w:b/>
                <w:color w:val="000000" w:themeColor="text1"/>
                <w:sz w:val="22"/>
                <w:szCs w:val="22"/>
              </w:rPr>
              <w:t>outcomes for PSEA</w:t>
            </w:r>
          </w:p>
        </w:tc>
      </w:tr>
      <w:tr w:rsidR="007023E5" w:rsidRPr="00786147" w14:paraId="76D6688C" w14:textId="77777777" w:rsidTr="307FEE9E">
        <w:trPr>
          <w:trHeight w:val="555"/>
        </w:trPr>
        <w:tc>
          <w:tcPr>
            <w:tcW w:w="15588" w:type="dxa"/>
            <w:gridSpan w:val="7"/>
            <w:shd w:val="clear" w:color="auto" w:fill="D9D9D9" w:themeFill="background1" w:themeFillShade="D9"/>
          </w:tcPr>
          <w:p w14:paraId="2924762D" w14:textId="395676B5" w:rsidR="007023E5" w:rsidRPr="00786147" w:rsidRDefault="007023E5" w:rsidP="00931E6A">
            <w:pPr>
              <w:spacing w:line="276" w:lineRule="auto"/>
              <w:rPr>
                <w:rFonts w:asciiTheme="minorHAnsi" w:hAnsiTheme="minorHAnsi" w:cstheme="minorHAnsi"/>
                <w:b/>
                <w:color w:val="000000" w:themeColor="text1"/>
                <w:sz w:val="22"/>
                <w:szCs w:val="22"/>
              </w:rPr>
            </w:pPr>
            <w:r w:rsidRPr="00786147">
              <w:rPr>
                <w:rFonts w:asciiTheme="minorHAnsi" w:hAnsiTheme="minorHAnsi" w:cstheme="minorHAnsi"/>
                <w:b/>
                <w:color w:val="000000" w:themeColor="text1"/>
                <w:sz w:val="22"/>
                <w:szCs w:val="22"/>
              </w:rPr>
              <w:t xml:space="preserve">Outcome 1. </w:t>
            </w:r>
            <w:r w:rsidR="0093650E" w:rsidRPr="00786147">
              <w:rPr>
                <w:rFonts w:asciiTheme="minorHAnsi" w:hAnsiTheme="minorHAnsi" w:cstheme="minorHAnsi"/>
                <w:b/>
                <w:color w:val="000000" w:themeColor="text1"/>
                <w:sz w:val="22"/>
                <w:szCs w:val="22"/>
              </w:rPr>
              <w:t xml:space="preserve">Prevention. </w:t>
            </w:r>
            <w:r w:rsidR="00736971" w:rsidRPr="00786147">
              <w:rPr>
                <w:rFonts w:asciiTheme="minorHAnsi" w:hAnsiTheme="minorHAnsi" w:cstheme="minorHAnsi"/>
                <w:color w:val="000000" w:themeColor="text1"/>
                <w:sz w:val="22"/>
                <w:szCs w:val="22"/>
              </w:rPr>
              <w:t xml:space="preserve">All </w:t>
            </w:r>
            <w:r w:rsidR="008577FD" w:rsidRPr="00786147">
              <w:rPr>
                <w:rFonts w:asciiTheme="minorHAnsi" w:hAnsiTheme="minorHAnsi" w:cstheme="minorHAnsi"/>
                <w:color w:val="000000" w:themeColor="text1"/>
                <w:sz w:val="22"/>
                <w:szCs w:val="22"/>
              </w:rPr>
              <w:t>United Nations staff and related personnel</w:t>
            </w:r>
            <w:r w:rsidR="00AC1B94" w:rsidRPr="00786147">
              <w:rPr>
                <w:rStyle w:val="FootnoteReference"/>
                <w:rFonts w:asciiTheme="minorHAnsi" w:hAnsiTheme="minorHAnsi" w:cstheme="minorHAnsi"/>
                <w:color w:val="000000" w:themeColor="text1"/>
                <w:sz w:val="22"/>
                <w:szCs w:val="22"/>
              </w:rPr>
              <w:footnoteReference w:id="4"/>
            </w:r>
            <w:r w:rsidR="00736971" w:rsidRPr="00786147">
              <w:rPr>
                <w:rFonts w:asciiTheme="minorHAnsi" w:hAnsiTheme="minorHAnsi" w:cstheme="minorHAnsi"/>
                <w:color w:val="000000" w:themeColor="text1"/>
                <w:sz w:val="22"/>
                <w:szCs w:val="22"/>
              </w:rPr>
              <w:t xml:space="preserve"> know the UN standards of conduct</w:t>
            </w:r>
            <w:r w:rsidR="00901003" w:rsidRPr="00786147">
              <w:rPr>
                <w:rFonts w:asciiTheme="minorHAnsi" w:hAnsiTheme="minorHAnsi" w:cstheme="minorHAnsi"/>
                <w:color w:val="000000" w:themeColor="text1"/>
                <w:sz w:val="22"/>
                <w:szCs w:val="22"/>
              </w:rPr>
              <w:t xml:space="preserve"> for protection </w:t>
            </w:r>
            <w:r w:rsidR="006D2737" w:rsidRPr="00786147">
              <w:rPr>
                <w:rFonts w:asciiTheme="minorHAnsi" w:hAnsiTheme="minorHAnsi" w:cstheme="minorHAnsi"/>
                <w:color w:val="000000" w:themeColor="text1"/>
                <w:sz w:val="22"/>
                <w:szCs w:val="22"/>
              </w:rPr>
              <w:t xml:space="preserve">from </w:t>
            </w:r>
            <w:r w:rsidR="00901003" w:rsidRPr="00786147">
              <w:rPr>
                <w:rFonts w:asciiTheme="minorHAnsi" w:hAnsiTheme="minorHAnsi" w:cstheme="minorHAnsi"/>
                <w:color w:val="000000" w:themeColor="text1"/>
                <w:sz w:val="22"/>
                <w:szCs w:val="22"/>
              </w:rPr>
              <w:t xml:space="preserve">sexual exploitation and abuse and </w:t>
            </w:r>
            <w:r w:rsidR="006D2737" w:rsidRPr="00786147">
              <w:rPr>
                <w:rFonts w:asciiTheme="minorHAnsi" w:hAnsiTheme="minorHAnsi" w:cstheme="minorHAnsi"/>
                <w:color w:val="000000" w:themeColor="text1"/>
                <w:sz w:val="22"/>
                <w:szCs w:val="22"/>
              </w:rPr>
              <w:t xml:space="preserve">understand </w:t>
            </w:r>
            <w:r w:rsidR="00901003" w:rsidRPr="00786147">
              <w:rPr>
                <w:rFonts w:asciiTheme="minorHAnsi" w:hAnsiTheme="minorHAnsi" w:cstheme="minorHAnsi"/>
                <w:color w:val="000000" w:themeColor="text1"/>
                <w:sz w:val="22"/>
                <w:szCs w:val="22"/>
              </w:rPr>
              <w:t>their personal and managerial/ command responsibilities to address sexual exploitation and abuse</w:t>
            </w:r>
            <w:r w:rsidR="006D2737" w:rsidRPr="00786147">
              <w:rPr>
                <w:rFonts w:asciiTheme="minorHAnsi" w:hAnsiTheme="minorHAnsi" w:cstheme="minorHAnsi"/>
                <w:color w:val="000000" w:themeColor="text1"/>
                <w:sz w:val="22"/>
                <w:szCs w:val="22"/>
              </w:rPr>
              <w:t xml:space="preserve"> and other misconduct</w:t>
            </w:r>
            <w:r w:rsidR="00901003" w:rsidRPr="00786147">
              <w:rPr>
                <w:rFonts w:asciiTheme="minorHAnsi" w:hAnsiTheme="minorHAnsi" w:cstheme="minorHAnsi"/>
                <w:color w:val="000000" w:themeColor="text1"/>
                <w:sz w:val="22"/>
                <w:szCs w:val="22"/>
              </w:rPr>
              <w:t>.</w:t>
            </w:r>
          </w:p>
        </w:tc>
      </w:tr>
      <w:tr w:rsidR="002320A1" w:rsidRPr="00786147" w14:paraId="47DD53B7" w14:textId="77777777" w:rsidTr="00D24A6C">
        <w:trPr>
          <w:trHeight w:val="555"/>
        </w:trPr>
        <w:tc>
          <w:tcPr>
            <w:tcW w:w="3114" w:type="dxa"/>
            <w:vMerge w:val="restart"/>
            <w:shd w:val="clear" w:color="auto" w:fill="auto"/>
          </w:tcPr>
          <w:p w14:paraId="334B1947" w14:textId="65D1C797" w:rsidR="002320A1" w:rsidRPr="00786147" w:rsidRDefault="002320A1" w:rsidP="00931E6A">
            <w:pPr>
              <w:spacing w:line="276" w:lineRule="auto"/>
              <w:rPr>
                <w:rFonts w:asciiTheme="minorHAnsi" w:eastAsiaTheme="minorEastAsia" w:hAnsiTheme="minorHAnsi" w:cstheme="minorBidi"/>
                <w:color w:val="000000" w:themeColor="text1"/>
                <w:sz w:val="22"/>
                <w:szCs w:val="22"/>
              </w:rPr>
            </w:pPr>
            <w:r w:rsidRPr="00786147">
              <w:rPr>
                <w:rFonts w:asciiTheme="minorHAnsi" w:eastAsiaTheme="minorEastAsia" w:hAnsiTheme="minorHAnsi" w:cstheme="minorBidi"/>
                <w:b/>
                <w:bCs/>
                <w:color w:val="000000" w:themeColor="text1"/>
                <w:sz w:val="22"/>
                <w:szCs w:val="22"/>
              </w:rPr>
              <w:t>Output 1.1</w:t>
            </w:r>
            <w:r w:rsidRPr="00786147">
              <w:rPr>
                <w:rFonts w:asciiTheme="minorHAnsi" w:eastAsiaTheme="minorEastAsia" w:hAnsiTheme="minorHAnsi" w:cstheme="minorBidi"/>
                <w:color w:val="000000" w:themeColor="text1"/>
                <w:sz w:val="22"/>
                <w:szCs w:val="22"/>
              </w:rPr>
              <w:t xml:space="preserve"> Personnel</w:t>
            </w:r>
            <w:r w:rsidR="00A52682" w:rsidRPr="00786147">
              <w:rPr>
                <w:rFonts w:asciiTheme="minorHAnsi" w:eastAsiaTheme="minorEastAsia" w:hAnsiTheme="minorHAnsi" w:cstheme="minorBidi"/>
                <w:color w:val="000000" w:themeColor="text1"/>
                <w:sz w:val="22"/>
                <w:szCs w:val="22"/>
              </w:rPr>
              <w:t xml:space="preserve"> understand</w:t>
            </w:r>
            <w:r w:rsidRPr="00786147">
              <w:rPr>
                <w:rFonts w:asciiTheme="minorHAnsi" w:eastAsiaTheme="minorEastAsia" w:hAnsiTheme="minorHAnsi" w:cstheme="minorBidi"/>
                <w:color w:val="000000" w:themeColor="text1"/>
                <w:sz w:val="22"/>
                <w:szCs w:val="22"/>
              </w:rPr>
              <w:t xml:space="preserve"> the U</w:t>
            </w:r>
            <w:r w:rsidR="00335920" w:rsidRPr="00786147">
              <w:rPr>
                <w:rFonts w:asciiTheme="minorHAnsi" w:eastAsiaTheme="minorEastAsia" w:hAnsiTheme="minorHAnsi" w:cstheme="minorBidi"/>
                <w:color w:val="000000" w:themeColor="text1"/>
                <w:sz w:val="22"/>
                <w:szCs w:val="22"/>
              </w:rPr>
              <w:t xml:space="preserve">nited </w:t>
            </w:r>
            <w:r w:rsidRPr="00786147">
              <w:rPr>
                <w:rFonts w:asciiTheme="minorHAnsi" w:eastAsiaTheme="minorEastAsia" w:hAnsiTheme="minorHAnsi" w:cstheme="minorBidi"/>
                <w:color w:val="000000" w:themeColor="text1"/>
                <w:sz w:val="22"/>
                <w:szCs w:val="22"/>
              </w:rPr>
              <w:t>N</w:t>
            </w:r>
            <w:r w:rsidR="00335920" w:rsidRPr="00786147">
              <w:rPr>
                <w:rFonts w:asciiTheme="minorHAnsi" w:eastAsiaTheme="minorEastAsia" w:hAnsiTheme="minorHAnsi" w:cstheme="minorBidi"/>
                <w:color w:val="000000" w:themeColor="text1"/>
                <w:sz w:val="22"/>
                <w:szCs w:val="22"/>
              </w:rPr>
              <w:t>ations</w:t>
            </w:r>
            <w:r w:rsidRPr="00786147">
              <w:rPr>
                <w:rFonts w:asciiTheme="minorHAnsi" w:eastAsiaTheme="minorEastAsia" w:hAnsiTheme="minorHAnsi" w:cstheme="minorBidi"/>
                <w:color w:val="000000" w:themeColor="text1"/>
                <w:sz w:val="22"/>
                <w:szCs w:val="22"/>
              </w:rPr>
              <w:t xml:space="preserve"> standards of conduct on the protection from sexual exploitation and abuse.</w:t>
            </w:r>
          </w:p>
        </w:tc>
        <w:tc>
          <w:tcPr>
            <w:tcW w:w="2977" w:type="dxa"/>
            <w:shd w:val="clear" w:color="auto" w:fill="auto"/>
          </w:tcPr>
          <w:p w14:paraId="6315957A" w14:textId="79CB9E17" w:rsidR="002320A1" w:rsidRPr="00786147" w:rsidRDefault="002320A1" w:rsidP="00100B3C">
            <w:pPr>
              <w:pStyle w:val="ListParagraph"/>
              <w:numPr>
                <w:ilvl w:val="0"/>
                <w:numId w:val="9"/>
              </w:numPr>
              <w:tabs>
                <w:tab w:val="left" w:pos="320"/>
              </w:tabs>
              <w:spacing w:line="276" w:lineRule="auto"/>
              <w:ind w:left="37" w:hanging="37"/>
              <w:rPr>
                <w:rFonts w:asciiTheme="minorHAnsi" w:eastAsiaTheme="minorEastAsia" w:hAnsiTheme="minorHAnsi" w:cstheme="minorBidi"/>
                <w:color w:val="000000" w:themeColor="text1"/>
                <w:sz w:val="22"/>
                <w:szCs w:val="22"/>
              </w:rPr>
            </w:pPr>
            <w:r w:rsidRPr="00786147">
              <w:rPr>
                <w:rFonts w:asciiTheme="minorHAnsi" w:eastAsiaTheme="minorEastAsia" w:hAnsiTheme="minorHAnsi" w:cstheme="minorBidi"/>
                <w:color w:val="000000" w:themeColor="text1"/>
                <w:sz w:val="22"/>
                <w:szCs w:val="22"/>
              </w:rPr>
              <w:t xml:space="preserve">All </w:t>
            </w:r>
            <w:r w:rsidR="00994CAA" w:rsidRPr="00786147">
              <w:rPr>
                <w:rFonts w:asciiTheme="minorHAnsi" w:eastAsiaTheme="minorEastAsia" w:hAnsiTheme="minorHAnsi" w:cstheme="minorBidi"/>
                <w:color w:val="000000" w:themeColor="text1"/>
                <w:sz w:val="22"/>
                <w:szCs w:val="22"/>
              </w:rPr>
              <w:t xml:space="preserve">UNCT/HCT </w:t>
            </w:r>
            <w:r w:rsidRPr="00786147">
              <w:rPr>
                <w:rFonts w:asciiTheme="minorHAnsi" w:eastAsiaTheme="minorEastAsia" w:hAnsiTheme="minorHAnsi" w:cstheme="minorBidi"/>
                <w:color w:val="000000" w:themeColor="text1"/>
                <w:sz w:val="22"/>
                <w:szCs w:val="22"/>
              </w:rPr>
              <w:t>personnel, including those visiting the country, are provid</w:t>
            </w:r>
            <w:r w:rsidR="00A52682" w:rsidRPr="00786147">
              <w:rPr>
                <w:rFonts w:asciiTheme="minorHAnsi" w:eastAsiaTheme="minorEastAsia" w:hAnsiTheme="minorHAnsi" w:cstheme="minorBidi"/>
                <w:color w:val="000000" w:themeColor="text1"/>
                <w:sz w:val="22"/>
                <w:szCs w:val="22"/>
              </w:rPr>
              <w:t>ed</w:t>
            </w:r>
            <w:r w:rsidRPr="00786147">
              <w:rPr>
                <w:rFonts w:asciiTheme="minorHAnsi" w:eastAsiaTheme="minorEastAsia" w:hAnsiTheme="minorHAnsi" w:cstheme="minorBidi"/>
                <w:color w:val="000000" w:themeColor="text1"/>
                <w:sz w:val="22"/>
                <w:szCs w:val="22"/>
              </w:rPr>
              <w:t xml:space="preserve"> </w:t>
            </w:r>
            <w:r w:rsidR="00474EC2" w:rsidRPr="00786147">
              <w:rPr>
                <w:rFonts w:asciiTheme="minorHAnsi" w:eastAsiaTheme="minorEastAsia" w:hAnsiTheme="minorHAnsi" w:cstheme="minorBidi"/>
                <w:color w:val="000000" w:themeColor="text1"/>
                <w:sz w:val="22"/>
                <w:szCs w:val="22"/>
              </w:rPr>
              <w:t xml:space="preserve">with an </w:t>
            </w:r>
            <w:r w:rsidRPr="00786147">
              <w:rPr>
                <w:rFonts w:asciiTheme="minorHAnsi" w:eastAsiaTheme="minorEastAsia" w:hAnsiTheme="minorHAnsi" w:cstheme="minorBidi"/>
                <w:color w:val="000000" w:themeColor="text1"/>
                <w:sz w:val="22"/>
                <w:szCs w:val="22"/>
              </w:rPr>
              <w:t xml:space="preserve">induction briefing on conduct and discipline issues, including </w:t>
            </w:r>
            <w:r w:rsidR="00320433" w:rsidRPr="00786147">
              <w:rPr>
                <w:rFonts w:asciiTheme="minorHAnsi" w:eastAsiaTheme="minorEastAsia" w:hAnsiTheme="minorHAnsi" w:cstheme="minorBidi"/>
                <w:color w:val="000000" w:themeColor="text1"/>
                <w:sz w:val="22"/>
                <w:szCs w:val="22"/>
              </w:rPr>
              <w:t>sexual exploitation and abuse</w:t>
            </w:r>
            <w:r w:rsidRPr="00786147">
              <w:rPr>
                <w:rFonts w:asciiTheme="minorHAnsi" w:eastAsiaTheme="minorEastAsia" w:hAnsiTheme="minorHAnsi" w:cstheme="minorBidi"/>
                <w:color w:val="000000" w:themeColor="text1"/>
                <w:sz w:val="22"/>
                <w:szCs w:val="22"/>
              </w:rPr>
              <w:t>.</w:t>
            </w:r>
          </w:p>
        </w:tc>
        <w:tc>
          <w:tcPr>
            <w:tcW w:w="3827" w:type="dxa"/>
            <w:shd w:val="clear" w:color="auto" w:fill="auto"/>
          </w:tcPr>
          <w:p w14:paraId="120E9B97" w14:textId="52AD5057" w:rsidR="00401134" w:rsidRPr="00786147" w:rsidRDefault="00995E74" w:rsidP="00814142">
            <w:pPr>
              <w:spacing w:after="120"/>
              <w:rPr>
                <w:rFonts w:ascii="Montserrat" w:hAnsi="Montserrat"/>
                <w:color w:val="auto"/>
                <w:sz w:val="22"/>
                <w:szCs w:val="22"/>
              </w:rPr>
            </w:pPr>
            <w:r w:rsidRPr="00786147">
              <w:rPr>
                <w:rFonts w:ascii="Montserrat" w:hAnsi="Montserrat"/>
                <w:color w:val="auto"/>
                <w:sz w:val="22"/>
                <w:szCs w:val="22"/>
              </w:rPr>
              <w:t xml:space="preserve">Mandatory onboarding </w:t>
            </w:r>
            <w:r w:rsidR="00E471CE" w:rsidRPr="00786147">
              <w:rPr>
                <w:rFonts w:ascii="Montserrat" w:hAnsi="Montserrat"/>
                <w:color w:val="auto"/>
                <w:sz w:val="22"/>
                <w:szCs w:val="22"/>
              </w:rPr>
              <w:t xml:space="preserve">session </w:t>
            </w:r>
            <w:r w:rsidRPr="00786147">
              <w:rPr>
                <w:rFonts w:ascii="Montserrat" w:hAnsi="Montserrat"/>
                <w:color w:val="auto"/>
                <w:sz w:val="22"/>
                <w:szCs w:val="22"/>
              </w:rPr>
              <w:t>for all UN</w:t>
            </w:r>
            <w:r w:rsidR="00E471CE" w:rsidRPr="00786147">
              <w:rPr>
                <w:rFonts w:ascii="Montserrat" w:hAnsi="Montserrat"/>
                <w:color w:val="auto"/>
                <w:sz w:val="22"/>
                <w:szCs w:val="22"/>
              </w:rPr>
              <w:t xml:space="preserve"> staff (Induction </w:t>
            </w:r>
            <w:r w:rsidR="001F624E" w:rsidRPr="00786147">
              <w:rPr>
                <w:rFonts w:ascii="Montserrat" w:hAnsi="Montserrat"/>
                <w:color w:val="auto"/>
                <w:sz w:val="22"/>
                <w:szCs w:val="22"/>
              </w:rPr>
              <w:t xml:space="preserve">security program-SIP) </w:t>
            </w:r>
            <w:r w:rsidR="00251E15" w:rsidRPr="00786147">
              <w:rPr>
                <w:rFonts w:ascii="Montserrat" w:hAnsi="Montserrat"/>
                <w:color w:val="auto"/>
                <w:sz w:val="22"/>
                <w:szCs w:val="22"/>
              </w:rPr>
              <w:t>on</w:t>
            </w:r>
            <w:r w:rsidR="001F624E" w:rsidRPr="00786147">
              <w:rPr>
                <w:rFonts w:ascii="Montserrat" w:hAnsi="Montserrat"/>
                <w:color w:val="auto"/>
                <w:sz w:val="22"/>
                <w:szCs w:val="22"/>
              </w:rPr>
              <w:t xml:space="preserve"> PSEA and SH</w:t>
            </w:r>
            <w:r w:rsidR="00E7686A" w:rsidRPr="00786147">
              <w:rPr>
                <w:rFonts w:ascii="Montserrat" w:hAnsi="Montserrat"/>
                <w:color w:val="auto"/>
                <w:sz w:val="22"/>
                <w:szCs w:val="22"/>
              </w:rPr>
              <w:t xml:space="preserve">. Included in </w:t>
            </w:r>
            <w:r w:rsidR="007D1C16" w:rsidRPr="00786147">
              <w:rPr>
                <w:rFonts w:ascii="Montserrat" w:hAnsi="Montserrat"/>
                <w:color w:val="auto"/>
                <w:sz w:val="22"/>
                <w:szCs w:val="22"/>
              </w:rPr>
              <w:t xml:space="preserve">the 2020 PSEA </w:t>
            </w:r>
            <w:r w:rsidR="009B679F" w:rsidRPr="00786147">
              <w:rPr>
                <w:rFonts w:ascii="Montserrat" w:hAnsi="Montserrat"/>
                <w:color w:val="auto"/>
                <w:sz w:val="22"/>
                <w:szCs w:val="22"/>
              </w:rPr>
              <w:t>Task Force Action Plan 2020</w:t>
            </w:r>
            <w:r w:rsidR="00251E15" w:rsidRPr="00786147">
              <w:rPr>
                <w:rFonts w:ascii="Montserrat" w:hAnsi="Montserrat"/>
                <w:color w:val="auto"/>
                <w:sz w:val="22"/>
                <w:szCs w:val="22"/>
              </w:rPr>
              <w:t>,</w:t>
            </w:r>
            <w:r w:rsidR="00402E01">
              <w:rPr>
                <w:rFonts w:ascii="Montserrat" w:hAnsi="Montserrat"/>
                <w:color w:val="auto"/>
                <w:sz w:val="22"/>
                <w:szCs w:val="22"/>
              </w:rPr>
              <w:t xml:space="preserve"> </w:t>
            </w:r>
            <w:r w:rsidR="009B679F" w:rsidRPr="00786147">
              <w:rPr>
                <w:rFonts w:ascii="Montserrat" w:hAnsi="Montserrat"/>
                <w:color w:val="auto"/>
                <w:sz w:val="22"/>
                <w:szCs w:val="22"/>
              </w:rPr>
              <w:t xml:space="preserve">and </w:t>
            </w:r>
            <w:r w:rsidR="00251E15" w:rsidRPr="00786147">
              <w:rPr>
                <w:rFonts w:ascii="Montserrat" w:hAnsi="Montserrat"/>
                <w:color w:val="auto"/>
                <w:sz w:val="22"/>
                <w:szCs w:val="22"/>
              </w:rPr>
              <w:t xml:space="preserve">implemented since </w:t>
            </w:r>
            <w:r w:rsidR="009B679F" w:rsidRPr="00786147">
              <w:rPr>
                <w:rFonts w:ascii="Montserrat" w:hAnsi="Montserrat"/>
                <w:color w:val="auto"/>
                <w:sz w:val="22"/>
                <w:szCs w:val="22"/>
              </w:rPr>
              <w:t>202</w:t>
            </w:r>
            <w:r w:rsidR="00CB1913" w:rsidRPr="00786147">
              <w:rPr>
                <w:rFonts w:ascii="Montserrat" w:hAnsi="Montserrat"/>
                <w:color w:val="auto"/>
                <w:sz w:val="22"/>
                <w:szCs w:val="22"/>
              </w:rPr>
              <w:t>0</w:t>
            </w:r>
            <w:r w:rsidR="009B679F" w:rsidRPr="00786147">
              <w:rPr>
                <w:rFonts w:ascii="Montserrat" w:hAnsi="Montserrat"/>
                <w:color w:val="auto"/>
                <w:sz w:val="22"/>
                <w:szCs w:val="22"/>
              </w:rPr>
              <w:t>.</w:t>
            </w:r>
            <w:r w:rsidR="007D1C16" w:rsidRPr="00786147">
              <w:rPr>
                <w:rFonts w:ascii="Montserrat" w:hAnsi="Montserrat"/>
                <w:color w:val="auto"/>
                <w:sz w:val="22"/>
                <w:szCs w:val="22"/>
              </w:rPr>
              <w:t xml:space="preserve"> </w:t>
            </w:r>
            <w:r w:rsidR="00E471CE" w:rsidRPr="00786147">
              <w:rPr>
                <w:rFonts w:ascii="Montserrat" w:hAnsi="Montserrat"/>
                <w:color w:val="auto"/>
                <w:sz w:val="22"/>
                <w:szCs w:val="22"/>
              </w:rPr>
              <w:t xml:space="preserve"> </w:t>
            </w:r>
            <w:r w:rsidRPr="00786147">
              <w:rPr>
                <w:rFonts w:ascii="Montserrat" w:hAnsi="Montserrat"/>
                <w:color w:val="auto"/>
                <w:sz w:val="22"/>
                <w:szCs w:val="22"/>
              </w:rPr>
              <w:t xml:space="preserve"> </w:t>
            </w:r>
          </w:p>
          <w:p w14:paraId="220C3B8E" w14:textId="4ECE5832" w:rsidR="00251E15" w:rsidRPr="00786147" w:rsidRDefault="00251E15" w:rsidP="00814142">
            <w:pPr>
              <w:spacing w:after="120"/>
              <w:rPr>
                <w:rFonts w:ascii="Montserrat" w:hAnsi="Montserrat"/>
                <w:color w:val="auto"/>
                <w:sz w:val="22"/>
                <w:szCs w:val="22"/>
              </w:rPr>
            </w:pPr>
            <w:r w:rsidRPr="00786147">
              <w:rPr>
                <w:rFonts w:ascii="Montserrat" w:hAnsi="Montserrat"/>
                <w:color w:val="auto"/>
                <w:sz w:val="22"/>
                <w:szCs w:val="22"/>
              </w:rPr>
              <w:t>Refer to attached PSEA Task Force Action Plan</w:t>
            </w:r>
            <w:r w:rsidR="002E4FEA">
              <w:rPr>
                <w:rFonts w:ascii="Montserrat" w:hAnsi="Montserrat"/>
                <w:color w:val="auto"/>
                <w:sz w:val="22"/>
                <w:szCs w:val="22"/>
              </w:rPr>
              <w:t xml:space="preserve"> (2021-22)</w:t>
            </w:r>
            <w:r w:rsidRPr="00786147">
              <w:rPr>
                <w:rFonts w:ascii="Montserrat" w:hAnsi="Montserrat"/>
                <w:color w:val="auto"/>
                <w:sz w:val="22"/>
                <w:szCs w:val="22"/>
              </w:rPr>
              <w:t xml:space="preserve">, Outcome 2 and Output 2.1 </w:t>
            </w:r>
          </w:p>
          <w:p w14:paraId="0217B022" w14:textId="1610E193" w:rsidR="00251E15" w:rsidRPr="00786147" w:rsidRDefault="00251E15" w:rsidP="00814142">
            <w:pPr>
              <w:spacing w:after="120"/>
              <w:rPr>
                <w:rFonts w:ascii="Montserrat" w:hAnsi="Montserrat"/>
                <w:color w:val="auto"/>
                <w:sz w:val="22"/>
                <w:szCs w:val="22"/>
              </w:rPr>
            </w:pPr>
            <w:r w:rsidRPr="00786147">
              <w:rPr>
                <w:rFonts w:ascii="Montserrat" w:hAnsi="Montserrat"/>
                <w:color w:val="auto"/>
                <w:sz w:val="22"/>
                <w:szCs w:val="22"/>
              </w:rPr>
              <w:t xml:space="preserve">Under the Action Plan, it is expected that by 2022 all staff from </w:t>
            </w:r>
            <w:r w:rsidR="00786147" w:rsidRPr="00786147">
              <w:rPr>
                <w:rFonts w:ascii="Montserrat" w:hAnsi="Montserrat"/>
                <w:color w:val="auto"/>
                <w:sz w:val="22"/>
                <w:szCs w:val="22"/>
              </w:rPr>
              <w:t>UN</w:t>
            </w:r>
            <w:r w:rsidRPr="00786147">
              <w:rPr>
                <w:rFonts w:ascii="Montserrat" w:hAnsi="Montserrat"/>
                <w:color w:val="auto"/>
                <w:sz w:val="22"/>
                <w:szCs w:val="22"/>
              </w:rPr>
              <w:t xml:space="preserve"> entities access and understand key information on SEA, </w:t>
            </w:r>
            <w:r w:rsidR="00275A59" w:rsidRPr="00786147">
              <w:rPr>
                <w:rFonts w:ascii="Montserrat" w:hAnsi="Montserrat"/>
                <w:color w:val="auto"/>
                <w:sz w:val="22"/>
                <w:szCs w:val="22"/>
              </w:rPr>
              <w:t xml:space="preserve">as well as </w:t>
            </w:r>
            <w:r w:rsidRPr="00786147">
              <w:rPr>
                <w:rFonts w:ascii="Montserrat" w:hAnsi="Montserrat"/>
                <w:color w:val="auto"/>
                <w:sz w:val="22"/>
                <w:szCs w:val="22"/>
              </w:rPr>
              <w:t>the standards of conduct and available complaint mechanisms</w:t>
            </w:r>
            <w:r w:rsidR="00050CB2" w:rsidRPr="00786147">
              <w:rPr>
                <w:rFonts w:ascii="Montserrat" w:hAnsi="Montserrat"/>
                <w:color w:val="auto"/>
                <w:sz w:val="22"/>
                <w:szCs w:val="22"/>
              </w:rPr>
              <w:t>.</w:t>
            </w:r>
          </w:p>
          <w:p w14:paraId="4E145D9C" w14:textId="527100AA" w:rsidR="002320A1" w:rsidRPr="00786147" w:rsidRDefault="002320A1" w:rsidP="0044463E">
            <w:pPr>
              <w:rPr>
                <w:rFonts w:asciiTheme="minorHAnsi" w:eastAsia="Calibri" w:hAnsiTheme="minorHAnsi" w:cstheme="majorHAnsi"/>
                <w:color w:val="000000" w:themeColor="text1"/>
                <w:sz w:val="22"/>
                <w:szCs w:val="22"/>
              </w:rPr>
            </w:pPr>
          </w:p>
        </w:tc>
        <w:tc>
          <w:tcPr>
            <w:tcW w:w="1701" w:type="dxa"/>
            <w:shd w:val="clear" w:color="auto" w:fill="auto"/>
          </w:tcPr>
          <w:p w14:paraId="7E57FFE9" w14:textId="07404D0E" w:rsidR="002320A1" w:rsidRPr="00786147" w:rsidRDefault="003D1B5A" w:rsidP="00931E6A">
            <w:pPr>
              <w:spacing w:line="276" w:lineRule="auto"/>
              <w:rPr>
                <w:rFonts w:asciiTheme="minorHAnsi" w:hAnsiTheme="minorHAnsi" w:cstheme="minorHAnsi"/>
                <w:b/>
                <w:color w:val="000000" w:themeColor="text1"/>
                <w:sz w:val="22"/>
                <w:szCs w:val="22"/>
              </w:rPr>
            </w:pPr>
            <w:r w:rsidRPr="00786147">
              <w:rPr>
                <w:rFonts w:ascii="Montserrat" w:hAnsi="Montserrat"/>
                <w:color w:val="auto"/>
                <w:sz w:val="22"/>
                <w:szCs w:val="22"/>
              </w:rPr>
              <w:t>Design and implementation of PSEA and SH mandatory training for UN staff.</w:t>
            </w:r>
          </w:p>
        </w:tc>
        <w:tc>
          <w:tcPr>
            <w:tcW w:w="1276" w:type="dxa"/>
            <w:shd w:val="clear" w:color="auto" w:fill="auto"/>
          </w:tcPr>
          <w:p w14:paraId="11019079" w14:textId="040F6D2C" w:rsidR="002320A1" w:rsidRPr="00786147" w:rsidRDefault="003D1B5A" w:rsidP="00931E6A">
            <w:pPr>
              <w:spacing w:line="276" w:lineRule="auto"/>
              <w:rPr>
                <w:rFonts w:asciiTheme="minorHAnsi" w:hAnsiTheme="minorHAnsi" w:cstheme="minorHAnsi"/>
                <w:bCs/>
                <w:color w:val="000000" w:themeColor="text1"/>
                <w:sz w:val="22"/>
                <w:szCs w:val="22"/>
              </w:rPr>
            </w:pPr>
            <w:r w:rsidRPr="00786147">
              <w:rPr>
                <w:rFonts w:asciiTheme="minorHAnsi" w:hAnsiTheme="minorHAnsi" w:cstheme="minorHAnsi"/>
                <w:bCs/>
                <w:color w:val="000000" w:themeColor="text1"/>
                <w:sz w:val="22"/>
                <w:szCs w:val="22"/>
              </w:rPr>
              <w:t>Ongoing</w:t>
            </w:r>
          </w:p>
        </w:tc>
        <w:tc>
          <w:tcPr>
            <w:tcW w:w="1275" w:type="dxa"/>
            <w:shd w:val="clear" w:color="auto" w:fill="auto"/>
          </w:tcPr>
          <w:p w14:paraId="04102B22" w14:textId="6D2250E5" w:rsidR="002320A1" w:rsidRPr="00786147" w:rsidRDefault="002320A1" w:rsidP="00931E6A">
            <w:pPr>
              <w:spacing w:line="276" w:lineRule="auto"/>
              <w:rPr>
                <w:rFonts w:asciiTheme="minorHAnsi" w:hAnsiTheme="minorHAnsi" w:cstheme="minorHAnsi"/>
                <w:bCs/>
                <w:color w:val="000000" w:themeColor="text1"/>
                <w:sz w:val="22"/>
                <w:szCs w:val="22"/>
              </w:rPr>
            </w:pPr>
          </w:p>
        </w:tc>
        <w:tc>
          <w:tcPr>
            <w:tcW w:w="1418" w:type="dxa"/>
            <w:shd w:val="clear" w:color="auto" w:fill="auto"/>
          </w:tcPr>
          <w:p w14:paraId="133D8CF8" w14:textId="77777777" w:rsidR="002320A1" w:rsidRPr="00786147" w:rsidRDefault="00ED058F" w:rsidP="00931E6A">
            <w:pPr>
              <w:spacing w:line="276" w:lineRule="auto"/>
              <w:rPr>
                <w:rFonts w:asciiTheme="minorHAnsi" w:hAnsiTheme="minorHAnsi" w:cstheme="minorHAnsi"/>
                <w:bCs/>
                <w:color w:val="000000" w:themeColor="text1"/>
                <w:sz w:val="22"/>
                <w:szCs w:val="22"/>
              </w:rPr>
            </w:pPr>
            <w:r w:rsidRPr="00786147">
              <w:rPr>
                <w:rFonts w:asciiTheme="minorHAnsi" w:hAnsiTheme="minorHAnsi" w:cstheme="minorHAnsi"/>
                <w:bCs/>
                <w:color w:val="000000" w:themeColor="text1"/>
                <w:sz w:val="22"/>
                <w:szCs w:val="22"/>
              </w:rPr>
              <w:t>UNICEF</w:t>
            </w:r>
          </w:p>
          <w:p w14:paraId="37944CC1" w14:textId="77777777" w:rsidR="00ED058F" w:rsidRPr="00786147" w:rsidRDefault="00ED058F" w:rsidP="00931E6A">
            <w:pPr>
              <w:spacing w:line="276" w:lineRule="auto"/>
              <w:rPr>
                <w:rFonts w:asciiTheme="minorHAnsi" w:hAnsiTheme="minorHAnsi" w:cstheme="minorHAnsi"/>
                <w:bCs/>
                <w:color w:val="000000" w:themeColor="text1"/>
                <w:sz w:val="22"/>
                <w:szCs w:val="22"/>
              </w:rPr>
            </w:pPr>
            <w:r w:rsidRPr="00786147">
              <w:rPr>
                <w:rFonts w:asciiTheme="minorHAnsi" w:hAnsiTheme="minorHAnsi" w:cstheme="minorHAnsi"/>
                <w:bCs/>
                <w:color w:val="000000" w:themeColor="text1"/>
                <w:sz w:val="22"/>
                <w:szCs w:val="22"/>
              </w:rPr>
              <w:t>UNHCR</w:t>
            </w:r>
          </w:p>
          <w:p w14:paraId="1E604A5D" w14:textId="77777777" w:rsidR="00ED058F" w:rsidRPr="00786147" w:rsidRDefault="00ED058F" w:rsidP="00931E6A">
            <w:pPr>
              <w:spacing w:line="276" w:lineRule="auto"/>
              <w:rPr>
                <w:rFonts w:asciiTheme="minorHAnsi" w:hAnsiTheme="minorHAnsi" w:cstheme="minorHAnsi"/>
                <w:bCs/>
                <w:color w:val="000000" w:themeColor="text1"/>
                <w:sz w:val="22"/>
                <w:szCs w:val="22"/>
              </w:rPr>
            </w:pPr>
            <w:r w:rsidRPr="00786147">
              <w:rPr>
                <w:rFonts w:asciiTheme="minorHAnsi" w:hAnsiTheme="minorHAnsi" w:cstheme="minorHAnsi"/>
                <w:bCs/>
                <w:color w:val="000000" w:themeColor="text1"/>
                <w:sz w:val="22"/>
                <w:szCs w:val="22"/>
              </w:rPr>
              <w:t>WFP</w:t>
            </w:r>
          </w:p>
          <w:p w14:paraId="1303095B" w14:textId="77777777" w:rsidR="00ED058F" w:rsidRPr="00786147" w:rsidRDefault="00ED058F" w:rsidP="00931E6A">
            <w:pPr>
              <w:spacing w:line="276" w:lineRule="auto"/>
              <w:rPr>
                <w:rFonts w:asciiTheme="minorHAnsi" w:hAnsiTheme="minorHAnsi" w:cstheme="minorHAnsi"/>
                <w:bCs/>
                <w:color w:val="000000" w:themeColor="text1"/>
                <w:sz w:val="22"/>
                <w:szCs w:val="22"/>
              </w:rPr>
            </w:pPr>
            <w:r w:rsidRPr="00786147">
              <w:rPr>
                <w:rFonts w:asciiTheme="minorHAnsi" w:hAnsiTheme="minorHAnsi" w:cstheme="minorHAnsi"/>
                <w:bCs/>
                <w:color w:val="000000" w:themeColor="text1"/>
                <w:sz w:val="22"/>
                <w:szCs w:val="22"/>
              </w:rPr>
              <w:t>UNDP</w:t>
            </w:r>
          </w:p>
          <w:p w14:paraId="7613FFA9" w14:textId="77777777" w:rsidR="00ED058F" w:rsidRPr="00786147" w:rsidRDefault="00ED058F" w:rsidP="00931E6A">
            <w:pPr>
              <w:spacing w:line="276" w:lineRule="auto"/>
              <w:rPr>
                <w:rFonts w:asciiTheme="minorHAnsi" w:hAnsiTheme="minorHAnsi" w:cstheme="minorHAnsi"/>
                <w:bCs/>
                <w:color w:val="000000" w:themeColor="text1"/>
                <w:sz w:val="22"/>
                <w:szCs w:val="22"/>
              </w:rPr>
            </w:pPr>
            <w:r w:rsidRPr="00786147">
              <w:rPr>
                <w:rFonts w:asciiTheme="minorHAnsi" w:hAnsiTheme="minorHAnsi" w:cstheme="minorHAnsi"/>
                <w:bCs/>
                <w:color w:val="000000" w:themeColor="text1"/>
                <w:sz w:val="22"/>
                <w:szCs w:val="22"/>
              </w:rPr>
              <w:t>UNODC</w:t>
            </w:r>
          </w:p>
          <w:p w14:paraId="6772800C" w14:textId="77777777" w:rsidR="00ED058F" w:rsidRPr="00786147" w:rsidRDefault="00ED058F" w:rsidP="00931E6A">
            <w:pPr>
              <w:spacing w:line="276" w:lineRule="auto"/>
              <w:rPr>
                <w:rFonts w:asciiTheme="minorHAnsi" w:hAnsiTheme="minorHAnsi" w:cstheme="minorHAnsi"/>
                <w:bCs/>
                <w:color w:val="000000" w:themeColor="text1"/>
                <w:sz w:val="22"/>
                <w:szCs w:val="22"/>
              </w:rPr>
            </w:pPr>
            <w:r w:rsidRPr="00786147">
              <w:rPr>
                <w:rFonts w:asciiTheme="minorHAnsi" w:hAnsiTheme="minorHAnsi" w:cstheme="minorHAnsi"/>
                <w:bCs/>
                <w:color w:val="000000" w:themeColor="text1"/>
                <w:sz w:val="22"/>
                <w:szCs w:val="22"/>
              </w:rPr>
              <w:t>UNDSS</w:t>
            </w:r>
          </w:p>
          <w:p w14:paraId="7B535B2A" w14:textId="59DD50D5" w:rsidR="00ED058F" w:rsidRPr="00786147" w:rsidRDefault="00ED058F" w:rsidP="00931E6A">
            <w:pPr>
              <w:spacing w:line="276" w:lineRule="auto"/>
              <w:rPr>
                <w:rFonts w:asciiTheme="minorHAnsi" w:hAnsiTheme="minorHAnsi" w:cstheme="minorHAnsi"/>
                <w:bCs/>
                <w:color w:val="000000" w:themeColor="text1"/>
                <w:sz w:val="22"/>
                <w:szCs w:val="22"/>
              </w:rPr>
            </w:pPr>
            <w:r w:rsidRPr="00786147">
              <w:rPr>
                <w:rFonts w:asciiTheme="minorHAnsi" w:hAnsiTheme="minorHAnsi" w:cstheme="minorHAnsi"/>
                <w:bCs/>
                <w:color w:val="000000" w:themeColor="text1"/>
                <w:sz w:val="22"/>
                <w:szCs w:val="22"/>
              </w:rPr>
              <w:t xml:space="preserve">PSEA Coordinator </w:t>
            </w:r>
          </w:p>
        </w:tc>
      </w:tr>
      <w:tr w:rsidR="00932CFB" w:rsidRPr="00786147" w14:paraId="5D6D593F" w14:textId="77777777" w:rsidTr="00D24A6C">
        <w:trPr>
          <w:trHeight w:val="555"/>
        </w:trPr>
        <w:tc>
          <w:tcPr>
            <w:tcW w:w="3114" w:type="dxa"/>
            <w:vMerge/>
          </w:tcPr>
          <w:p w14:paraId="3C0CDCE0" w14:textId="77777777" w:rsidR="00932CFB" w:rsidRPr="00786147" w:rsidRDefault="00932CFB" w:rsidP="00931E6A">
            <w:pPr>
              <w:spacing w:line="276" w:lineRule="auto"/>
              <w:rPr>
                <w:rFonts w:asciiTheme="minorHAnsi" w:eastAsiaTheme="minorEastAsia" w:hAnsiTheme="minorHAnsi" w:cstheme="minorBidi"/>
                <w:b/>
                <w:bCs/>
                <w:color w:val="000000" w:themeColor="text1"/>
                <w:sz w:val="22"/>
                <w:szCs w:val="22"/>
              </w:rPr>
            </w:pPr>
          </w:p>
        </w:tc>
        <w:tc>
          <w:tcPr>
            <w:tcW w:w="2977" w:type="dxa"/>
            <w:shd w:val="clear" w:color="auto" w:fill="auto"/>
          </w:tcPr>
          <w:p w14:paraId="5482460E" w14:textId="3DC47FEC" w:rsidR="00932CFB" w:rsidRPr="00786147" w:rsidRDefault="00932CFB" w:rsidP="00100B3C">
            <w:pPr>
              <w:pStyle w:val="ListParagraph"/>
              <w:numPr>
                <w:ilvl w:val="0"/>
                <w:numId w:val="9"/>
              </w:numPr>
              <w:tabs>
                <w:tab w:val="left" w:pos="320"/>
              </w:tabs>
              <w:spacing w:line="276" w:lineRule="auto"/>
              <w:ind w:left="37" w:hanging="37"/>
              <w:rPr>
                <w:rFonts w:asciiTheme="minorHAnsi" w:eastAsiaTheme="minorEastAsia" w:hAnsiTheme="minorHAnsi" w:cstheme="minorBidi"/>
                <w:color w:val="000000" w:themeColor="text1"/>
                <w:sz w:val="22"/>
                <w:szCs w:val="22"/>
              </w:rPr>
            </w:pPr>
            <w:r w:rsidRPr="00786147">
              <w:rPr>
                <w:rFonts w:asciiTheme="minorHAnsi" w:eastAsiaTheme="minorEastAsia" w:hAnsiTheme="minorHAnsi" w:cstheme="minorBidi"/>
                <w:color w:val="000000" w:themeColor="text1"/>
                <w:sz w:val="22"/>
                <w:szCs w:val="22"/>
              </w:rPr>
              <w:t xml:space="preserve">Prevention measures such as curfew/off-limits policies operate in peace operations and consideration </w:t>
            </w:r>
            <w:r w:rsidR="00474EC2" w:rsidRPr="00786147">
              <w:rPr>
                <w:rFonts w:asciiTheme="minorHAnsi" w:eastAsiaTheme="minorEastAsia" w:hAnsiTheme="minorHAnsi" w:cstheme="minorBidi"/>
                <w:color w:val="000000" w:themeColor="text1"/>
                <w:sz w:val="22"/>
                <w:szCs w:val="22"/>
              </w:rPr>
              <w:t xml:space="preserve">should be given to implementing </w:t>
            </w:r>
            <w:r w:rsidRPr="00786147">
              <w:rPr>
                <w:rFonts w:asciiTheme="minorHAnsi" w:eastAsiaTheme="minorEastAsia" w:hAnsiTheme="minorHAnsi" w:cstheme="minorBidi"/>
                <w:color w:val="000000" w:themeColor="text1"/>
                <w:sz w:val="22"/>
                <w:szCs w:val="22"/>
              </w:rPr>
              <w:t xml:space="preserve">such measures to other duty stations </w:t>
            </w:r>
          </w:p>
        </w:tc>
        <w:tc>
          <w:tcPr>
            <w:tcW w:w="3827" w:type="dxa"/>
            <w:shd w:val="clear" w:color="auto" w:fill="auto"/>
          </w:tcPr>
          <w:p w14:paraId="24C66845" w14:textId="77777777" w:rsidR="00932CFB" w:rsidRPr="00786147" w:rsidRDefault="00932CFB" w:rsidP="007D60A0">
            <w:pPr>
              <w:spacing w:after="120" w:line="276" w:lineRule="auto"/>
              <w:rPr>
                <w:rFonts w:asciiTheme="minorHAnsi" w:eastAsiaTheme="minorEastAsia" w:hAnsiTheme="minorHAnsi" w:cstheme="minorBidi"/>
                <w:color w:val="000000" w:themeColor="text1"/>
                <w:sz w:val="22"/>
                <w:szCs w:val="22"/>
              </w:rPr>
            </w:pPr>
          </w:p>
        </w:tc>
        <w:tc>
          <w:tcPr>
            <w:tcW w:w="1701" w:type="dxa"/>
            <w:shd w:val="clear" w:color="auto" w:fill="auto"/>
          </w:tcPr>
          <w:p w14:paraId="6A9AE918" w14:textId="77777777" w:rsidR="00932CFB" w:rsidRPr="00786147" w:rsidRDefault="00932CFB" w:rsidP="00931E6A">
            <w:pPr>
              <w:spacing w:line="276" w:lineRule="auto"/>
              <w:rPr>
                <w:rFonts w:asciiTheme="minorHAnsi" w:hAnsiTheme="minorHAnsi" w:cstheme="minorHAnsi"/>
                <w:b/>
                <w:color w:val="000000" w:themeColor="text1"/>
                <w:sz w:val="22"/>
                <w:szCs w:val="22"/>
              </w:rPr>
            </w:pPr>
          </w:p>
        </w:tc>
        <w:tc>
          <w:tcPr>
            <w:tcW w:w="1276" w:type="dxa"/>
            <w:shd w:val="clear" w:color="auto" w:fill="auto"/>
          </w:tcPr>
          <w:p w14:paraId="53ED293D" w14:textId="77777777" w:rsidR="00932CFB" w:rsidRPr="00786147" w:rsidRDefault="00932CFB" w:rsidP="00931E6A">
            <w:pPr>
              <w:spacing w:line="276" w:lineRule="auto"/>
              <w:rPr>
                <w:rFonts w:asciiTheme="minorHAnsi" w:hAnsiTheme="minorHAnsi" w:cstheme="minorHAnsi"/>
                <w:b/>
                <w:color w:val="000000" w:themeColor="text1"/>
                <w:sz w:val="22"/>
                <w:szCs w:val="22"/>
              </w:rPr>
            </w:pPr>
          </w:p>
        </w:tc>
        <w:tc>
          <w:tcPr>
            <w:tcW w:w="1275" w:type="dxa"/>
            <w:shd w:val="clear" w:color="auto" w:fill="auto"/>
          </w:tcPr>
          <w:p w14:paraId="4C53FC1A" w14:textId="77777777" w:rsidR="00932CFB" w:rsidRPr="00786147" w:rsidRDefault="00932CFB" w:rsidP="00931E6A">
            <w:pPr>
              <w:spacing w:line="276" w:lineRule="auto"/>
              <w:rPr>
                <w:rFonts w:asciiTheme="minorHAnsi" w:hAnsiTheme="minorHAnsi" w:cstheme="minorHAnsi"/>
                <w:b/>
                <w:color w:val="000000" w:themeColor="text1"/>
                <w:sz w:val="22"/>
                <w:szCs w:val="22"/>
              </w:rPr>
            </w:pPr>
          </w:p>
        </w:tc>
        <w:tc>
          <w:tcPr>
            <w:tcW w:w="1418" w:type="dxa"/>
            <w:shd w:val="clear" w:color="auto" w:fill="auto"/>
          </w:tcPr>
          <w:p w14:paraId="4CFB3D59" w14:textId="77777777" w:rsidR="00932CFB" w:rsidRPr="00786147" w:rsidRDefault="00932CFB" w:rsidP="00931E6A">
            <w:pPr>
              <w:spacing w:line="276" w:lineRule="auto"/>
              <w:rPr>
                <w:rFonts w:asciiTheme="minorHAnsi" w:hAnsiTheme="minorHAnsi" w:cstheme="minorHAnsi"/>
                <w:b/>
                <w:color w:val="000000" w:themeColor="text1"/>
                <w:sz w:val="22"/>
                <w:szCs w:val="22"/>
              </w:rPr>
            </w:pPr>
          </w:p>
        </w:tc>
      </w:tr>
      <w:tr w:rsidR="002320A1" w:rsidRPr="00786147" w14:paraId="745F0822" w14:textId="77777777" w:rsidTr="00D24A6C">
        <w:trPr>
          <w:trHeight w:val="555"/>
        </w:trPr>
        <w:tc>
          <w:tcPr>
            <w:tcW w:w="3114" w:type="dxa"/>
            <w:vMerge/>
          </w:tcPr>
          <w:p w14:paraId="095C1EC0" w14:textId="77777777" w:rsidR="002320A1" w:rsidRPr="00786147" w:rsidRDefault="002320A1" w:rsidP="00931E6A">
            <w:pPr>
              <w:spacing w:line="276" w:lineRule="auto"/>
              <w:rPr>
                <w:rFonts w:asciiTheme="minorHAnsi" w:eastAsiaTheme="minorEastAsia" w:hAnsiTheme="minorHAnsi" w:cstheme="minorBidi"/>
                <w:b/>
                <w:color w:val="000000" w:themeColor="text1"/>
                <w:sz w:val="22"/>
                <w:szCs w:val="22"/>
              </w:rPr>
            </w:pPr>
          </w:p>
        </w:tc>
        <w:tc>
          <w:tcPr>
            <w:tcW w:w="2977" w:type="dxa"/>
            <w:shd w:val="clear" w:color="auto" w:fill="auto"/>
          </w:tcPr>
          <w:p w14:paraId="2E1462F9" w14:textId="366C4F7C" w:rsidR="002320A1" w:rsidRPr="00786147" w:rsidRDefault="006B7EB6" w:rsidP="00100B3C">
            <w:pPr>
              <w:pStyle w:val="ListParagraph"/>
              <w:numPr>
                <w:ilvl w:val="0"/>
                <w:numId w:val="9"/>
              </w:numPr>
              <w:tabs>
                <w:tab w:val="left" w:pos="320"/>
              </w:tabs>
              <w:spacing w:line="276" w:lineRule="auto"/>
              <w:ind w:left="37" w:hanging="37"/>
              <w:rPr>
                <w:rFonts w:asciiTheme="minorHAnsi" w:eastAsiaTheme="minorEastAsia" w:hAnsiTheme="minorHAnsi" w:cstheme="minorBidi"/>
                <w:color w:val="000000" w:themeColor="text1"/>
                <w:sz w:val="22"/>
                <w:szCs w:val="22"/>
              </w:rPr>
            </w:pPr>
            <w:r w:rsidRPr="00786147">
              <w:rPr>
                <w:rFonts w:asciiTheme="minorHAnsi" w:hAnsiTheme="minorHAnsi" w:cstheme="minorHAnsi"/>
                <w:bCs/>
                <w:color w:val="000000" w:themeColor="text1"/>
                <w:sz w:val="22"/>
                <w:szCs w:val="22"/>
              </w:rPr>
              <w:t xml:space="preserve">The UNCT/HCT </w:t>
            </w:r>
            <w:r w:rsidR="002320A1" w:rsidRPr="00786147">
              <w:rPr>
                <w:rFonts w:asciiTheme="minorHAnsi" w:hAnsiTheme="minorHAnsi" w:cstheme="minorHAnsi"/>
                <w:bCs/>
                <w:color w:val="000000" w:themeColor="text1"/>
                <w:sz w:val="22"/>
                <w:szCs w:val="22"/>
              </w:rPr>
              <w:t>personnel know the standards on sexual exploitation and abuse (training, leadership dialogues, town-halls).</w:t>
            </w:r>
          </w:p>
        </w:tc>
        <w:tc>
          <w:tcPr>
            <w:tcW w:w="3827" w:type="dxa"/>
            <w:shd w:val="clear" w:color="auto" w:fill="auto"/>
          </w:tcPr>
          <w:p w14:paraId="27145A14" w14:textId="7F08309A" w:rsidR="0056132A" w:rsidRPr="00786147" w:rsidRDefault="0056132A" w:rsidP="00B8731D">
            <w:pPr>
              <w:pStyle w:val="ListParagraph"/>
              <w:numPr>
                <w:ilvl w:val="0"/>
                <w:numId w:val="39"/>
              </w:numPr>
              <w:spacing w:after="120"/>
              <w:rPr>
                <w:rFonts w:asciiTheme="minorHAnsi" w:eastAsiaTheme="minorEastAsia" w:hAnsiTheme="minorHAnsi" w:cstheme="minorBidi"/>
                <w:color w:val="auto"/>
                <w:szCs w:val="22"/>
              </w:rPr>
            </w:pPr>
            <w:r w:rsidRPr="00786147">
              <w:rPr>
                <w:rFonts w:asciiTheme="minorHAnsi" w:eastAsiaTheme="minorEastAsia" w:hAnsiTheme="minorHAnsi" w:cstheme="minorBidi"/>
                <w:color w:val="auto"/>
                <w:szCs w:val="22"/>
              </w:rPr>
              <w:t>PSEA raising awareness materials prepared by the PSEA Task Force and distributed among members of the PSEA Network/GIFMM</w:t>
            </w:r>
            <w:r w:rsidR="008B7417">
              <w:rPr>
                <w:rStyle w:val="FootnoteReference"/>
                <w:rFonts w:asciiTheme="minorHAnsi" w:eastAsiaTheme="minorEastAsia" w:hAnsiTheme="minorHAnsi" w:cstheme="minorBidi"/>
                <w:color w:val="auto"/>
                <w:szCs w:val="22"/>
              </w:rPr>
              <w:footnoteReference w:id="5"/>
            </w:r>
            <w:r w:rsidRPr="00786147">
              <w:rPr>
                <w:rFonts w:asciiTheme="minorHAnsi" w:eastAsiaTheme="minorEastAsia" w:hAnsiTheme="minorHAnsi" w:cstheme="minorBidi"/>
                <w:color w:val="auto"/>
                <w:szCs w:val="22"/>
              </w:rPr>
              <w:t>/HCT (</w:t>
            </w:r>
            <w:r w:rsidR="00786147" w:rsidRPr="00786147">
              <w:rPr>
                <w:rFonts w:asciiTheme="minorHAnsi" w:eastAsiaTheme="minorEastAsia" w:hAnsiTheme="minorHAnsi" w:cstheme="minorBidi"/>
                <w:color w:val="auto"/>
                <w:szCs w:val="22"/>
              </w:rPr>
              <w:t>UN</w:t>
            </w:r>
            <w:r w:rsidRPr="00786147">
              <w:rPr>
                <w:rFonts w:asciiTheme="minorHAnsi" w:eastAsiaTheme="minorEastAsia" w:hAnsiTheme="minorHAnsi" w:cstheme="minorBidi"/>
                <w:color w:val="auto"/>
                <w:szCs w:val="22"/>
              </w:rPr>
              <w:t xml:space="preserve"> entities and NGOs). Included in the 2020 Action Plan of the PSEA Task Force</w:t>
            </w:r>
            <w:r w:rsidR="00D14D04" w:rsidRPr="00786147">
              <w:rPr>
                <w:rFonts w:asciiTheme="minorHAnsi" w:eastAsiaTheme="minorEastAsia" w:hAnsiTheme="minorHAnsi" w:cstheme="minorBidi"/>
                <w:color w:val="auto"/>
                <w:szCs w:val="22"/>
              </w:rPr>
              <w:t xml:space="preserve"> and available</w:t>
            </w:r>
            <w:r w:rsidR="0008733F" w:rsidRPr="00786147">
              <w:rPr>
                <w:rFonts w:asciiTheme="minorHAnsi" w:eastAsiaTheme="minorEastAsia" w:hAnsiTheme="minorHAnsi" w:cstheme="minorBidi"/>
                <w:color w:val="auto"/>
                <w:szCs w:val="22"/>
              </w:rPr>
              <w:t xml:space="preserve"> permanently</w:t>
            </w:r>
            <w:r w:rsidR="00D14D04" w:rsidRPr="00786147">
              <w:rPr>
                <w:rFonts w:asciiTheme="minorHAnsi" w:eastAsiaTheme="minorEastAsia" w:hAnsiTheme="minorHAnsi" w:cstheme="minorBidi"/>
                <w:color w:val="auto"/>
                <w:szCs w:val="22"/>
              </w:rPr>
              <w:t xml:space="preserve"> to </w:t>
            </w:r>
            <w:r w:rsidR="00786147">
              <w:rPr>
                <w:rFonts w:asciiTheme="minorHAnsi" w:eastAsiaTheme="minorEastAsia" w:hAnsiTheme="minorHAnsi" w:cstheme="minorBidi"/>
                <w:color w:val="auto"/>
                <w:szCs w:val="22"/>
              </w:rPr>
              <w:t xml:space="preserve">the entire </w:t>
            </w:r>
            <w:r w:rsidR="00D14D04" w:rsidRPr="00786147">
              <w:rPr>
                <w:rFonts w:asciiTheme="minorHAnsi" w:eastAsiaTheme="minorEastAsia" w:hAnsiTheme="minorHAnsi" w:cstheme="minorBidi"/>
                <w:color w:val="auto"/>
                <w:szCs w:val="22"/>
              </w:rPr>
              <w:t>PSEA Network</w:t>
            </w:r>
            <w:r w:rsidR="001E0E0D" w:rsidRPr="00786147">
              <w:rPr>
                <w:rFonts w:asciiTheme="minorHAnsi" w:eastAsiaTheme="minorEastAsia" w:hAnsiTheme="minorHAnsi" w:cstheme="minorBidi"/>
                <w:color w:val="auto"/>
                <w:szCs w:val="22"/>
              </w:rPr>
              <w:t>, see</w:t>
            </w:r>
            <w:r w:rsidR="00D14D04" w:rsidRPr="00786147">
              <w:rPr>
                <w:rFonts w:asciiTheme="minorHAnsi" w:eastAsiaTheme="minorEastAsia" w:hAnsiTheme="minorHAnsi" w:cstheme="minorBidi"/>
                <w:color w:val="auto"/>
                <w:szCs w:val="22"/>
              </w:rPr>
              <w:t xml:space="preserve"> </w:t>
            </w:r>
            <w:hyperlink r:id="rId11" w:history="1">
              <w:r w:rsidR="0008733F" w:rsidRPr="00786147">
                <w:rPr>
                  <w:rStyle w:val="Hyperlink"/>
                  <w:rFonts w:asciiTheme="minorHAnsi" w:eastAsiaTheme="minorEastAsia" w:hAnsiTheme="minorHAnsi" w:cstheme="minorBidi"/>
                  <w:szCs w:val="22"/>
                </w:rPr>
                <w:t>link</w:t>
              </w:r>
            </w:hyperlink>
            <w:r w:rsidR="0008733F" w:rsidRPr="00786147">
              <w:rPr>
                <w:rFonts w:asciiTheme="minorHAnsi" w:eastAsiaTheme="minorEastAsia" w:hAnsiTheme="minorHAnsi" w:cstheme="minorBidi"/>
                <w:color w:val="auto"/>
                <w:szCs w:val="22"/>
              </w:rPr>
              <w:t>.</w:t>
            </w:r>
          </w:p>
          <w:p w14:paraId="382A9883" w14:textId="72504ECF" w:rsidR="00D14D04" w:rsidRPr="00786147" w:rsidRDefault="001E0E0D" w:rsidP="00D14D04">
            <w:pPr>
              <w:pStyle w:val="ListParagraph"/>
              <w:numPr>
                <w:ilvl w:val="0"/>
                <w:numId w:val="39"/>
              </w:numPr>
              <w:spacing w:after="120"/>
              <w:rPr>
                <w:rFonts w:asciiTheme="minorHAnsi" w:eastAsiaTheme="minorEastAsia" w:hAnsiTheme="minorHAnsi" w:cstheme="minorBidi"/>
                <w:color w:val="auto"/>
                <w:szCs w:val="22"/>
              </w:rPr>
            </w:pPr>
            <w:r w:rsidRPr="00786147">
              <w:rPr>
                <w:rFonts w:asciiTheme="minorHAnsi" w:eastAsiaTheme="minorEastAsia" w:hAnsiTheme="minorHAnsi" w:cstheme="minorBidi"/>
                <w:color w:val="auto"/>
                <w:szCs w:val="22"/>
              </w:rPr>
              <w:t xml:space="preserve">Resources to follow up implementation of minimum standards of conduct with regards to PSEA. Available to </w:t>
            </w:r>
            <w:r w:rsidR="00786147">
              <w:rPr>
                <w:rFonts w:asciiTheme="minorHAnsi" w:eastAsiaTheme="minorEastAsia" w:hAnsiTheme="minorHAnsi" w:cstheme="minorBidi"/>
                <w:color w:val="auto"/>
                <w:szCs w:val="22"/>
              </w:rPr>
              <w:t>the entire</w:t>
            </w:r>
            <w:r w:rsidRPr="00786147">
              <w:rPr>
                <w:rFonts w:asciiTheme="minorHAnsi" w:eastAsiaTheme="minorEastAsia" w:hAnsiTheme="minorHAnsi" w:cstheme="minorBidi"/>
                <w:color w:val="auto"/>
                <w:szCs w:val="22"/>
              </w:rPr>
              <w:t xml:space="preserve"> PSEA Network, see </w:t>
            </w:r>
            <w:hyperlink r:id="rId12" w:history="1">
              <w:r w:rsidRPr="00786147">
                <w:rPr>
                  <w:rStyle w:val="Hyperlink"/>
                  <w:rFonts w:asciiTheme="minorHAnsi" w:eastAsiaTheme="minorEastAsia" w:hAnsiTheme="minorHAnsi" w:cstheme="minorBidi"/>
                  <w:szCs w:val="22"/>
                </w:rPr>
                <w:t>link</w:t>
              </w:r>
            </w:hyperlink>
            <w:r w:rsidRPr="00786147">
              <w:rPr>
                <w:rFonts w:asciiTheme="minorHAnsi" w:eastAsiaTheme="minorEastAsia" w:hAnsiTheme="minorHAnsi" w:cstheme="minorBidi"/>
                <w:color w:val="auto"/>
                <w:szCs w:val="22"/>
              </w:rPr>
              <w:t>.</w:t>
            </w:r>
          </w:p>
          <w:p w14:paraId="32BDCF07" w14:textId="66264F82" w:rsidR="001E0E0D" w:rsidRPr="00786147" w:rsidRDefault="001E0E0D" w:rsidP="007D60A0">
            <w:pPr>
              <w:spacing w:after="120" w:line="276" w:lineRule="auto"/>
              <w:rPr>
                <w:rFonts w:asciiTheme="minorHAnsi" w:eastAsiaTheme="minorEastAsia" w:hAnsiTheme="minorHAnsi" w:cstheme="minorBidi"/>
                <w:color w:val="auto"/>
                <w:sz w:val="22"/>
                <w:szCs w:val="22"/>
              </w:rPr>
            </w:pPr>
            <w:r w:rsidRPr="00786147">
              <w:rPr>
                <w:rFonts w:asciiTheme="minorHAnsi" w:eastAsiaTheme="minorEastAsia" w:hAnsiTheme="minorHAnsi" w:cstheme="minorBidi"/>
                <w:color w:val="auto"/>
                <w:sz w:val="22"/>
                <w:szCs w:val="22"/>
              </w:rPr>
              <w:t>Periodic reports with advances on the implementation of the PSEA Task Force Action Plan</w:t>
            </w:r>
            <w:r w:rsidR="009C6441" w:rsidRPr="00786147">
              <w:rPr>
                <w:rFonts w:asciiTheme="minorHAnsi" w:eastAsiaTheme="minorEastAsia" w:hAnsiTheme="minorHAnsi" w:cstheme="minorBidi"/>
                <w:color w:val="auto"/>
                <w:sz w:val="22"/>
                <w:szCs w:val="22"/>
              </w:rPr>
              <w:t xml:space="preserve"> and minimum operating standards</w:t>
            </w:r>
            <w:r w:rsidRPr="00786147">
              <w:rPr>
                <w:rFonts w:asciiTheme="minorHAnsi" w:eastAsiaTheme="minorEastAsia" w:hAnsiTheme="minorHAnsi" w:cstheme="minorBidi"/>
                <w:color w:val="auto"/>
                <w:sz w:val="22"/>
                <w:szCs w:val="22"/>
              </w:rPr>
              <w:t xml:space="preserve"> </w:t>
            </w:r>
            <w:r w:rsidR="00B358B4" w:rsidRPr="00786147">
              <w:rPr>
                <w:rFonts w:asciiTheme="minorHAnsi" w:eastAsiaTheme="minorEastAsia" w:hAnsiTheme="minorHAnsi" w:cstheme="minorBidi"/>
                <w:color w:val="auto"/>
                <w:sz w:val="22"/>
                <w:szCs w:val="22"/>
              </w:rPr>
              <w:t xml:space="preserve">on PSEA </w:t>
            </w:r>
            <w:r w:rsidRPr="00786147">
              <w:rPr>
                <w:rFonts w:asciiTheme="minorHAnsi" w:eastAsiaTheme="minorEastAsia" w:hAnsiTheme="minorHAnsi" w:cstheme="minorBidi"/>
                <w:color w:val="auto"/>
                <w:sz w:val="22"/>
                <w:szCs w:val="22"/>
              </w:rPr>
              <w:t>are shared with UNCT</w:t>
            </w:r>
            <w:r w:rsidR="009C6441" w:rsidRPr="00786147">
              <w:rPr>
                <w:rFonts w:asciiTheme="minorHAnsi" w:eastAsiaTheme="minorEastAsia" w:hAnsiTheme="minorHAnsi" w:cstheme="minorBidi"/>
                <w:color w:val="auto"/>
                <w:sz w:val="22"/>
                <w:szCs w:val="22"/>
              </w:rPr>
              <w:t>.</w:t>
            </w:r>
          </w:p>
          <w:p w14:paraId="41CAB21E" w14:textId="6EE9BEA8" w:rsidR="009C6441" w:rsidRPr="00786147" w:rsidRDefault="009C6441" w:rsidP="009C6441">
            <w:pPr>
              <w:spacing w:after="120" w:line="276" w:lineRule="auto"/>
              <w:rPr>
                <w:rFonts w:asciiTheme="minorHAnsi" w:eastAsiaTheme="minorEastAsia" w:hAnsiTheme="minorHAnsi" w:cstheme="minorBidi"/>
                <w:color w:val="FF0000"/>
                <w:sz w:val="22"/>
                <w:szCs w:val="22"/>
              </w:rPr>
            </w:pPr>
            <w:r w:rsidRPr="00786147">
              <w:rPr>
                <w:rFonts w:ascii="Montserrat" w:hAnsi="Montserrat"/>
                <w:color w:val="auto"/>
                <w:sz w:val="22"/>
                <w:szCs w:val="22"/>
              </w:rPr>
              <w:lastRenderedPageBreak/>
              <w:t>Refer to attached PSEA Task Force Action Plan</w:t>
            </w:r>
            <w:r w:rsidR="00A33307">
              <w:rPr>
                <w:rFonts w:ascii="Montserrat" w:hAnsi="Montserrat"/>
                <w:color w:val="auto"/>
                <w:sz w:val="22"/>
                <w:szCs w:val="22"/>
              </w:rPr>
              <w:t xml:space="preserve"> (2021-22)</w:t>
            </w:r>
            <w:r w:rsidRPr="00786147">
              <w:rPr>
                <w:rFonts w:ascii="Montserrat" w:hAnsi="Montserrat"/>
                <w:color w:val="auto"/>
                <w:sz w:val="22"/>
                <w:szCs w:val="22"/>
              </w:rPr>
              <w:t>, outcome 3 and outputs 3.1 and 3.2.</w:t>
            </w:r>
          </w:p>
          <w:p w14:paraId="19D95626" w14:textId="77777777" w:rsidR="009C6441" w:rsidRPr="00786147" w:rsidRDefault="009C6441" w:rsidP="00EF2E92">
            <w:pPr>
              <w:spacing w:after="120" w:line="276" w:lineRule="auto"/>
              <w:rPr>
                <w:rFonts w:asciiTheme="minorHAnsi" w:eastAsiaTheme="minorEastAsia" w:hAnsiTheme="minorHAnsi" w:cstheme="minorBidi"/>
                <w:color w:val="FF0000"/>
                <w:sz w:val="22"/>
                <w:szCs w:val="22"/>
              </w:rPr>
            </w:pPr>
          </w:p>
          <w:p w14:paraId="23E95335" w14:textId="1DA8CEC2" w:rsidR="00EF2E92" w:rsidRPr="00786147" w:rsidRDefault="00EF2E92" w:rsidP="00EF2E92">
            <w:pPr>
              <w:spacing w:after="120" w:line="276" w:lineRule="auto"/>
              <w:rPr>
                <w:rFonts w:asciiTheme="minorHAnsi" w:eastAsiaTheme="minorEastAsia" w:hAnsiTheme="minorHAnsi" w:cstheme="minorBidi"/>
                <w:color w:val="FF0000"/>
                <w:sz w:val="22"/>
                <w:szCs w:val="22"/>
              </w:rPr>
            </w:pPr>
          </w:p>
          <w:p w14:paraId="5F25BF46" w14:textId="07291C3A" w:rsidR="002320A1" w:rsidRPr="00786147" w:rsidRDefault="002320A1" w:rsidP="00EF2E92">
            <w:pPr>
              <w:spacing w:after="120" w:line="276" w:lineRule="auto"/>
              <w:rPr>
                <w:rFonts w:asciiTheme="minorHAnsi" w:eastAsiaTheme="minorEastAsia" w:hAnsiTheme="minorHAnsi" w:cstheme="minorBidi"/>
                <w:color w:val="FF0000"/>
                <w:sz w:val="22"/>
                <w:szCs w:val="22"/>
              </w:rPr>
            </w:pPr>
          </w:p>
        </w:tc>
        <w:tc>
          <w:tcPr>
            <w:tcW w:w="1701" w:type="dxa"/>
            <w:shd w:val="clear" w:color="auto" w:fill="auto"/>
          </w:tcPr>
          <w:p w14:paraId="7D188CA5" w14:textId="0DBC85C2" w:rsidR="00B358B4" w:rsidRPr="00786147" w:rsidRDefault="00786147" w:rsidP="00931E6A">
            <w:pPr>
              <w:spacing w:line="276" w:lineRule="auto"/>
              <w:rPr>
                <w:rFonts w:asciiTheme="minorHAnsi" w:hAnsiTheme="minorHAnsi" w:cstheme="minorHAnsi"/>
                <w:color w:val="auto"/>
                <w:sz w:val="22"/>
                <w:szCs w:val="22"/>
              </w:rPr>
            </w:pPr>
            <w:r>
              <w:rPr>
                <w:rFonts w:asciiTheme="minorHAnsi" w:hAnsiTheme="minorHAnsi" w:cstheme="minorHAnsi"/>
                <w:color w:val="auto"/>
                <w:sz w:val="22"/>
                <w:szCs w:val="22"/>
              </w:rPr>
              <w:lastRenderedPageBreak/>
              <w:t>I</w:t>
            </w:r>
            <w:r w:rsidR="00B358B4" w:rsidRPr="00786147">
              <w:rPr>
                <w:rFonts w:asciiTheme="minorHAnsi" w:hAnsiTheme="minorHAnsi" w:cstheme="minorHAnsi"/>
                <w:color w:val="auto"/>
                <w:sz w:val="22"/>
                <w:szCs w:val="22"/>
              </w:rPr>
              <w:t>nformation shar</w:t>
            </w:r>
            <w:r>
              <w:rPr>
                <w:rFonts w:asciiTheme="minorHAnsi" w:hAnsiTheme="minorHAnsi" w:cstheme="minorHAnsi"/>
                <w:color w:val="auto"/>
                <w:sz w:val="22"/>
                <w:szCs w:val="22"/>
              </w:rPr>
              <w:t xml:space="preserve">ed </w:t>
            </w:r>
            <w:r w:rsidR="00B358B4" w:rsidRPr="00786147">
              <w:rPr>
                <w:rFonts w:asciiTheme="minorHAnsi" w:hAnsiTheme="minorHAnsi" w:cstheme="minorHAnsi"/>
                <w:color w:val="auto"/>
                <w:sz w:val="22"/>
                <w:szCs w:val="22"/>
              </w:rPr>
              <w:t xml:space="preserve">with UNCT </w:t>
            </w:r>
            <w:r>
              <w:rPr>
                <w:rFonts w:asciiTheme="minorHAnsi" w:hAnsiTheme="minorHAnsi" w:cstheme="minorHAnsi"/>
                <w:color w:val="auto"/>
                <w:sz w:val="22"/>
                <w:szCs w:val="22"/>
              </w:rPr>
              <w:t xml:space="preserve">on the </w:t>
            </w:r>
            <w:r w:rsidR="00B358B4" w:rsidRPr="00786147">
              <w:rPr>
                <w:rFonts w:asciiTheme="minorHAnsi" w:hAnsiTheme="minorHAnsi" w:cstheme="minorHAnsi"/>
                <w:color w:val="auto"/>
                <w:sz w:val="22"/>
                <w:szCs w:val="22"/>
              </w:rPr>
              <w:t xml:space="preserve">implementation of </w:t>
            </w:r>
            <w:r>
              <w:rPr>
                <w:rFonts w:asciiTheme="minorHAnsi" w:hAnsiTheme="minorHAnsi" w:cstheme="minorHAnsi"/>
                <w:color w:val="auto"/>
                <w:sz w:val="22"/>
                <w:szCs w:val="22"/>
              </w:rPr>
              <w:t xml:space="preserve">the </w:t>
            </w:r>
            <w:r w:rsidR="00B358B4" w:rsidRPr="00786147">
              <w:rPr>
                <w:rFonts w:asciiTheme="minorHAnsi" w:hAnsiTheme="minorHAnsi" w:cstheme="minorHAnsi"/>
                <w:color w:val="auto"/>
                <w:sz w:val="22"/>
                <w:szCs w:val="22"/>
              </w:rPr>
              <w:t>PSEA Action Plan</w:t>
            </w:r>
            <w:r w:rsidR="00CE66E1">
              <w:rPr>
                <w:rFonts w:asciiTheme="minorHAnsi" w:hAnsiTheme="minorHAnsi" w:cstheme="minorHAnsi"/>
                <w:color w:val="auto"/>
                <w:sz w:val="22"/>
                <w:szCs w:val="22"/>
              </w:rPr>
              <w:t xml:space="preserve"> </w:t>
            </w:r>
            <w:r w:rsidR="00B358B4" w:rsidRPr="00786147">
              <w:rPr>
                <w:rFonts w:asciiTheme="minorHAnsi" w:hAnsiTheme="minorHAnsi" w:cstheme="minorHAnsi"/>
                <w:color w:val="auto"/>
                <w:sz w:val="22"/>
                <w:szCs w:val="22"/>
              </w:rPr>
              <w:t xml:space="preserve">and </w:t>
            </w:r>
            <w:r w:rsidR="00B358B4" w:rsidRPr="00786147">
              <w:rPr>
                <w:rFonts w:asciiTheme="minorHAnsi" w:eastAsiaTheme="minorEastAsia" w:hAnsiTheme="minorHAnsi" w:cstheme="minorBidi"/>
                <w:color w:val="auto"/>
                <w:sz w:val="22"/>
                <w:szCs w:val="22"/>
              </w:rPr>
              <w:t>minimum operating standards on PSEA</w:t>
            </w:r>
            <w:r w:rsidR="009F7BF0">
              <w:rPr>
                <w:rFonts w:asciiTheme="minorHAnsi" w:eastAsiaTheme="minorEastAsia" w:hAnsiTheme="minorHAnsi" w:cstheme="minorBidi"/>
                <w:color w:val="auto"/>
                <w:sz w:val="22"/>
                <w:szCs w:val="22"/>
              </w:rPr>
              <w:t xml:space="preserve"> </w:t>
            </w:r>
            <w:r w:rsidR="009F7BF0">
              <w:rPr>
                <w:rFonts w:asciiTheme="minorHAnsi" w:hAnsiTheme="minorHAnsi" w:cstheme="minorHAnsi"/>
                <w:color w:val="auto"/>
                <w:sz w:val="22"/>
                <w:szCs w:val="22"/>
              </w:rPr>
              <w:t>(periodically).</w:t>
            </w:r>
          </w:p>
          <w:p w14:paraId="094C9D80" w14:textId="5B42ED5F" w:rsidR="009E091E" w:rsidRPr="00786147" w:rsidRDefault="009E091E" w:rsidP="00931E6A">
            <w:pPr>
              <w:spacing w:line="276" w:lineRule="auto"/>
              <w:rPr>
                <w:rFonts w:asciiTheme="minorHAnsi" w:hAnsiTheme="minorHAnsi" w:cstheme="minorHAnsi"/>
                <w:color w:val="FF0000"/>
                <w:sz w:val="22"/>
                <w:szCs w:val="22"/>
              </w:rPr>
            </w:pPr>
          </w:p>
          <w:p w14:paraId="3199465B" w14:textId="77777777" w:rsidR="009E091E" w:rsidRPr="00786147" w:rsidRDefault="009E091E" w:rsidP="00931E6A">
            <w:pPr>
              <w:spacing w:line="276" w:lineRule="auto"/>
              <w:rPr>
                <w:rFonts w:asciiTheme="minorHAnsi" w:hAnsiTheme="minorHAnsi" w:cstheme="minorHAnsi"/>
                <w:color w:val="FF0000"/>
                <w:sz w:val="22"/>
                <w:szCs w:val="22"/>
              </w:rPr>
            </w:pPr>
          </w:p>
          <w:p w14:paraId="1D782BB8" w14:textId="77777777" w:rsidR="009E091E" w:rsidRPr="00786147" w:rsidRDefault="009E091E" w:rsidP="00931E6A">
            <w:pPr>
              <w:spacing w:line="276" w:lineRule="auto"/>
              <w:rPr>
                <w:rFonts w:asciiTheme="minorHAnsi" w:hAnsiTheme="minorHAnsi" w:cstheme="minorHAnsi"/>
                <w:color w:val="FF0000"/>
                <w:sz w:val="22"/>
                <w:szCs w:val="22"/>
              </w:rPr>
            </w:pPr>
          </w:p>
          <w:p w14:paraId="0A599FB5" w14:textId="77777777" w:rsidR="00BC2663" w:rsidRPr="00786147" w:rsidRDefault="00BC2663" w:rsidP="00931E6A">
            <w:pPr>
              <w:spacing w:line="276" w:lineRule="auto"/>
              <w:rPr>
                <w:rFonts w:asciiTheme="minorHAnsi" w:hAnsiTheme="minorHAnsi" w:cstheme="minorHAnsi"/>
                <w:color w:val="FF0000"/>
                <w:sz w:val="22"/>
                <w:szCs w:val="22"/>
              </w:rPr>
            </w:pPr>
          </w:p>
          <w:p w14:paraId="4627D1F2" w14:textId="254605CF" w:rsidR="00BC2663" w:rsidRPr="00786147" w:rsidRDefault="00BC2663" w:rsidP="00931E6A">
            <w:pPr>
              <w:spacing w:line="276" w:lineRule="auto"/>
              <w:rPr>
                <w:rFonts w:asciiTheme="minorHAnsi" w:hAnsiTheme="minorHAnsi" w:cstheme="minorHAnsi"/>
                <w:color w:val="FF0000"/>
                <w:sz w:val="22"/>
                <w:szCs w:val="22"/>
              </w:rPr>
            </w:pPr>
          </w:p>
        </w:tc>
        <w:tc>
          <w:tcPr>
            <w:tcW w:w="1276" w:type="dxa"/>
            <w:shd w:val="clear" w:color="auto" w:fill="auto"/>
          </w:tcPr>
          <w:p w14:paraId="42468A13" w14:textId="2F60C7AF" w:rsidR="00847DDD" w:rsidRPr="00786147" w:rsidRDefault="00B358B4" w:rsidP="00931E6A">
            <w:pPr>
              <w:spacing w:line="276" w:lineRule="auto"/>
              <w:rPr>
                <w:rFonts w:asciiTheme="minorHAnsi" w:hAnsiTheme="minorHAnsi" w:cstheme="minorHAnsi"/>
                <w:bCs/>
                <w:color w:val="auto"/>
                <w:sz w:val="22"/>
                <w:szCs w:val="22"/>
              </w:rPr>
            </w:pPr>
            <w:r w:rsidRPr="00786147">
              <w:rPr>
                <w:rFonts w:asciiTheme="minorHAnsi" w:hAnsiTheme="minorHAnsi" w:cstheme="minorHAnsi"/>
                <w:bCs/>
                <w:color w:val="auto"/>
                <w:sz w:val="22"/>
                <w:szCs w:val="22"/>
              </w:rPr>
              <w:t>Ongoing</w:t>
            </w:r>
          </w:p>
          <w:p w14:paraId="577C0F78" w14:textId="0AF2FD5F" w:rsidR="00847DDD" w:rsidRPr="00786147" w:rsidRDefault="00B358B4" w:rsidP="00931E6A">
            <w:pPr>
              <w:spacing w:line="276" w:lineRule="auto"/>
              <w:rPr>
                <w:rFonts w:asciiTheme="minorHAnsi" w:hAnsiTheme="minorHAnsi" w:cstheme="minorHAnsi"/>
                <w:bCs/>
                <w:color w:val="auto"/>
                <w:sz w:val="22"/>
                <w:szCs w:val="22"/>
              </w:rPr>
            </w:pPr>
            <w:r w:rsidRPr="00786147">
              <w:rPr>
                <w:rFonts w:asciiTheme="minorHAnsi" w:hAnsiTheme="minorHAnsi" w:cstheme="minorHAnsi"/>
                <w:bCs/>
                <w:color w:val="auto"/>
                <w:sz w:val="22"/>
                <w:szCs w:val="22"/>
              </w:rPr>
              <w:t>(2021-22)</w:t>
            </w:r>
          </w:p>
          <w:p w14:paraId="050CF219" w14:textId="77777777" w:rsidR="00847DDD" w:rsidRPr="00786147" w:rsidRDefault="00847DDD" w:rsidP="00931E6A">
            <w:pPr>
              <w:spacing w:line="276" w:lineRule="auto"/>
              <w:rPr>
                <w:rFonts w:asciiTheme="minorHAnsi" w:hAnsiTheme="minorHAnsi" w:cstheme="minorHAnsi"/>
                <w:bCs/>
                <w:color w:val="FF0000"/>
                <w:sz w:val="22"/>
                <w:szCs w:val="22"/>
              </w:rPr>
            </w:pPr>
          </w:p>
          <w:p w14:paraId="75E9DF76" w14:textId="77777777" w:rsidR="00847DDD" w:rsidRPr="00786147" w:rsidRDefault="00847DDD" w:rsidP="00931E6A">
            <w:pPr>
              <w:spacing w:line="276" w:lineRule="auto"/>
              <w:rPr>
                <w:rFonts w:asciiTheme="minorHAnsi" w:hAnsiTheme="minorHAnsi" w:cstheme="minorHAnsi"/>
                <w:bCs/>
                <w:color w:val="FF0000"/>
                <w:sz w:val="22"/>
                <w:szCs w:val="22"/>
              </w:rPr>
            </w:pPr>
          </w:p>
          <w:p w14:paraId="00AE11E0" w14:textId="26EEDE76" w:rsidR="00BC2663" w:rsidRPr="00786147" w:rsidRDefault="00BC2663" w:rsidP="00931E6A">
            <w:pPr>
              <w:spacing w:line="276" w:lineRule="auto"/>
              <w:rPr>
                <w:rFonts w:asciiTheme="minorHAnsi" w:hAnsiTheme="minorHAnsi" w:cstheme="minorHAnsi"/>
                <w:b/>
                <w:color w:val="000000" w:themeColor="text1"/>
                <w:sz w:val="22"/>
                <w:szCs w:val="22"/>
              </w:rPr>
            </w:pPr>
            <w:r w:rsidRPr="00786147">
              <w:rPr>
                <w:rFonts w:asciiTheme="minorHAnsi" w:hAnsiTheme="minorHAnsi" w:cstheme="minorHAnsi"/>
                <w:b/>
                <w:color w:val="FF0000"/>
                <w:sz w:val="22"/>
                <w:szCs w:val="22"/>
              </w:rPr>
              <w:t xml:space="preserve"> </w:t>
            </w:r>
          </w:p>
        </w:tc>
        <w:tc>
          <w:tcPr>
            <w:tcW w:w="1275" w:type="dxa"/>
            <w:shd w:val="clear" w:color="auto" w:fill="auto"/>
          </w:tcPr>
          <w:p w14:paraId="30F07380" w14:textId="77777777" w:rsidR="002320A1" w:rsidRPr="00786147" w:rsidRDefault="002320A1" w:rsidP="00931E6A">
            <w:pPr>
              <w:spacing w:line="276" w:lineRule="auto"/>
              <w:rPr>
                <w:rFonts w:asciiTheme="minorHAnsi" w:hAnsiTheme="minorHAnsi" w:cstheme="minorHAnsi"/>
                <w:b/>
                <w:color w:val="000000" w:themeColor="text1"/>
                <w:sz w:val="22"/>
                <w:szCs w:val="22"/>
              </w:rPr>
            </w:pPr>
          </w:p>
        </w:tc>
        <w:tc>
          <w:tcPr>
            <w:tcW w:w="1418" w:type="dxa"/>
            <w:shd w:val="clear" w:color="auto" w:fill="auto"/>
          </w:tcPr>
          <w:p w14:paraId="46CEF595" w14:textId="77777777" w:rsidR="00DB3CB4" w:rsidRPr="00786147" w:rsidRDefault="00DB3CB4" w:rsidP="00931E6A">
            <w:pPr>
              <w:spacing w:line="276" w:lineRule="auto"/>
              <w:rPr>
                <w:rFonts w:asciiTheme="minorHAnsi" w:hAnsiTheme="minorHAnsi" w:cstheme="minorHAnsi"/>
                <w:bCs/>
                <w:color w:val="000000" w:themeColor="text1"/>
                <w:sz w:val="22"/>
                <w:szCs w:val="22"/>
              </w:rPr>
            </w:pPr>
            <w:r w:rsidRPr="00786147">
              <w:rPr>
                <w:rFonts w:asciiTheme="minorHAnsi" w:hAnsiTheme="minorHAnsi" w:cstheme="minorHAnsi"/>
                <w:bCs/>
                <w:color w:val="000000" w:themeColor="text1"/>
                <w:sz w:val="22"/>
                <w:szCs w:val="22"/>
              </w:rPr>
              <w:t>UNICEF</w:t>
            </w:r>
          </w:p>
          <w:p w14:paraId="77E816C4" w14:textId="7983D75F" w:rsidR="00DB3CB4" w:rsidRPr="00786147" w:rsidRDefault="00DB3CB4" w:rsidP="00931E6A">
            <w:pPr>
              <w:spacing w:line="276" w:lineRule="auto"/>
              <w:rPr>
                <w:rFonts w:asciiTheme="minorHAnsi" w:hAnsiTheme="minorHAnsi" w:cstheme="minorHAnsi"/>
                <w:bCs/>
                <w:color w:val="000000" w:themeColor="text1"/>
                <w:sz w:val="22"/>
                <w:szCs w:val="22"/>
              </w:rPr>
            </w:pPr>
            <w:r w:rsidRPr="00786147">
              <w:rPr>
                <w:rFonts w:asciiTheme="minorHAnsi" w:hAnsiTheme="minorHAnsi" w:cstheme="minorHAnsi"/>
                <w:bCs/>
                <w:color w:val="000000" w:themeColor="text1"/>
                <w:sz w:val="22"/>
                <w:szCs w:val="22"/>
              </w:rPr>
              <w:t xml:space="preserve">UN </w:t>
            </w:r>
            <w:r w:rsidR="00786147">
              <w:rPr>
                <w:rFonts w:asciiTheme="minorHAnsi" w:hAnsiTheme="minorHAnsi" w:cstheme="minorHAnsi"/>
                <w:bCs/>
                <w:color w:val="000000" w:themeColor="text1"/>
                <w:sz w:val="22"/>
                <w:szCs w:val="22"/>
              </w:rPr>
              <w:t>W</w:t>
            </w:r>
            <w:r w:rsidRPr="00786147">
              <w:rPr>
                <w:rFonts w:asciiTheme="minorHAnsi" w:hAnsiTheme="minorHAnsi" w:cstheme="minorHAnsi"/>
                <w:bCs/>
                <w:color w:val="000000" w:themeColor="text1"/>
                <w:sz w:val="22"/>
                <w:szCs w:val="22"/>
              </w:rPr>
              <w:t>omen</w:t>
            </w:r>
          </w:p>
          <w:p w14:paraId="143AEDE7" w14:textId="77777777" w:rsidR="00DB3CB4" w:rsidRPr="00786147" w:rsidRDefault="00DB3CB4" w:rsidP="00931E6A">
            <w:pPr>
              <w:spacing w:line="276" w:lineRule="auto"/>
              <w:rPr>
                <w:rFonts w:asciiTheme="minorHAnsi" w:hAnsiTheme="minorHAnsi" w:cstheme="minorHAnsi"/>
                <w:bCs/>
                <w:color w:val="000000" w:themeColor="text1"/>
                <w:sz w:val="22"/>
                <w:szCs w:val="22"/>
              </w:rPr>
            </w:pPr>
            <w:r w:rsidRPr="00786147">
              <w:rPr>
                <w:rFonts w:asciiTheme="minorHAnsi" w:hAnsiTheme="minorHAnsi" w:cstheme="minorHAnsi"/>
                <w:bCs/>
                <w:color w:val="000000" w:themeColor="text1"/>
                <w:sz w:val="22"/>
                <w:szCs w:val="22"/>
              </w:rPr>
              <w:t xml:space="preserve">WFP </w:t>
            </w:r>
          </w:p>
          <w:p w14:paraId="62D57468" w14:textId="5EF5BC05" w:rsidR="009E091E" w:rsidRPr="00786147" w:rsidRDefault="009E091E" w:rsidP="00931E6A">
            <w:pPr>
              <w:spacing w:line="276" w:lineRule="auto"/>
              <w:rPr>
                <w:rFonts w:asciiTheme="minorHAnsi" w:hAnsiTheme="minorHAnsi" w:cstheme="minorHAnsi"/>
                <w:bCs/>
                <w:color w:val="000000" w:themeColor="text1"/>
                <w:sz w:val="22"/>
                <w:szCs w:val="22"/>
              </w:rPr>
            </w:pPr>
            <w:r w:rsidRPr="00786147">
              <w:rPr>
                <w:rFonts w:asciiTheme="minorHAnsi" w:hAnsiTheme="minorHAnsi" w:cstheme="minorHAnsi"/>
                <w:bCs/>
                <w:color w:val="000000" w:themeColor="text1"/>
                <w:sz w:val="22"/>
                <w:szCs w:val="22"/>
              </w:rPr>
              <w:t>RCO</w:t>
            </w:r>
          </w:p>
          <w:p w14:paraId="65B0FAFC" w14:textId="2CE409D4" w:rsidR="009E091E" w:rsidRPr="00786147" w:rsidRDefault="009E091E" w:rsidP="00931E6A">
            <w:pPr>
              <w:spacing w:line="276" w:lineRule="auto"/>
              <w:rPr>
                <w:rFonts w:asciiTheme="minorHAnsi" w:hAnsiTheme="minorHAnsi" w:cstheme="minorHAnsi"/>
                <w:bCs/>
                <w:color w:val="000000" w:themeColor="text1"/>
                <w:sz w:val="22"/>
                <w:szCs w:val="22"/>
              </w:rPr>
            </w:pPr>
            <w:r w:rsidRPr="00786147">
              <w:rPr>
                <w:rFonts w:asciiTheme="minorHAnsi" w:hAnsiTheme="minorHAnsi" w:cstheme="minorHAnsi"/>
                <w:bCs/>
                <w:color w:val="000000" w:themeColor="text1"/>
                <w:sz w:val="22"/>
                <w:szCs w:val="22"/>
              </w:rPr>
              <w:t xml:space="preserve">PSEA </w:t>
            </w:r>
            <w:r w:rsidR="00DB3CB4" w:rsidRPr="00786147">
              <w:rPr>
                <w:rFonts w:asciiTheme="minorHAnsi" w:hAnsiTheme="minorHAnsi" w:cstheme="minorHAnsi"/>
                <w:bCs/>
                <w:color w:val="000000" w:themeColor="text1"/>
                <w:sz w:val="22"/>
                <w:szCs w:val="22"/>
              </w:rPr>
              <w:t>C</w:t>
            </w:r>
            <w:r w:rsidRPr="00786147">
              <w:rPr>
                <w:rFonts w:asciiTheme="minorHAnsi" w:hAnsiTheme="minorHAnsi" w:cstheme="minorHAnsi"/>
                <w:bCs/>
                <w:color w:val="000000" w:themeColor="text1"/>
                <w:sz w:val="22"/>
                <w:szCs w:val="22"/>
              </w:rPr>
              <w:t xml:space="preserve">oordinator  </w:t>
            </w:r>
          </w:p>
          <w:p w14:paraId="138BC707" w14:textId="266D56A5" w:rsidR="002320A1" w:rsidRPr="00786147" w:rsidRDefault="00DB3CB4" w:rsidP="00931E6A">
            <w:pPr>
              <w:spacing w:line="276" w:lineRule="auto"/>
              <w:rPr>
                <w:rFonts w:asciiTheme="minorHAnsi" w:hAnsiTheme="minorHAnsi" w:cstheme="minorHAnsi"/>
                <w:bCs/>
                <w:color w:val="000000" w:themeColor="text1"/>
                <w:sz w:val="22"/>
                <w:szCs w:val="22"/>
              </w:rPr>
            </w:pPr>
            <w:r w:rsidRPr="00786147">
              <w:rPr>
                <w:rFonts w:asciiTheme="minorHAnsi" w:hAnsiTheme="minorHAnsi" w:cstheme="minorHAnsi"/>
                <w:bCs/>
                <w:color w:val="000000" w:themeColor="text1"/>
                <w:sz w:val="22"/>
                <w:szCs w:val="22"/>
              </w:rPr>
              <w:t xml:space="preserve">(PSEA </w:t>
            </w:r>
            <w:r w:rsidR="00786147">
              <w:rPr>
                <w:rFonts w:asciiTheme="minorHAnsi" w:hAnsiTheme="minorHAnsi" w:cstheme="minorHAnsi"/>
                <w:bCs/>
                <w:color w:val="000000" w:themeColor="text1"/>
                <w:sz w:val="22"/>
                <w:szCs w:val="22"/>
              </w:rPr>
              <w:t>r</w:t>
            </w:r>
            <w:r w:rsidRPr="00786147">
              <w:rPr>
                <w:rFonts w:asciiTheme="minorHAnsi" w:hAnsiTheme="minorHAnsi" w:cstheme="minorHAnsi"/>
                <w:bCs/>
                <w:color w:val="000000" w:themeColor="text1"/>
                <w:sz w:val="22"/>
                <w:szCs w:val="22"/>
              </w:rPr>
              <w:t>aising awareness materials).</w:t>
            </w:r>
          </w:p>
        </w:tc>
      </w:tr>
      <w:tr w:rsidR="002320A1" w:rsidRPr="00786147" w14:paraId="4E421B26" w14:textId="77777777" w:rsidTr="00322C85">
        <w:trPr>
          <w:trHeight w:val="4030"/>
        </w:trPr>
        <w:tc>
          <w:tcPr>
            <w:tcW w:w="3114" w:type="dxa"/>
            <w:vMerge/>
          </w:tcPr>
          <w:p w14:paraId="0E8C600F" w14:textId="77777777" w:rsidR="002320A1" w:rsidRPr="00786147" w:rsidRDefault="002320A1" w:rsidP="00C63B21">
            <w:pPr>
              <w:spacing w:line="276" w:lineRule="auto"/>
              <w:rPr>
                <w:rFonts w:asciiTheme="minorHAnsi" w:eastAsiaTheme="minorEastAsia" w:hAnsiTheme="minorHAnsi" w:cstheme="minorBidi"/>
                <w:b/>
                <w:color w:val="000000" w:themeColor="text1"/>
                <w:sz w:val="22"/>
                <w:szCs w:val="22"/>
              </w:rPr>
            </w:pPr>
          </w:p>
        </w:tc>
        <w:tc>
          <w:tcPr>
            <w:tcW w:w="2977" w:type="dxa"/>
            <w:shd w:val="clear" w:color="auto" w:fill="auto"/>
          </w:tcPr>
          <w:p w14:paraId="3A4DC823" w14:textId="163C1CE6" w:rsidR="002320A1" w:rsidRPr="00786147" w:rsidRDefault="002320A1" w:rsidP="00D14D04">
            <w:pPr>
              <w:pStyle w:val="ListParagraph"/>
              <w:numPr>
                <w:ilvl w:val="0"/>
                <w:numId w:val="39"/>
              </w:numPr>
              <w:tabs>
                <w:tab w:val="left" w:pos="320"/>
              </w:tabs>
              <w:spacing w:line="276" w:lineRule="auto"/>
              <w:ind w:left="37" w:hanging="37"/>
              <w:rPr>
                <w:rFonts w:asciiTheme="minorHAnsi" w:eastAsiaTheme="minorEastAsia" w:hAnsiTheme="minorHAnsi" w:cstheme="minorBidi"/>
                <w:color w:val="000000" w:themeColor="text1"/>
                <w:sz w:val="22"/>
                <w:szCs w:val="22"/>
              </w:rPr>
            </w:pPr>
            <w:r w:rsidRPr="00786147">
              <w:rPr>
                <w:rFonts w:asciiTheme="minorHAnsi" w:hAnsiTheme="minorHAnsi" w:cstheme="minorHAnsi"/>
                <w:color w:val="000000" w:themeColor="text1"/>
                <w:sz w:val="22"/>
                <w:szCs w:val="22"/>
              </w:rPr>
              <w:t xml:space="preserve">All personnel </w:t>
            </w:r>
            <w:r w:rsidR="00E831E1" w:rsidRPr="00786147">
              <w:rPr>
                <w:rFonts w:asciiTheme="minorHAnsi" w:hAnsiTheme="minorHAnsi" w:cstheme="minorHAnsi"/>
                <w:color w:val="000000" w:themeColor="text1"/>
                <w:sz w:val="22"/>
                <w:szCs w:val="22"/>
              </w:rPr>
              <w:t xml:space="preserve">are </w:t>
            </w:r>
            <w:r w:rsidR="00761E6F" w:rsidRPr="00786147">
              <w:rPr>
                <w:rFonts w:asciiTheme="minorHAnsi" w:hAnsiTheme="minorHAnsi" w:cstheme="minorHAnsi"/>
                <w:color w:val="000000" w:themeColor="text1"/>
                <w:sz w:val="22"/>
                <w:szCs w:val="22"/>
              </w:rPr>
              <w:t xml:space="preserve">aware </w:t>
            </w:r>
            <w:r w:rsidR="00E831E1" w:rsidRPr="00786147">
              <w:rPr>
                <w:rFonts w:asciiTheme="minorHAnsi" w:hAnsiTheme="minorHAnsi" w:cstheme="minorHAnsi"/>
                <w:color w:val="000000" w:themeColor="text1"/>
                <w:sz w:val="22"/>
                <w:szCs w:val="22"/>
              </w:rPr>
              <w:t xml:space="preserve">of </w:t>
            </w:r>
            <w:r w:rsidR="006B7EB6" w:rsidRPr="00786147">
              <w:rPr>
                <w:rFonts w:asciiTheme="minorHAnsi" w:hAnsiTheme="minorHAnsi" w:cstheme="minorHAnsi"/>
                <w:color w:val="000000" w:themeColor="text1"/>
                <w:sz w:val="22"/>
                <w:szCs w:val="22"/>
              </w:rPr>
              <w:t>the policy for</w:t>
            </w:r>
            <w:r w:rsidRPr="00786147">
              <w:rPr>
                <w:rFonts w:asciiTheme="minorHAnsi" w:hAnsiTheme="minorHAnsi" w:cstheme="minorHAnsi"/>
                <w:color w:val="000000" w:themeColor="text1"/>
                <w:sz w:val="22"/>
                <w:szCs w:val="22"/>
              </w:rPr>
              <w:t xml:space="preserve"> protection against retaliation for reporting misconduct – to empower, encourage and protect staff who report cases of sexual exploitation and abuse (</w:t>
            </w:r>
            <w:hyperlink r:id="rId13" w:history="1">
              <w:r w:rsidRPr="00786147">
                <w:rPr>
                  <w:rStyle w:val="Hyperlink"/>
                  <w:rFonts w:asciiTheme="minorHAnsi" w:hAnsiTheme="minorHAnsi" w:cstheme="minorHAnsi"/>
                  <w:sz w:val="22"/>
                  <w:szCs w:val="22"/>
                </w:rPr>
                <w:t>ST/SGB/2017/2/Rev.1</w:t>
              </w:r>
            </w:hyperlink>
            <w:r w:rsidRPr="00786147">
              <w:rPr>
                <w:rFonts w:asciiTheme="minorHAnsi" w:hAnsiTheme="minorHAnsi" w:cstheme="minorHAnsi"/>
                <w:color w:val="000000" w:themeColor="text1"/>
                <w:sz w:val="22"/>
                <w:szCs w:val="22"/>
              </w:rPr>
              <w:t>).</w:t>
            </w:r>
          </w:p>
        </w:tc>
        <w:tc>
          <w:tcPr>
            <w:tcW w:w="3827" w:type="dxa"/>
            <w:shd w:val="clear" w:color="auto" w:fill="auto"/>
          </w:tcPr>
          <w:p w14:paraId="16DDD307" w14:textId="6519379D" w:rsidR="001D3A83" w:rsidRPr="00786147" w:rsidRDefault="001D3A83" w:rsidP="00C63B21">
            <w:pPr>
              <w:spacing w:line="276" w:lineRule="auto"/>
              <w:rPr>
                <w:rFonts w:asciiTheme="minorHAnsi" w:eastAsiaTheme="minorEastAsia" w:hAnsiTheme="minorHAnsi" w:cstheme="minorBidi"/>
                <w:color w:val="auto"/>
                <w:szCs w:val="22"/>
              </w:rPr>
            </w:pPr>
            <w:r w:rsidRPr="00786147">
              <w:rPr>
                <w:rFonts w:asciiTheme="minorHAnsi" w:eastAsiaTheme="minorEastAsia" w:hAnsiTheme="minorHAnsi" w:cstheme="minorBidi"/>
                <w:color w:val="auto"/>
                <w:sz w:val="22"/>
                <w:szCs w:val="22"/>
              </w:rPr>
              <w:t>PSEA raising awareness materials distributed among</w:t>
            </w:r>
            <w:r w:rsidRPr="00786147">
              <w:t xml:space="preserve"> </w:t>
            </w:r>
            <w:r w:rsidRPr="00786147">
              <w:rPr>
                <w:rFonts w:asciiTheme="minorHAnsi" w:eastAsiaTheme="minorEastAsia" w:hAnsiTheme="minorHAnsi" w:cstheme="minorBidi"/>
                <w:color w:val="auto"/>
                <w:sz w:val="22"/>
                <w:szCs w:val="22"/>
              </w:rPr>
              <w:t>members of the PSEA Network/GIFMM/HCT (</w:t>
            </w:r>
            <w:r w:rsidR="00786147" w:rsidRPr="00786147">
              <w:rPr>
                <w:rFonts w:asciiTheme="minorHAnsi" w:eastAsiaTheme="minorEastAsia" w:hAnsiTheme="minorHAnsi" w:cstheme="minorBidi"/>
                <w:color w:val="auto"/>
                <w:sz w:val="22"/>
                <w:szCs w:val="22"/>
              </w:rPr>
              <w:t>UN</w:t>
            </w:r>
            <w:r w:rsidRPr="00786147">
              <w:rPr>
                <w:rFonts w:asciiTheme="minorHAnsi" w:eastAsiaTheme="minorEastAsia" w:hAnsiTheme="minorHAnsi" w:cstheme="minorBidi"/>
                <w:color w:val="auto"/>
                <w:sz w:val="22"/>
                <w:szCs w:val="22"/>
              </w:rPr>
              <w:t xml:space="preserve"> entities and NGOs) include information on misconduct/SEA reporting, confidentiality of information and protection</w:t>
            </w:r>
            <w:r w:rsidR="00AE1215" w:rsidRPr="00786147">
              <w:rPr>
                <w:rFonts w:asciiTheme="minorHAnsi" w:eastAsiaTheme="minorEastAsia" w:hAnsiTheme="minorHAnsi" w:cstheme="minorBidi"/>
                <w:color w:val="auto"/>
                <w:sz w:val="22"/>
                <w:szCs w:val="22"/>
              </w:rPr>
              <w:t xml:space="preserve"> against retaliation. </w:t>
            </w:r>
            <w:r w:rsidRPr="00786147">
              <w:rPr>
                <w:rFonts w:asciiTheme="minorHAnsi" w:eastAsiaTheme="minorEastAsia" w:hAnsiTheme="minorHAnsi" w:cstheme="minorBidi"/>
                <w:color w:val="auto"/>
                <w:sz w:val="22"/>
                <w:szCs w:val="22"/>
              </w:rPr>
              <w:t xml:space="preserve"> </w:t>
            </w:r>
            <w:r w:rsidR="00AE1215" w:rsidRPr="00786147">
              <w:rPr>
                <w:rFonts w:asciiTheme="minorHAnsi" w:eastAsiaTheme="minorEastAsia" w:hAnsiTheme="minorHAnsi" w:cstheme="minorBidi"/>
                <w:color w:val="auto"/>
                <w:sz w:val="22"/>
                <w:szCs w:val="22"/>
              </w:rPr>
              <w:t xml:space="preserve">Information available on this </w:t>
            </w:r>
            <w:hyperlink r:id="rId14" w:history="1">
              <w:r w:rsidR="00AE1215" w:rsidRPr="00786147">
                <w:rPr>
                  <w:rStyle w:val="Hyperlink"/>
                  <w:rFonts w:asciiTheme="minorHAnsi" w:eastAsiaTheme="minorEastAsia" w:hAnsiTheme="minorHAnsi" w:cstheme="minorBidi"/>
                  <w:sz w:val="22"/>
                  <w:szCs w:val="22"/>
                </w:rPr>
                <w:t>link</w:t>
              </w:r>
            </w:hyperlink>
            <w:r w:rsidR="00AE1215" w:rsidRPr="00786147">
              <w:rPr>
                <w:rFonts w:asciiTheme="minorHAnsi" w:eastAsiaTheme="minorEastAsia" w:hAnsiTheme="minorHAnsi" w:cstheme="minorBidi"/>
                <w:color w:val="auto"/>
                <w:szCs w:val="22"/>
              </w:rPr>
              <w:t>.</w:t>
            </w:r>
          </w:p>
          <w:p w14:paraId="3ABA0792" w14:textId="0DC13DF0" w:rsidR="00DB3CB4" w:rsidRPr="00786147" w:rsidRDefault="00DB3CB4" w:rsidP="00C63B21">
            <w:pPr>
              <w:spacing w:line="276" w:lineRule="auto"/>
              <w:rPr>
                <w:rFonts w:asciiTheme="minorHAnsi" w:eastAsiaTheme="minorEastAsia" w:hAnsiTheme="minorHAnsi" w:cstheme="minorBidi"/>
                <w:color w:val="auto"/>
                <w:szCs w:val="22"/>
              </w:rPr>
            </w:pPr>
          </w:p>
          <w:p w14:paraId="5503B264" w14:textId="48FC1345" w:rsidR="00AA438F" w:rsidRPr="00322C85" w:rsidRDefault="00DB3CB4" w:rsidP="00C63B21">
            <w:pPr>
              <w:spacing w:line="276" w:lineRule="auto"/>
              <w:rPr>
                <w:rFonts w:asciiTheme="minorHAnsi" w:eastAsiaTheme="minorEastAsia" w:hAnsiTheme="minorHAnsi" w:cstheme="minorBidi"/>
                <w:color w:val="auto"/>
                <w:sz w:val="22"/>
                <w:szCs w:val="22"/>
              </w:rPr>
            </w:pPr>
            <w:r w:rsidRPr="00786147">
              <w:rPr>
                <w:rFonts w:asciiTheme="minorHAnsi" w:eastAsiaTheme="minorEastAsia" w:hAnsiTheme="minorHAnsi" w:cstheme="minorBidi"/>
                <w:color w:val="auto"/>
                <w:sz w:val="22"/>
                <w:szCs w:val="22"/>
              </w:rPr>
              <w:t xml:space="preserve">Included in the PSEA Task Force 2020 Action Plan which is </w:t>
            </w:r>
            <w:r w:rsidR="00786147">
              <w:rPr>
                <w:rFonts w:asciiTheme="minorHAnsi" w:eastAsiaTheme="minorEastAsia" w:hAnsiTheme="minorHAnsi" w:cstheme="minorBidi"/>
                <w:color w:val="auto"/>
                <w:sz w:val="22"/>
                <w:szCs w:val="22"/>
              </w:rPr>
              <w:t xml:space="preserve">continuously </w:t>
            </w:r>
            <w:r w:rsidRPr="00786147">
              <w:rPr>
                <w:rFonts w:asciiTheme="minorHAnsi" w:eastAsiaTheme="minorEastAsia" w:hAnsiTheme="minorHAnsi" w:cstheme="minorBidi"/>
                <w:color w:val="auto"/>
                <w:sz w:val="22"/>
                <w:szCs w:val="22"/>
              </w:rPr>
              <w:t xml:space="preserve">shared. </w:t>
            </w:r>
          </w:p>
        </w:tc>
        <w:tc>
          <w:tcPr>
            <w:tcW w:w="1701" w:type="dxa"/>
            <w:shd w:val="clear" w:color="auto" w:fill="auto"/>
          </w:tcPr>
          <w:p w14:paraId="0F1566C0" w14:textId="49A59088" w:rsidR="007A46B3" w:rsidRPr="00786147" w:rsidRDefault="007A46B3" w:rsidP="00C63B21">
            <w:pPr>
              <w:spacing w:line="276" w:lineRule="auto"/>
              <w:rPr>
                <w:rFonts w:asciiTheme="minorHAnsi" w:hAnsiTheme="minorHAnsi" w:cstheme="minorHAnsi"/>
                <w:bCs/>
                <w:color w:val="000000" w:themeColor="text1"/>
                <w:sz w:val="22"/>
                <w:szCs w:val="22"/>
              </w:rPr>
            </w:pPr>
            <w:r w:rsidRPr="00786147">
              <w:rPr>
                <w:rFonts w:asciiTheme="minorHAnsi" w:eastAsiaTheme="minorEastAsia" w:hAnsiTheme="minorHAnsi" w:cstheme="minorBidi"/>
                <w:color w:val="auto"/>
                <w:sz w:val="22"/>
                <w:szCs w:val="22"/>
              </w:rPr>
              <w:t>Information on misconduct/SEA reporting, confidentiality of information and protection against retaliation included on PSEA raising awareness campaign for staff.</w:t>
            </w:r>
          </w:p>
          <w:p w14:paraId="09DF91B4" w14:textId="7893073B" w:rsidR="002320A1" w:rsidRPr="00786147" w:rsidRDefault="002320A1" w:rsidP="00C63B21">
            <w:pPr>
              <w:spacing w:line="276" w:lineRule="auto"/>
              <w:rPr>
                <w:rFonts w:asciiTheme="minorHAnsi" w:hAnsiTheme="minorHAnsi" w:cstheme="minorHAnsi"/>
                <w:b/>
                <w:color w:val="000000" w:themeColor="text1"/>
                <w:sz w:val="22"/>
                <w:szCs w:val="22"/>
              </w:rPr>
            </w:pPr>
          </w:p>
        </w:tc>
        <w:tc>
          <w:tcPr>
            <w:tcW w:w="1276" w:type="dxa"/>
            <w:shd w:val="clear" w:color="auto" w:fill="auto"/>
          </w:tcPr>
          <w:p w14:paraId="60E56507" w14:textId="0E99DEB8" w:rsidR="002320A1" w:rsidRPr="00786147" w:rsidRDefault="007A46B3" w:rsidP="00C63B21">
            <w:pPr>
              <w:spacing w:line="276" w:lineRule="auto"/>
              <w:rPr>
                <w:rFonts w:asciiTheme="minorHAnsi" w:hAnsiTheme="minorHAnsi" w:cstheme="minorHAnsi"/>
                <w:bCs/>
                <w:color w:val="000000" w:themeColor="text1"/>
                <w:sz w:val="22"/>
                <w:szCs w:val="22"/>
              </w:rPr>
            </w:pPr>
            <w:r w:rsidRPr="00786147">
              <w:rPr>
                <w:rFonts w:asciiTheme="minorHAnsi" w:hAnsiTheme="minorHAnsi" w:cstheme="minorHAnsi"/>
                <w:bCs/>
                <w:color w:val="000000" w:themeColor="text1"/>
                <w:sz w:val="22"/>
                <w:szCs w:val="22"/>
              </w:rPr>
              <w:t>Ongoing</w:t>
            </w:r>
          </w:p>
        </w:tc>
        <w:tc>
          <w:tcPr>
            <w:tcW w:w="1275" w:type="dxa"/>
            <w:shd w:val="clear" w:color="auto" w:fill="auto"/>
          </w:tcPr>
          <w:p w14:paraId="23278ABC" w14:textId="77777777" w:rsidR="002320A1" w:rsidRPr="00786147" w:rsidRDefault="00512B60" w:rsidP="00C63B21">
            <w:pPr>
              <w:spacing w:line="276" w:lineRule="auto"/>
              <w:rPr>
                <w:rFonts w:asciiTheme="minorHAnsi" w:hAnsiTheme="minorHAnsi" w:cstheme="minorHAnsi"/>
                <w:bCs/>
                <w:color w:val="000000" w:themeColor="text1"/>
                <w:sz w:val="22"/>
                <w:szCs w:val="22"/>
              </w:rPr>
            </w:pPr>
            <w:r w:rsidRPr="00786147">
              <w:rPr>
                <w:rFonts w:asciiTheme="minorHAnsi" w:hAnsiTheme="minorHAnsi" w:cstheme="minorHAnsi"/>
                <w:bCs/>
                <w:color w:val="000000" w:themeColor="text1"/>
                <w:sz w:val="22"/>
                <w:szCs w:val="22"/>
              </w:rPr>
              <w:t>UNICEF</w:t>
            </w:r>
          </w:p>
          <w:p w14:paraId="5B61B80D" w14:textId="52C2098D" w:rsidR="007A46B3" w:rsidRPr="00786147" w:rsidRDefault="007A46B3" w:rsidP="00C63B21">
            <w:pPr>
              <w:spacing w:line="276" w:lineRule="auto"/>
              <w:rPr>
                <w:rFonts w:asciiTheme="minorHAnsi" w:hAnsiTheme="minorHAnsi" w:cstheme="minorHAnsi"/>
                <w:bCs/>
                <w:color w:val="000000" w:themeColor="text1"/>
                <w:sz w:val="22"/>
                <w:szCs w:val="22"/>
              </w:rPr>
            </w:pPr>
            <w:r w:rsidRPr="00786147">
              <w:rPr>
                <w:rFonts w:asciiTheme="minorHAnsi" w:hAnsiTheme="minorHAnsi" w:cstheme="minorHAnsi"/>
                <w:bCs/>
                <w:color w:val="000000" w:themeColor="text1"/>
                <w:sz w:val="22"/>
                <w:szCs w:val="22"/>
              </w:rPr>
              <w:t>(PSEA raising awareness campaign)</w:t>
            </w:r>
          </w:p>
        </w:tc>
        <w:tc>
          <w:tcPr>
            <w:tcW w:w="1418" w:type="dxa"/>
            <w:shd w:val="clear" w:color="auto" w:fill="auto"/>
          </w:tcPr>
          <w:p w14:paraId="4EDEA3E3" w14:textId="4910F06D" w:rsidR="002320A1" w:rsidRPr="00786147" w:rsidRDefault="007A46B3" w:rsidP="00C63B21">
            <w:pPr>
              <w:spacing w:line="276" w:lineRule="auto"/>
              <w:rPr>
                <w:rFonts w:asciiTheme="minorHAnsi" w:hAnsiTheme="minorHAnsi" w:cstheme="minorHAnsi"/>
                <w:bCs/>
                <w:color w:val="000000" w:themeColor="text1"/>
                <w:sz w:val="22"/>
                <w:szCs w:val="22"/>
              </w:rPr>
            </w:pPr>
            <w:r w:rsidRPr="00786147">
              <w:rPr>
                <w:rFonts w:asciiTheme="minorHAnsi" w:hAnsiTheme="minorHAnsi" w:cstheme="minorHAnsi"/>
                <w:bCs/>
                <w:color w:val="000000" w:themeColor="text1"/>
                <w:sz w:val="22"/>
                <w:szCs w:val="22"/>
              </w:rPr>
              <w:t xml:space="preserve">UNICEF with support of </w:t>
            </w:r>
            <w:r w:rsidR="00512B60" w:rsidRPr="00786147">
              <w:rPr>
                <w:rFonts w:asciiTheme="minorHAnsi" w:hAnsiTheme="minorHAnsi" w:cstheme="minorHAnsi"/>
                <w:bCs/>
                <w:color w:val="000000" w:themeColor="text1"/>
                <w:sz w:val="22"/>
                <w:szCs w:val="22"/>
              </w:rPr>
              <w:t xml:space="preserve">WFP, </w:t>
            </w:r>
            <w:r w:rsidR="00083C9A">
              <w:rPr>
                <w:rFonts w:asciiTheme="minorHAnsi" w:hAnsiTheme="minorHAnsi" w:cstheme="minorHAnsi"/>
                <w:bCs/>
                <w:color w:val="000000" w:themeColor="text1"/>
                <w:sz w:val="22"/>
                <w:szCs w:val="22"/>
              </w:rPr>
              <w:t xml:space="preserve">RC, </w:t>
            </w:r>
            <w:r w:rsidR="00512B60" w:rsidRPr="00786147">
              <w:rPr>
                <w:rFonts w:asciiTheme="minorHAnsi" w:hAnsiTheme="minorHAnsi" w:cstheme="minorHAnsi"/>
                <w:bCs/>
                <w:color w:val="000000" w:themeColor="text1"/>
                <w:sz w:val="22"/>
                <w:szCs w:val="22"/>
              </w:rPr>
              <w:t>UN</w:t>
            </w:r>
            <w:r w:rsidR="00786147">
              <w:rPr>
                <w:rFonts w:asciiTheme="minorHAnsi" w:hAnsiTheme="minorHAnsi" w:cstheme="minorHAnsi"/>
                <w:bCs/>
                <w:color w:val="000000" w:themeColor="text1"/>
                <w:sz w:val="22"/>
                <w:szCs w:val="22"/>
              </w:rPr>
              <w:t xml:space="preserve"> </w:t>
            </w:r>
            <w:r w:rsidR="00512B60" w:rsidRPr="00786147">
              <w:rPr>
                <w:rFonts w:asciiTheme="minorHAnsi" w:hAnsiTheme="minorHAnsi" w:cstheme="minorHAnsi"/>
                <w:bCs/>
                <w:color w:val="000000" w:themeColor="text1"/>
                <w:sz w:val="22"/>
                <w:szCs w:val="22"/>
              </w:rPr>
              <w:t xml:space="preserve">Women, Save the </w:t>
            </w:r>
            <w:r w:rsidR="00786147">
              <w:rPr>
                <w:rFonts w:asciiTheme="minorHAnsi" w:hAnsiTheme="minorHAnsi" w:cstheme="minorHAnsi"/>
                <w:bCs/>
                <w:color w:val="000000" w:themeColor="text1"/>
                <w:sz w:val="22"/>
                <w:szCs w:val="22"/>
              </w:rPr>
              <w:t>C</w:t>
            </w:r>
            <w:r w:rsidR="00512B60" w:rsidRPr="00786147">
              <w:rPr>
                <w:rFonts w:asciiTheme="minorHAnsi" w:hAnsiTheme="minorHAnsi" w:cstheme="minorHAnsi"/>
                <w:bCs/>
                <w:color w:val="000000" w:themeColor="text1"/>
                <w:sz w:val="22"/>
                <w:szCs w:val="22"/>
              </w:rPr>
              <w:t xml:space="preserve">hildren </w:t>
            </w:r>
            <w:r w:rsidR="00083C9A">
              <w:rPr>
                <w:rFonts w:asciiTheme="minorHAnsi" w:hAnsiTheme="minorHAnsi" w:cstheme="minorHAnsi"/>
                <w:bCs/>
                <w:color w:val="000000" w:themeColor="text1"/>
                <w:sz w:val="22"/>
                <w:szCs w:val="22"/>
              </w:rPr>
              <w:t>and PSEA Coordinato</w:t>
            </w:r>
            <w:r w:rsidR="00BF7138">
              <w:rPr>
                <w:rFonts w:asciiTheme="minorHAnsi" w:hAnsiTheme="minorHAnsi" w:cstheme="minorHAnsi"/>
                <w:bCs/>
                <w:color w:val="000000" w:themeColor="text1"/>
                <w:sz w:val="22"/>
                <w:szCs w:val="22"/>
              </w:rPr>
              <w:t>r</w:t>
            </w:r>
          </w:p>
        </w:tc>
      </w:tr>
      <w:tr w:rsidR="002320A1" w:rsidRPr="00786147" w14:paraId="7620EF65" w14:textId="77777777" w:rsidTr="00D24A6C">
        <w:trPr>
          <w:trHeight w:val="555"/>
        </w:trPr>
        <w:tc>
          <w:tcPr>
            <w:tcW w:w="3114" w:type="dxa"/>
            <w:vMerge/>
          </w:tcPr>
          <w:p w14:paraId="7731AB0E" w14:textId="77777777" w:rsidR="002320A1" w:rsidRPr="00786147" w:rsidRDefault="002320A1" w:rsidP="00C63B21">
            <w:pPr>
              <w:spacing w:line="276" w:lineRule="auto"/>
              <w:rPr>
                <w:rFonts w:asciiTheme="minorHAnsi" w:eastAsiaTheme="minorEastAsia" w:hAnsiTheme="minorHAnsi" w:cstheme="minorBidi"/>
                <w:b/>
                <w:color w:val="000000" w:themeColor="text1"/>
                <w:sz w:val="22"/>
                <w:szCs w:val="22"/>
              </w:rPr>
            </w:pPr>
          </w:p>
        </w:tc>
        <w:tc>
          <w:tcPr>
            <w:tcW w:w="2977" w:type="dxa"/>
            <w:shd w:val="clear" w:color="auto" w:fill="auto"/>
          </w:tcPr>
          <w:p w14:paraId="477C3AB0" w14:textId="741AB214" w:rsidR="002320A1" w:rsidRPr="00786147" w:rsidRDefault="002320A1" w:rsidP="00D14D04">
            <w:pPr>
              <w:pStyle w:val="ListParagraph"/>
              <w:numPr>
                <w:ilvl w:val="0"/>
                <w:numId w:val="39"/>
              </w:numPr>
              <w:tabs>
                <w:tab w:val="left" w:pos="320"/>
              </w:tabs>
              <w:spacing w:line="276" w:lineRule="auto"/>
              <w:ind w:left="37" w:hanging="37"/>
              <w:rPr>
                <w:rFonts w:asciiTheme="minorHAnsi" w:hAnsiTheme="minorHAnsi" w:cstheme="minorHAnsi"/>
                <w:color w:val="000000" w:themeColor="text1"/>
                <w:sz w:val="22"/>
                <w:szCs w:val="22"/>
              </w:rPr>
            </w:pPr>
            <w:r w:rsidRPr="00786147">
              <w:rPr>
                <w:rFonts w:asciiTheme="minorHAnsi" w:hAnsiTheme="minorHAnsi" w:cstheme="minorHAnsi"/>
                <w:color w:val="000000" w:themeColor="text1"/>
                <w:sz w:val="22"/>
                <w:szCs w:val="22"/>
              </w:rPr>
              <w:t xml:space="preserve">All personnel are provided with clear guidance on where and how to report </w:t>
            </w:r>
            <w:r w:rsidR="00460FF6" w:rsidRPr="00786147">
              <w:rPr>
                <w:rFonts w:asciiTheme="minorHAnsi" w:hAnsiTheme="minorHAnsi" w:cstheme="minorHAnsi"/>
                <w:color w:val="000000" w:themeColor="text1"/>
                <w:sz w:val="22"/>
                <w:szCs w:val="22"/>
              </w:rPr>
              <w:t>allegations of misconduct.</w:t>
            </w:r>
          </w:p>
        </w:tc>
        <w:tc>
          <w:tcPr>
            <w:tcW w:w="3827" w:type="dxa"/>
            <w:shd w:val="clear" w:color="auto" w:fill="auto"/>
          </w:tcPr>
          <w:p w14:paraId="7E7285FC" w14:textId="004F303F" w:rsidR="00B32451" w:rsidRPr="00786147" w:rsidRDefault="00B32451" w:rsidP="00C63B21">
            <w:pPr>
              <w:spacing w:line="276" w:lineRule="auto"/>
              <w:rPr>
                <w:rFonts w:asciiTheme="minorHAnsi" w:hAnsiTheme="minorHAnsi" w:cstheme="minorHAnsi"/>
                <w:color w:val="auto"/>
                <w:sz w:val="22"/>
                <w:szCs w:val="22"/>
              </w:rPr>
            </w:pPr>
            <w:r w:rsidRPr="00786147">
              <w:rPr>
                <w:rFonts w:asciiTheme="minorHAnsi" w:hAnsiTheme="minorHAnsi" w:cstheme="minorHAnsi"/>
                <w:color w:val="auto"/>
                <w:sz w:val="22"/>
                <w:szCs w:val="22"/>
              </w:rPr>
              <w:t>Standard operating procedures with information on reporting mechanisms and PSEA focal points</w:t>
            </w:r>
            <w:r w:rsidR="00111CC2">
              <w:rPr>
                <w:rFonts w:asciiTheme="minorHAnsi" w:hAnsiTheme="minorHAnsi" w:cstheme="minorHAnsi"/>
                <w:color w:val="auto"/>
                <w:sz w:val="22"/>
                <w:szCs w:val="22"/>
              </w:rPr>
              <w:t xml:space="preserve"> is</w:t>
            </w:r>
            <w:r w:rsidRPr="00786147">
              <w:rPr>
                <w:rFonts w:asciiTheme="minorHAnsi" w:hAnsiTheme="minorHAnsi" w:cstheme="minorHAnsi"/>
                <w:color w:val="auto"/>
                <w:sz w:val="22"/>
                <w:szCs w:val="22"/>
              </w:rPr>
              <w:t xml:space="preserve"> being disseminated with all relevant actors. Included and available at the PSEA Task Force library, see </w:t>
            </w:r>
            <w:hyperlink r:id="rId15" w:history="1">
              <w:r w:rsidR="00701BB7" w:rsidRPr="00786147">
                <w:rPr>
                  <w:rStyle w:val="Hyperlink"/>
                  <w:rFonts w:asciiTheme="minorHAnsi" w:hAnsiTheme="minorHAnsi" w:cstheme="minorHAnsi"/>
                  <w:sz w:val="22"/>
                  <w:szCs w:val="22"/>
                </w:rPr>
                <w:t>link</w:t>
              </w:r>
            </w:hyperlink>
            <w:r w:rsidR="00701BB7" w:rsidRPr="00786147">
              <w:rPr>
                <w:rFonts w:asciiTheme="minorHAnsi" w:hAnsiTheme="minorHAnsi" w:cstheme="minorHAnsi"/>
                <w:color w:val="auto"/>
                <w:sz w:val="22"/>
                <w:szCs w:val="22"/>
              </w:rPr>
              <w:t>.</w:t>
            </w:r>
            <w:r w:rsidRPr="00786147">
              <w:rPr>
                <w:rFonts w:asciiTheme="minorHAnsi" w:hAnsiTheme="minorHAnsi" w:cstheme="minorHAnsi"/>
                <w:color w:val="auto"/>
                <w:sz w:val="22"/>
                <w:szCs w:val="22"/>
              </w:rPr>
              <w:t xml:space="preserve"> </w:t>
            </w:r>
          </w:p>
          <w:p w14:paraId="03E43C7F" w14:textId="0E8441A8" w:rsidR="002320A1" w:rsidRPr="00786147" w:rsidRDefault="002320A1" w:rsidP="00C63B21">
            <w:pPr>
              <w:spacing w:line="276" w:lineRule="auto"/>
              <w:rPr>
                <w:rFonts w:asciiTheme="minorHAnsi" w:hAnsiTheme="minorHAnsi" w:cstheme="minorHAnsi"/>
                <w:color w:val="000000" w:themeColor="text1"/>
                <w:sz w:val="22"/>
                <w:szCs w:val="22"/>
              </w:rPr>
            </w:pPr>
          </w:p>
        </w:tc>
        <w:tc>
          <w:tcPr>
            <w:tcW w:w="1701" w:type="dxa"/>
            <w:shd w:val="clear" w:color="auto" w:fill="auto"/>
          </w:tcPr>
          <w:p w14:paraId="65F17D58" w14:textId="13CBDA59" w:rsidR="002320A1" w:rsidRPr="00786147" w:rsidRDefault="00B32451" w:rsidP="00C63B21">
            <w:pPr>
              <w:spacing w:line="276" w:lineRule="auto"/>
              <w:rPr>
                <w:rFonts w:asciiTheme="minorHAnsi" w:hAnsiTheme="minorHAnsi" w:cstheme="minorHAnsi"/>
                <w:b/>
                <w:color w:val="000000" w:themeColor="text1"/>
                <w:sz w:val="22"/>
                <w:szCs w:val="22"/>
              </w:rPr>
            </w:pPr>
            <w:r w:rsidRPr="00786147">
              <w:rPr>
                <w:rFonts w:asciiTheme="minorHAnsi" w:hAnsiTheme="minorHAnsi" w:cstheme="minorHAnsi"/>
                <w:color w:val="auto"/>
                <w:sz w:val="22"/>
                <w:szCs w:val="22"/>
              </w:rPr>
              <w:t>Ongoing dissemination among PSEA Network, local teams HCT and GIFMMs</w:t>
            </w:r>
            <w:r w:rsidRPr="00786147">
              <w:rPr>
                <w:rFonts w:asciiTheme="minorHAnsi" w:hAnsiTheme="minorHAnsi" w:cstheme="minorHAnsi"/>
                <w:b/>
                <w:color w:val="000000" w:themeColor="text1"/>
                <w:sz w:val="22"/>
                <w:szCs w:val="22"/>
              </w:rPr>
              <w:t>.</w:t>
            </w:r>
          </w:p>
        </w:tc>
        <w:tc>
          <w:tcPr>
            <w:tcW w:w="1276" w:type="dxa"/>
            <w:shd w:val="clear" w:color="auto" w:fill="auto"/>
          </w:tcPr>
          <w:p w14:paraId="7C62956C" w14:textId="514214AA" w:rsidR="002320A1" w:rsidRPr="00786147" w:rsidRDefault="0070417D" w:rsidP="00C63B21">
            <w:pPr>
              <w:spacing w:line="276" w:lineRule="auto"/>
              <w:rPr>
                <w:rFonts w:asciiTheme="minorHAnsi" w:hAnsiTheme="minorHAnsi" w:cstheme="minorHAnsi"/>
                <w:bCs/>
                <w:color w:val="000000" w:themeColor="text1"/>
                <w:sz w:val="22"/>
                <w:szCs w:val="22"/>
              </w:rPr>
            </w:pPr>
            <w:r w:rsidRPr="00786147">
              <w:rPr>
                <w:rFonts w:asciiTheme="minorHAnsi" w:hAnsiTheme="minorHAnsi" w:cstheme="minorHAnsi"/>
                <w:bCs/>
                <w:color w:val="auto"/>
                <w:sz w:val="22"/>
                <w:szCs w:val="22"/>
              </w:rPr>
              <w:t>2021</w:t>
            </w:r>
          </w:p>
        </w:tc>
        <w:tc>
          <w:tcPr>
            <w:tcW w:w="1275" w:type="dxa"/>
            <w:shd w:val="clear" w:color="auto" w:fill="auto"/>
          </w:tcPr>
          <w:p w14:paraId="5D7F2691" w14:textId="77777777" w:rsidR="002320A1" w:rsidRPr="00786147" w:rsidRDefault="00C83D46" w:rsidP="00C63B21">
            <w:pPr>
              <w:spacing w:line="276" w:lineRule="auto"/>
              <w:rPr>
                <w:rFonts w:asciiTheme="minorHAnsi" w:hAnsiTheme="minorHAnsi" w:cstheme="minorHAnsi"/>
                <w:bCs/>
                <w:color w:val="000000" w:themeColor="text1"/>
                <w:sz w:val="22"/>
                <w:szCs w:val="22"/>
              </w:rPr>
            </w:pPr>
            <w:r w:rsidRPr="00786147">
              <w:rPr>
                <w:rFonts w:asciiTheme="minorHAnsi" w:hAnsiTheme="minorHAnsi" w:cstheme="minorHAnsi"/>
                <w:bCs/>
                <w:color w:val="000000" w:themeColor="text1"/>
                <w:sz w:val="22"/>
                <w:szCs w:val="22"/>
              </w:rPr>
              <w:t>UNICEF</w:t>
            </w:r>
          </w:p>
          <w:p w14:paraId="31FEA88F" w14:textId="78FA8154" w:rsidR="00C83D46" w:rsidRPr="00786147" w:rsidRDefault="00C83D46" w:rsidP="00C63B21">
            <w:pPr>
              <w:spacing w:line="276" w:lineRule="auto"/>
              <w:rPr>
                <w:rFonts w:asciiTheme="minorHAnsi" w:hAnsiTheme="minorHAnsi" w:cstheme="minorHAnsi"/>
                <w:bCs/>
                <w:color w:val="000000" w:themeColor="text1"/>
                <w:sz w:val="22"/>
                <w:szCs w:val="22"/>
              </w:rPr>
            </w:pPr>
            <w:r w:rsidRPr="00786147">
              <w:rPr>
                <w:rFonts w:asciiTheme="minorHAnsi" w:hAnsiTheme="minorHAnsi" w:cstheme="minorHAnsi"/>
                <w:bCs/>
                <w:color w:val="000000" w:themeColor="text1"/>
                <w:sz w:val="22"/>
                <w:szCs w:val="22"/>
              </w:rPr>
              <w:t>UN</w:t>
            </w:r>
            <w:r w:rsidR="00111CC2">
              <w:rPr>
                <w:rFonts w:asciiTheme="minorHAnsi" w:hAnsiTheme="minorHAnsi" w:cstheme="minorHAnsi"/>
                <w:bCs/>
                <w:color w:val="000000" w:themeColor="text1"/>
                <w:sz w:val="22"/>
                <w:szCs w:val="22"/>
              </w:rPr>
              <w:t xml:space="preserve"> </w:t>
            </w:r>
            <w:r w:rsidRPr="00786147">
              <w:rPr>
                <w:rFonts w:asciiTheme="minorHAnsi" w:hAnsiTheme="minorHAnsi" w:cstheme="minorHAnsi"/>
                <w:bCs/>
                <w:color w:val="000000" w:themeColor="text1"/>
                <w:sz w:val="22"/>
                <w:szCs w:val="22"/>
              </w:rPr>
              <w:t>Women</w:t>
            </w:r>
          </w:p>
          <w:p w14:paraId="2B4E1F4D" w14:textId="77777777" w:rsidR="00C83D46" w:rsidRPr="00786147" w:rsidRDefault="00C83D46" w:rsidP="00C63B21">
            <w:pPr>
              <w:spacing w:line="276" w:lineRule="auto"/>
              <w:rPr>
                <w:rFonts w:asciiTheme="minorHAnsi" w:hAnsiTheme="minorHAnsi" w:cstheme="minorHAnsi"/>
                <w:bCs/>
                <w:color w:val="000000" w:themeColor="text1"/>
                <w:sz w:val="22"/>
                <w:szCs w:val="22"/>
              </w:rPr>
            </w:pPr>
            <w:r w:rsidRPr="00786147">
              <w:rPr>
                <w:rFonts w:asciiTheme="minorHAnsi" w:hAnsiTheme="minorHAnsi" w:cstheme="minorHAnsi"/>
                <w:bCs/>
                <w:color w:val="000000" w:themeColor="text1"/>
                <w:sz w:val="22"/>
                <w:szCs w:val="22"/>
              </w:rPr>
              <w:t>UNHCR</w:t>
            </w:r>
          </w:p>
          <w:p w14:paraId="57147A75" w14:textId="77777777" w:rsidR="00C83D46" w:rsidRPr="00786147" w:rsidRDefault="00C83D46" w:rsidP="00C63B21">
            <w:pPr>
              <w:spacing w:line="276" w:lineRule="auto"/>
              <w:rPr>
                <w:rFonts w:asciiTheme="minorHAnsi" w:hAnsiTheme="minorHAnsi" w:cstheme="minorHAnsi"/>
                <w:bCs/>
                <w:color w:val="000000" w:themeColor="text1"/>
                <w:sz w:val="22"/>
                <w:szCs w:val="22"/>
              </w:rPr>
            </w:pPr>
            <w:r w:rsidRPr="00786147">
              <w:rPr>
                <w:rFonts w:asciiTheme="minorHAnsi" w:hAnsiTheme="minorHAnsi" w:cstheme="minorHAnsi"/>
                <w:bCs/>
                <w:color w:val="000000" w:themeColor="text1"/>
                <w:sz w:val="22"/>
                <w:szCs w:val="22"/>
              </w:rPr>
              <w:t>IOM</w:t>
            </w:r>
          </w:p>
          <w:p w14:paraId="6D0B451F" w14:textId="20A3A86D" w:rsidR="00C83D46" w:rsidRPr="00786147" w:rsidRDefault="00C83D46" w:rsidP="00C63B21">
            <w:pPr>
              <w:spacing w:line="276" w:lineRule="auto"/>
              <w:rPr>
                <w:rFonts w:asciiTheme="minorHAnsi" w:hAnsiTheme="minorHAnsi" w:cstheme="minorHAnsi"/>
                <w:bCs/>
                <w:color w:val="000000" w:themeColor="text1"/>
                <w:sz w:val="22"/>
                <w:szCs w:val="22"/>
              </w:rPr>
            </w:pPr>
            <w:r w:rsidRPr="00786147">
              <w:rPr>
                <w:rFonts w:asciiTheme="minorHAnsi" w:hAnsiTheme="minorHAnsi" w:cstheme="minorHAnsi"/>
                <w:bCs/>
                <w:color w:val="000000" w:themeColor="text1"/>
                <w:sz w:val="22"/>
                <w:szCs w:val="22"/>
              </w:rPr>
              <w:t>WFP</w:t>
            </w:r>
          </w:p>
        </w:tc>
        <w:tc>
          <w:tcPr>
            <w:tcW w:w="1418" w:type="dxa"/>
            <w:shd w:val="clear" w:color="auto" w:fill="auto"/>
          </w:tcPr>
          <w:p w14:paraId="64679DE3" w14:textId="3D2179A0" w:rsidR="002320A1" w:rsidRPr="00786147" w:rsidRDefault="00CB7128" w:rsidP="00C63B21">
            <w:pPr>
              <w:spacing w:line="276" w:lineRule="auto"/>
              <w:rPr>
                <w:rFonts w:asciiTheme="minorHAnsi" w:hAnsiTheme="minorHAnsi" w:cstheme="minorHAnsi"/>
                <w:bCs/>
                <w:color w:val="000000" w:themeColor="text1"/>
                <w:sz w:val="22"/>
                <w:szCs w:val="22"/>
              </w:rPr>
            </w:pPr>
            <w:r w:rsidRPr="00786147">
              <w:rPr>
                <w:rFonts w:asciiTheme="minorHAnsi" w:hAnsiTheme="minorHAnsi" w:cstheme="minorHAnsi"/>
                <w:bCs/>
                <w:color w:val="000000" w:themeColor="text1"/>
                <w:sz w:val="22"/>
                <w:szCs w:val="22"/>
              </w:rPr>
              <w:t>PSEA Task Force</w:t>
            </w:r>
            <w:r w:rsidR="00E715F3" w:rsidRPr="00786147">
              <w:rPr>
                <w:rFonts w:asciiTheme="minorHAnsi" w:hAnsiTheme="minorHAnsi" w:cstheme="minorHAnsi"/>
                <w:bCs/>
                <w:color w:val="000000" w:themeColor="text1"/>
                <w:sz w:val="22"/>
                <w:szCs w:val="22"/>
              </w:rPr>
              <w:t xml:space="preserve"> </w:t>
            </w:r>
            <w:r w:rsidR="004D4703">
              <w:rPr>
                <w:rFonts w:asciiTheme="minorHAnsi" w:hAnsiTheme="minorHAnsi" w:cstheme="minorHAnsi"/>
                <w:bCs/>
                <w:color w:val="000000" w:themeColor="text1"/>
                <w:sz w:val="22"/>
                <w:szCs w:val="22"/>
              </w:rPr>
              <w:t xml:space="preserve">(PSEA Coordinator) </w:t>
            </w:r>
            <w:r w:rsidRPr="00786147">
              <w:rPr>
                <w:rFonts w:asciiTheme="minorHAnsi" w:hAnsiTheme="minorHAnsi" w:cstheme="minorHAnsi"/>
                <w:bCs/>
                <w:color w:val="000000" w:themeColor="text1"/>
                <w:sz w:val="22"/>
                <w:szCs w:val="22"/>
              </w:rPr>
              <w:t>and UN entit</w:t>
            </w:r>
            <w:r w:rsidR="00CC1719" w:rsidRPr="00786147">
              <w:rPr>
                <w:rFonts w:asciiTheme="minorHAnsi" w:hAnsiTheme="minorHAnsi" w:cstheme="minorHAnsi"/>
                <w:bCs/>
                <w:color w:val="000000" w:themeColor="text1"/>
                <w:sz w:val="22"/>
                <w:szCs w:val="22"/>
              </w:rPr>
              <w:t>ies</w:t>
            </w:r>
            <w:r w:rsidRPr="00786147">
              <w:rPr>
                <w:rFonts w:asciiTheme="minorHAnsi" w:hAnsiTheme="minorHAnsi" w:cstheme="minorHAnsi"/>
                <w:bCs/>
                <w:color w:val="000000" w:themeColor="text1"/>
                <w:sz w:val="22"/>
                <w:szCs w:val="22"/>
              </w:rPr>
              <w:t xml:space="preserve"> </w:t>
            </w:r>
          </w:p>
        </w:tc>
      </w:tr>
      <w:tr w:rsidR="00C63B21" w:rsidRPr="00786147" w14:paraId="71FE0D76" w14:textId="77777777" w:rsidTr="00D24A6C">
        <w:trPr>
          <w:trHeight w:val="555"/>
        </w:trPr>
        <w:tc>
          <w:tcPr>
            <w:tcW w:w="3114" w:type="dxa"/>
            <w:vMerge w:val="restart"/>
            <w:shd w:val="clear" w:color="auto" w:fill="auto"/>
          </w:tcPr>
          <w:p w14:paraId="6B85C03C" w14:textId="58E5E0F5" w:rsidR="00C63B21" w:rsidRPr="00786147" w:rsidRDefault="00C63B21" w:rsidP="00C63B21">
            <w:pPr>
              <w:spacing w:line="276" w:lineRule="auto"/>
              <w:rPr>
                <w:rFonts w:asciiTheme="minorHAnsi" w:hAnsiTheme="minorHAnsi" w:cstheme="minorHAnsi"/>
                <w:b/>
                <w:color w:val="000000" w:themeColor="text1"/>
                <w:sz w:val="22"/>
                <w:szCs w:val="22"/>
              </w:rPr>
            </w:pPr>
            <w:r w:rsidRPr="00786147">
              <w:rPr>
                <w:rFonts w:asciiTheme="minorHAnsi" w:eastAsiaTheme="minorEastAsia" w:hAnsiTheme="minorHAnsi" w:cstheme="minorBidi"/>
                <w:b/>
                <w:color w:val="000000" w:themeColor="text1"/>
                <w:sz w:val="22"/>
                <w:szCs w:val="22"/>
              </w:rPr>
              <w:lastRenderedPageBreak/>
              <w:t>Output 1.2</w:t>
            </w:r>
            <w:r w:rsidRPr="00786147">
              <w:rPr>
                <w:rFonts w:asciiTheme="minorHAnsi" w:eastAsiaTheme="minorEastAsia" w:hAnsiTheme="minorHAnsi" w:cstheme="minorBidi"/>
                <w:bCs/>
                <w:color w:val="000000" w:themeColor="text1"/>
                <w:sz w:val="22"/>
                <w:szCs w:val="22"/>
              </w:rPr>
              <w:t xml:space="preserve"> Leadership, managers and commanders know their personal and managerial/command responsibilities to address misconduct and </w:t>
            </w:r>
            <w:r w:rsidR="00575EE5" w:rsidRPr="00786147">
              <w:rPr>
                <w:rFonts w:asciiTheme="minorHAnsi" w:hAnsiTheme="minorHAnsi"/>
                <w:color w:val="000000" w:themeColor="text1"/>
                <w:sz w:val="22"/>
                <w:szCs w:val="22"/>
              </w:rPr>
              <w:t>are aware of the procedures, rules and actions required to respond to incidents of misconduct</w:t>
            </w:r>
            <w:r w:rsidR="00163962" w:rsidRPr="00786147">
              <w:rPr>
                <w:rFonts w:asciiTheme="minorHAnsi" w:hAnsiTheme="minorHAnsi"/>
                <w:color w:val="000000" w:themeColor="text1"/>
                <w:sz w:val="22"/>
                <w:szCs w:val="22"/>
              </w:rPr>
              <w:t>.</w:t>
            </w:r>
          </w:p>
        </w:tc>
        <w:tc>
          <w:tcPr>
            <w:tcW w:w="2977" w:type="dxa"/>
            <w:shd w:val="clear" w:color="auto" w:fill="auto"/>
          </w:tcPr>
          <w:p w14:paraId="052CB875" w14:textId="146CEE83" w:rsidR="00C63B21" w:rsidRPr="00786147" w:rsidRDefault="00C63B21" w:rsidP="00100B3C">
            <w:pPr>
              <w:pStyle w:val="ListParagraph"/>
              <w:numPr>
                <w:ilvl w:val="0"/>
                <w:numId w:val="10"/>
              </w:numPr>
              <w:tabs>
                <w:tab w:val="left" w:pos="320"/>
              </w:tabs>
              <w:spacing w:line="276" w:lineRule="auto"/>
              <w:ind w:left="37" w:hanging="37"/>
              <w:rPr>
                <w:rFonts w:asciiTheme="minorHAnsi" w:hAnsiTheme="minorHAnsi" w:cstheme="minorHAnsi"/>
                <w:bCs/>
                <w:color w:val="000000" w:themeColor="text1"/>
                <w:sz w:val="22"/>
                <w:szCs w:val="22"/>
              </w:rPr>
            </w:pPr>
            <w:r w:rsidRPr="00786147">
              <w:rPr>
                <w:rFonts w:asciiTheme="minorHAnsi" w:eastAsiaTheme="minorEastAsia" w:hAnsiTheme="minorHAnsi" w:cstheme="minorBidi"/>
                <w:color w:val="000000" w:themeColor="text1"/>
                <w:sz w:val="22"/>
                <w:szCs w:val="22"/>
              </w:rPr>
              <w:t>Managers monitor completion by all personnel in country of mandatory online and classroom training.</w:t>
            </w:r>
          </w:p>
        </w:tc>
        <w:tc>
          <w:tcPr>
            <w:tcW w:w="3827" w:type="dxa"/>
            <w:shd w:val="clear" w:color="auto" w:fill="auto"/>
          </w:tcPr>
          <w:p w14:paraId="1FAD2152" w14:textId="6FF25C84" w:rsidR="00CC1719" w:rsidRPr="00786147" w:rsidRDefault="00CC1719" w:rsidP="00C63B21">
            <w:pPr>
              <w:spacing w:line="276" w:lineRule="auto"/>
              <w:rPr>
                <w:rFonts w:asciiTheme="minorHAnsi" w:hAnsiTheme="minorHAnsi" w:cstheme="minorHAnsi"/>
                <w:color w:val="000000" w:themeColor="text1"/>
                <w:sz w:val="22"/>
                <w:szCs w:val="22"/>
              </w:rPr>
            </w:pPr>
            <w:r w:rsidRPr="00786147">
              <w:rPr>
                <w:rFonts w:asciiTheme="minorHAnsi" w:hAnsiTheme="minorHAnsi" w:cstheme="minorHAnsi"/>
                <w:color w:val="auto"/>
                <w:sz w:val="22"/>
                <w:szCs w:val="22"/>
              </w:rPr>
              <w:t>Online mandatory trainings on PSEA for all UN staff.</w:t>
            </w:r>
          </w:p>
        </w:tc>
        <w:tc>
          <w:tcPr>
            <w:tcW w:w="1701" w:type="dxa"/>
            <w:shd w:val="clear" w:color="auto" w:fill="auto"/>
          </w:tcPr>
          <w:p w14:paraId="4FE3FED6" w14:textId="04D3C90C" w:rsidR="00C63B21" w:rsidRPr="00786147" w:rsidRDefault="00CC1719" w:rsidP="00C63B21">
            <w:pPr>
              <w:spacing w:line="276" w:lineRule="auto"/>
              <w:rPr>
                <w:rFonts w:asciiTheme="minorHAnsi" w:hAnsiTheme="minorHAnsi" w:cstheme="minorHAnsi"/>
                <w:bCs/>
                <w:color w:val="000000" w:themeColor="text1"/>
                <w:sz w:val="22"/>
                <w:szCs w:val="22"/>
              </w:rPr>
            </w:pPr>
            <w:r w:rsidRPr="00786147">
              <w:rPr>
                <w:rFonts w:asciiTheme="minorHAnsi" w:hAnsiTheme="minorHAnsi" w:cstheme="minorHAnsi"/>
                <w:bCs/>
                <w:color w:val="000000" w:themeColor="text1"/>
                <w:sz w:val="22"/>
                <w:szCs w:val="22"/>
              </w:rPr>
              <w:t>Refer to section/outcome 1.1 above</w:t>
            </w:r>
          </w:p>
        </w:tc>
        <w:tc>
          <w:tcPr>
            <w:tcW w:w="1276" w:type="dxa"/>
            <w:shd w:val="clear" w:color="auto" w:fill="auto"/>
          </w:tcPr>
          <w:p w14:paraId="78B42C7C" w14:textId="77777777" w:rsidR="00C63B21" w:rsidRPr="00786147" w:rsidRDefault="00C63B21" w:rsidP="00C63B21">
            <w:pPr>
              <w:spacing w:line="276" w:lineRule="auto"/>
              <w:rPr>
                <w:rFonts w:asciiTheme="minorHAnsi" w:hAnsiTheme="minorHAnsi" w:cstheme="minorHAnsi"/>
                <w:b/>
                <w:color w:val="000000" w:themeColor="text1"/>
                <w:sz w:val="22"/>
                <w:szCs w:val="22"/>
              </w:rPr>
            </w:pPr>
          </w:p>
        </w:tc>
        <w:tc>
          <w:tcPr>
            <w:tcW w:w="1275" w:type="dxa"/>
            <w:shd w:val="clear" w:color="auto" w:fill="auto"/>
          </w:tcPr>
          <w:p w14:paraId="331B7B99" w14:textId="77777777" w:rsidR="00C63B21" w:rsidRPr="00786147" w:rsidRDefault="00C63B21" w:rsidP="00C63B21">
            <w:pPr>
              <w:spacing w:line="276" w:lineRule="auto"/>
              <w:rPr>
                <w:rFonts w:asciiTheme="minorHAnsi" w:hAnsiTheme="minorHAnsi" w:cstheme="minorHAnsi"/>
                <w:b/>
                <w:color w:val="000000" w:themeColor="text1"/>
                <w:sz w:val="22"/>
                <w:szCs w:val="22"/>
              </w:rPr>
            </w:pPr>
          </w:p>
        </w:tc>
        <w:tc>
          <w:tcPr>
            <w:tcW w:w="1418" w:type="dxa"/>
            <w:shd w:val="clear" w:color="auto" w:fill="auto"/>
          </w:tcPr>
          <w:p w14:paraId="40615B72" w14:textId="77777777" w:rsidR="00C63B21" w:rsidRPr="00786147" w:rsidRDefault="00C63B21" w:rsidP="00C63B21">
            <w:pPr>
              <w:spacing w:line="276" w:lineRule="auto"/>
              <w:rPr>
                <w:rFonts w:asciiTheme="minorHAnsi" w:hAnsiTheme="minorHAnsi" w:cstheme="minorHAnsi"/>
                <w:b/>
                <w:color w:val="000000" w:themeColor="text1"/>
                <w:sz w:val="22"/>
                <w:szCs w:val="22"/>
              </w:rPr>
            </w:pPr>
          </w:p>
        </w:tc>
      </w:tr>
      <w:tr w:rsidR="00C63B21" w:rsidRPr="00786147" w14:paraId="327A4EDF" w14:textId="77777777" w:rsidTr="00D24A6C">
        <w:trPr>
          <w:trHeight w:val="555"/>
        </w:trPr>
        <w:tc>
          <w:tcPr>
            <w:tcW w:w="3114" w:type="dxa"/>
            <w:vMerge/>
          </w:tcPr>
          <w:p w14:paraId="61F81F15" w14:textId="77777777" w:rsidR="00C63B21" w:rsidRPr="00786147" w:rsidRDefault="00C63B21" w:rsidP="00C63B21">
            <w:pPr>
              <w:spacing w:line="276" w:lineRule="auto"/>
              <w:rPr>
                <w:rFonts w:asciiTheme="minorHAnsi" w:hAnsiTheme="minorHAnsi" w:cstheme="minorHAnsi"/>
                <w:b/>
                <w:color w:val="000000" w:themeColor="text1"/>
                <w:sz w:val="22"/>
                <w:szCs w:val="22"/>
              </w:rPr>
            </w:pPr>
          </w:p>
        </w:tc>
        <w:tc>
          <w:tcPr>
            <w:tcW w:w="2977" w:type="dxa"/>
            <w:shd w:val="clear" w:color="auto" w:fill="auto"/>
          </w:tcPr>
          <w:p w14:paraId="06CD65D7" w14:textId="1F59FB17" w:rsidR="00C63B21" w:rsidRPr="00786147" w:rsidRDefault="007D60A0" w:rsidP="00100B3C">
            <w:pPr>
              <w:pStyle w:val="ListParagraph"/>
              <w:numPr>
                <w:ilvl w:val="0"/>
                <w:numId w:val="10"/>
              </w:numPr>
              <w:tabs>
                <w:tab w:val="left" w:pos="320"/>
              </w:tabs>
              <w:spacing w:line="276" w:lineRule="auto"/>
              <w:ind w:left="37" w:hanging="37"/>
              <w:rPr>
                <w:rFonts w:asciiTheme="minorHAnsi" w:hAnsiTheme="minorHAnsi" w:cstheme="minorHAnsi"/>
                <w:bCs/>
                <w:color w:val="000000" w:themeColor="text1"/>
                <w:sz w:val="22"/>
                <w:szCs w:val="22"/>
              </w:rPr>
            </w:pPr>
            <w:r w:rsidRPr="00786147">
              <w:rPr>
                <w:rFonts w:asciiTheme="minorHAnsi" w:eastAsiaTheme="minorEastAsia" w:hAnsiTheme="minorHAnsi" w:cstheme="minorBidi"/>
                <w:color w:val="000000" w:themeColor="text1"/>
                <w:sz w:val="22"/>
                <w:szCs w:val="22"/>
              </w:rPr>
              <w:t>Leadership communicates</w:t>
            </w:r>
            <w:r w:rsidR="00474EC2" w:rsidRPr="00786147">
              <w:rPr>
                <w:rFonts w:asciiTheme="minorHAnsi" w:eastAsiaTheme="minorEastAsia" w:hAnsiTheme="minorHAnsi" w:cstheme="minorBidi"/>
                <w:color w:val="000000" w:themeColor="text1"/>
                <w:sz w:val="22"/>
                <w:szCs w:val="22"/>
              </w:rPr>
              <w:t xml:space="preserve"> regularly and </w:t>
            </w:r>
            <w:r w:rsidR="00163962" w:rsidRPr="00786147">
              <w:rPr>
                <w:rFonts w:asciiTheme="minorHAnsi" w:eastAsiaTheme="minorEastAsia" w:hAnsiTheme="minorHAnsi" w:cstheme="minorBidi"/>
                <w:color w:val="000000" w:themeColor="text1"/>
                <w:sz w:val="22"/>
                <w:szCs w:val="22"/>
              </w:rPr>
              <w:t xml:space="preserve">in </w:t>
            </w:r>
            <w:r w:rsidR="00474EC2" w:rsidRPr="00786147">
              <w:rPr>
                <w:rFonts w:asciiTheme="minorHAnsi" w:eastAsiaTheme="minorEastAsia" w:hAnsiTheme="minorHAnsi" w:cstheme="minorBidi"/>
                <w:color w:val="000000" w:themeColor="text1"/>
                <w:sz w:val="22"/>
                <w:szCs w:val="22"/>
              </w:rPr>
              <w:t>varied formats</w:t>
            </w:r>
            <w:r w:rsidRPr="00786147">
              <w:rPr>
                <w:rFonts w:asciiTheme="minorHAnsi" w:eastAsiaTheme="minorEastAsia" w:hAnsiTheme="minorHAnsi" w:cstheme="minorBidi"/>
                <w:color w:val="000000" w:themeColor="text1"/>
                <w:sz w:val="22"/>
                <w:szCs w:val="22"/>
              </w:rPr>
              <w:t xml:space="preserve"> in order to increase awareness and instill trust in the policies</w:t>
            </w:r>
            <w:r w:rsidR="00C63B21" w:rsidRPr="00786147">
              <w:rPr>
                <w:rFonts w:asciiTheme="minorHAnsi" w:eastAsiaTheme="minorEastAsia" w:hAnsiTheme="minorHAnsi" w:cstheme="minorBidi"/>
                <w:color w:val="000000" w:themeColor="text1"/>
                <w:sz w:val="22"/>
                <w:szCs w:val="22"/>
              </w:rPr>
              <w:t>, including broadcasts on the duty to report misconduct.</w:t>
            </w:r>
          </w:p>
        </w:tc>
        <w:tc>
          <w:tcPr>
            <w:tcW w:w="3827" w:type="dxa"/>
            <w:shd w:val="clear" w:color="auto" w:fill="auto"/>
          </w:tcPr>
          <w:p w14:paraId="00302FE8" w14:textId="33424F24" w:rsidR="00A25FB3" w:rsidRPr="00786147" w:rsidRDefault="00A25FB3" w:rsidP="00C63B21">
            <w:pPr>
              <w:spacing w:line="276" w:lineRule="auto"/>
              <w:rPr>
                <w:rFonts w:asciiTheme="minorHAnsi" w:hAnsiTheme="minorHAnsi" w:cstheme="minorHAnsi"/>
                <w:color w:val="auto"/>
                <w:sz w:val="22"/>
                <w:szCs w:val="22"/>
              </w:rPr>
            </w:pPr>
            <w:r w:rsidRPr="00786147">
              <w:rPr>
                <w:rFonts w:asciiTheme="minorHAnsi" w:hAnsiTheme="minorHAnsi" w:cstheme="minorHAnsi"/>
                <w:color w:val="auto"/>
                <w:sz w:val="22"/>
                <w:szCs w:val="22"/>
              </w:rPr>
              <w:t xml:space="preserve">PSEA is discussed </w:t>
            </w:r>
            <w:r w:rsidR="00442864" w:rsidRPr="00786147">
              <w:rPr>
                <w:rFonts w:asciiTheme="minorHAnsi" w:hAnsiTheme="minorHAnsi" w:cstheme="minorHAnsi"/>
                <w:color w:val="auto"/>
                <w:sz w:val="22"/>
                <w:szCs w:val="22"/>
              </w:rPr>
              <w:t xml:space="preserve">regularly </w:t>
            </w:r>
            <w:r w:rsidRPr="00786147">
              <w:rPr>
                <w:rFonts w:asciiTheme="minorHAnsi" w:hAnsiTheme="minorHAnsi" w:cstheme="minorHAnsi"/>
                <w:color w:val="auto"/>
                <w:sz w:val="22"/>
                <w:szCs w:val="22"/>
              </w:rPr>
              <w:t>at UNCT meetings.</w:t>
            </w:r>
          </w:p>
          <w:p w14:paraId="6A38CCCF" w14:textId="77777777" w:rsidR="00B71C0E" w:rsidRPr="00786147" w:rsidRDefault="00B71C0E" w:rsidP="00C63B21">
            <w:pPr>
              <w:spacing w:line="276" w:lineRule="auto"/>
              <w:rPr>
                <w:rFonts w:asciiTheme="minorHAnsi" w:hAnsiTheme="minorHAnsi" w:cstheme="minorHAnsi"/>
                <w:color w:val="7030A0"/>
                <w:sz w:val="22"/>
                <w:szCs w:val="22"/>
              </w:rPr>
            </w:pPr>
          </w:p>
          <w:p w14:paraId="10C88A3A" w14:textId="0D9A99FE" w:rsidR="00AA438F" w:rsidRPr="00786147" w:rsidRDefault="00AA438F" w:rsidP="00C63B21">
            <w:pPr>
              <w:spacing w:line="276" w:lineRule="auto"/>
              <w:rPr>
                <w:rFonts w:asciiTheme="minorHAnsi" w:hAnsiTheme="minorHAnsi" w:cstheme="minorHAnsi"/>
                <w:color w:val="000000" w:themeColor="text1"/>
                <w:sz w:val="22"/>
                <w:szCs w:val="22"/>
              </w:rPr>
            </w:pPr>
          </w:p>
        </w:tc>
        <w:tc>
          <w:tcPr>
            <w:tcW w:w="1701" w:type="dxa"/>
            <w:shd w:val="clear" w:color="auto" w:fill="auto"/>
          </w:tcPr>
          <w:p w14:paraId="786B917C" w14:textId="12783C22" w:rsidR="00C63B21" w:rsidRPr="00786147" w:rsidRDefault="00C63B21" w:rsidP="00C63B21">
            <w:pPr>
              <w:spacing w:line="276" w:lineRule="auto"/>
              <w:rPr>
                <w:rFonts w:asciiTheme="minorHAnsi" w:hAnsiTheme="minorHAnsi" w:cstheme="minorHAnsi"/>
                <w:b/>
                <w:color w:val="000000" w:themeColor="text1"/>
                <w:sz w:val="22"/>
                <w:szCs w:val="22"/>
              </w:rPr>
            </w:pPr>
          </w:p>
        </w:tc>
        <w:tc>
          <w:tcPr>
            <w:tcW w:w="1276" w:type="dxa"/>
            <w:shd w:val="clear" w:color="auto" w:fill="auto"/>
          </w:tcPr>
          <w:p w14:paraId="51B927A6" w14:textId="77777777" w:rsidR="00C63B21" w:rsidRPr="00786147" w:rsidRDefault="00C63B21" w:rsidP="00C63B21">
            <w:pPr>
              <w:spacing w:line="276" w:lineRule="auto"/>
              <w:rPr>
                <w:rFonts w:asciiTheme="minorHAnsi" w:hAnsiTheme="minorHAnsi" w:cstheme="minorHAnsi"/>
                <w:b/>
                <w:color w:val="000000" w:themeColor="text1"/>
                <w:sz w:val="22"/>
                <w:szCs w:val="22"/>
              </w:rPr>
            </w:pPr>
          </w:p>
        </w:tc>
        <w:tc>
          <w:tcPr>
            <w:tcW w:w="1275" w:type="dxa"/>
            <w:shd w:val="clear" w:color="auto" w:fill="auto"/>
          </w:tcPr>
          <w:p w14:paraId="4732F0D5" w14:textId="77777777" w:rsidR="00C63B21" w:rsidRPr="00786147" w:rsidRDefault="00C63B21" w:rsidP="00C63B21">
            <w:pPr>
              <w:spacing w:line="276" w:lineRule="auto"/>
              <w:rPr>
                <w:rFonts w:asciiTheme="minorHAnsi" w:hAnsiTheme="minorHAnsi" w:cstheme="minorHAnsi"/>
                <w:b/>
                <w:color w:val="000000" w:themeColor="text1"/>
                <w:sz w:val="22"/>
                <w:szCs w:val="22"/>
              </w:rPr>
            </w:pPr>
          </w:p>
        </w:tc>
        <w:tc>
          <w:tcPr>
            <w:tcW w:w="1418" w:type="dxa"/>
            <w:shd w:val="clear" w:color="auto" w:fill="auto"/>
          </w:tcPr>
          <w:p w14:paraId="084DF9F1" w14:textId="610CE0FD" w:rsidR="00C63B21" w:rsidRPr="00786147" w:rsidRDefault="00A25FB3" w:rsidP="00C63B21">
            <w:pPr>
              <w:spacing w:line="276" w:lineRule="auto"/>
              <w:rPr>
                <w:rFonts w:asciiTheme="minorHAnsi" w:hAnsiTheme="minorHAnsi" w:cstheme="minorHAnsi"/>
                <w:bCs/>
                <w:color w:val="000000" w:themeColor="text1"/>
                <w:sz w:val="22"/>
                <w:szCs w:val="22"/>
              </w:rPr>
            </w:pPr>
            <w:r w:rsidRPr="00786147">
              <w:rPr>
                <w:rFonts w:asciiTheme="minorHAnsi" w:hAnsiTheme="minorHAnsi" w:cstheme="minorHAnsi"/>
                <w:bCs/>
                <w:color w:val="000000" w:themeColor="text1"/>
                <w:sz w:val="22"/>
                <w:szCs w:val="22"/>
              </w:rPr>
              <w:t>UN entities</w:t>
            </w:r>
          </w:p>
        </w:tc>
      </w:tr>
      <w:tr w:rsidR="00C63B21" w:rsidRPr="00786147" w14:paraId="30A0F949" w14:textId="77777777" w:rsidTr="009D6E96">
        <w:trPr>
          <w:trHeight w:val="368"/>
        </w:trPr>
        <w:tc>
          <w:tcPr>
            <w:tcW w:w="3114" w:type="dxa"/>
            <w:vMerge w:val="restart"/>
            <w:shd w:val="clear" w:color="auto" w:fill="auto"/>
          </w:tcPr>
          <w:p w14:paraId="0FB3E895" w14:textId="28BF95E3" w:rsidR="00C63B21" w:rsidRPr="00786147" w:rsidRDefault="00C63B21" w:rsidP="00474EC2">
            <w:pPr>
              <w:spacing w:line="276" w:lineRule="auto"/>
              <w:rPr>
                <w:rFonts w:asciiTheme="minorHAnsi" w:hAnsiTheme="minorHAnsi" w:cstheme="minorHAnsi"/>
                <w:bCs/>
                <w:color w:val="000000" w:themeColor="text1"/>
                <w:sz w:val="22"/>
                <w:szCs w:val="22"/>
              </w:rPr>
            </w:pPr>
            <w:r w:rsidRPr="00786147">
              <w:rPr>
                <w:rFonts w:asciiTheme="minorHAnsi" w:hAnsiTheme="minorHAnsi" w:cstheme="minorHAnsi"/>
                <w:b/>
                <w:color w:val="000000" w:themeColor="text1"/>
                <w:sz w:val="22"/>
                <w:szCs w:val="22"/>
              </w:rPr>
              <w:t>Output 1.3</w:t>
            </w:r>
            <w:r w:rsidRPr="00786147">
              <w:rPr>
                <w:rFonts w:asciiTheme="minorHAnsi" w:hAnsiTheme="minorHAnsi" w:cstheme="minorHAnsi"/>
                <w:bCs/>
                <w:color w:val="000000" w:themeColor="text1"/>
                <w:sz w:val="22"/>
                <w:szCs w:val="22"/>
              </w:rPr>
              <w:t xml:space="preserve"> Quality training of personnel/awareness-raising on </w:t>
            </w:r>
            <w:r w:rsidR="00320433" w:rsidRPr="00786147">
              <w:rPr>
                <w:rFonts w:asciiTheme="minorHAnsi" w:hAnsiTheme="minorHAnsi" w:cstheme="minorHAnsi"/>
                <w:bCs/>
                <w:color w:val="000000" w:themeColor="text1"/>
                <w:sz w:val="22"/>
                <w:szCs w:val="22"/>
              </w:rPr>
              <w:t>sexual exploitation and abuse</w:t>
            </w:r>
            <w:r w:rsidRPr="00786147">
              <w:rPr>
                <w:rFonts w:asciiTheme="minorHAnsi" w:hAnsiTheme="minorHAnsi" w:cstheme="minorHAnsi"/>
                <w:bCs/>
                <w:color w:val="000000" w:themeColor="text1"/>
                <w:sz w:val="22"/>
                <w:szCs w:val="22"/>
              </w:rPr>
              <w:t xml:space="preserve"> policies is conducted </w:t>
            </w:r>
            <w:r w:rsidR="00474EC2" w:rsidRPr="00786147">
              <w:rPr>
                <w:rFonts w:asciiTheme="minorHAnsi" w:hAnsiTheme="minorHAnsi" w:cstheme="minorHAnsi"/>
                <w:bCs/>
                <w:color w:val="000000" w:themeColor="text1"/>
                <w:sz w:val="22"/>
                <w:szCs w:val="22"/>
              </w:rPr>
              <w:t>regularly</w:t>
            </w:r>
            <w:r w:rsidR="00163962" w:rsidRPr="00786147">
              <w:rPr>
                <w:rFonts w:asciiTheme="minorHAnsi" w:hAnsiTheme="minorHAnsi" w:cstheme="minorHAnsi"/>
                <w:bCs/>
                <w:color w:val="000000" w:themeColor="text1"/>
                <w:sz w:val="22"/>
                <w:szCs w:val="22"/>
              </w:rPr>
              <w:t>.</w:t>
            </w:r>
            <w:r w:rsidR="00474EC2" w:rsidRPr="00786147">
              <w:rPr>
                <w:rFonts w:asciiTheme="minorHAnsi" w:hAnsiTheme="minorHAnsi" w:cstheme="minorHAnsi"/>
                <w:bCs/>
                <w:color w:val="000000" w:themeColor="text1"/>
                <w:sz w:val="22"/>
                <w:szCs w:val="22"/>
              </w:rPr>
              <w:t xml:space="preserve"> </w:t>
            </w:r>
          </w:p>
        </w:tc>
        <w:tc>
          <w:tcPr>
            <w:tcW w:w="2977" w:type="dxa"/>
            <w:shd w:val="clear" w:color="auto" w:fill="auto"/>
          </w:tcPr>
          <w:p w14:paraId="03EE4D23" w14:textId="7BB31165" w:rsidR="00C63B21" w:rsidRPr="00786147" w:rsidRDefault="002320A1" w:rsidP="00100B3C">
            <w:pPr>
              <w:pStyle w:val="ListParagraph"/>
              <w:numPr>
                <w:ilvl w:val="0"/>
                <w:numId w:val="11"/>
              </w:numPr>
              <w:tabs>
                <w:tab w:val="left" w:pos="320"/>
              </w:tabs>
              <w:spacing w:line="276" w:lineRule="auto"/>
              <w:ind w:left="0" w:firstLine="0"/>
              <w:rPr>
                <w:rFonts w:asciiTheme="minorHAnsi" w:eastAsiaTheme="minorEastAsia" w:hAnsiTheme="minorHAnsi" w:cstheme="minorBidi"/>
                <w:b/>
                <w:bCs/>
                <w:color w:val="000000" w:themeColor="text1"/>
                <w:sz w:val="22"/>
                <w:szCs w:val="22"/>
              </w:rPr>
            </w:pPr>
            <w:r w:rsidRPr="00786147">
              <w:rPr>
                <w:rFonts w:asciiTheme="minorHAnsi" w:eastAsiaTheme="minorEastAsia" w:hAnsiTheme="minorHAnsi" w:cstheme="minorBidi"/>
                <w:color w:val="000000" w:themeColor="text1"/>
                <w:sz w:val="22"/>
                <w:szCs w:val="22"/>
              </w:rPr>
              <w:t xml:space="preserve">All </w:t>
            </w:r>
            <w:r w:rsidR="1C829E27" w:rsidRPr="00786147">
              <w:rPr>
                <w:rFonts w:asciiTheme="minorHAnsi" w:eastAsiaTheme="minorEastAsia" w:hAnsiTheme="minorHAnsi" w:cstheme="minorBidi"/>
                <w:color w:val="000000" w:themeColor="text1"/>
                <w:sz w:val="22"/>
                <w:szCs w:val="22"/>
              </w:rPr>
              <w:t>UN staff and related</w:t>
            </w:r>
            <w:r w:rsidRPr="00786147">
              <w:rPr>
                <w:rFonts w:asciiTheme="minorHAnsi" w:eastAsiaTheme="minorEastAsia" w:hAnsiTheme="minorHAnsi" w:cstheme="minorBidi"/>
                <w:color w:val="000000" w:themeColor="text1"/>
                <w:sz w:val="22"/>
                <w:szCs w:val="22"/>
              </w:rPr>
              <w:t xml:space="preserve"> personnel complete the m</w:t>
            </w:r>
            <w:r w:rsidR="00C63B21" w:rsidRPr="00786147">
              <w:rPr>
                <w:rFonts w:asciiTheme="minorHAnsi" w:eastAsiaTheme="minorEastAsia" w:hAnsiTheme="minorHAnsi" w:cstheme="minorBidi"/>
                <w:color w:val="000000" w:themeColor="text1"/>
                <w:sz w:val="22"/>
                <w:szCs w:val="22"/>
              </w:rPr>
              <w:t xml:space="preserve">andatory in-year refresher training and/or awareness briefings to personnel </w:t>
            </w:r>
            <w:r w:rsidR="00474EC2" w:rsidRPr="00786147">
              <w:rPr>
                <w:rFonts w:asciiTheme="minorHAnsi" w:eastAsiaTheme="minorEastAsia" w:hAnsiTheme="minorHAnsi" w:cstheme="minorBidi"/>
                <w:color w:val="000000" w:themeColor="text1"/>
                <w:sz w:val="22"/>
                <w:szCs w:val="22"/>
              </w:rPr>
              <w:t xml:space="preserve">are </w:t>
            </w:r>
            <w:r w:rsidR="00C63B21" w:rsidRPr="00786147">
              <w:rPr>
                <w:rFonts w:asciiTheme="minorHAnsi" w:eastAsiaTheme="minorEastAsia" w:hAnsiTheme="minorHAnsi" w:cstheme="minorBidi"/>
                <w:color w:val="000000" w:themeColor="text1"/>
                <w:sz w:val="22"/>
                <w:szCs w:val="22"/>
              </w:rPr>
              <w:t>conduct</w:t>
            </w:r>
            <w:r w:rsidR="00474EC2" w:rsidRPr="00786147">
              <w:rPr>
                <w:rFonts w:asciiTheme="minorHAnsi" w:eastAsiaTheme="minorEastAsia" w:hAnsiTheme="minorHAnsi" w:cstheme="minorBidi"/>
                <w:color w:val="000000" w:themeColor="text1"/>
                <w:sz w:val="22"/>
                <w:szCs w:val="22"/>
              </w:rPr>
              <w:t>ed</w:t>
            </w:r>
            <w:r w:rsidR="00C63B21" w:rsidRPr="00786147">
              <w:rPr>
                <w:rFonts w:asciiTheme="minorHAnsi" w:eastAsiaTheme="minorEastAsia" w:hAnsiTheme="minorHAnsi" w:cstheme="minorBidi"/>
                <w:color w:val="000000" w:themeColor="text1"/>
                <w:sz w:val="22"/>
                <w:szCs w:val="22"/>
              </w:rPr>
              <w:t>.</w:t>
            </w:r>
            <w:r w:rsidRPr="00786147">
              <w:rPr>
                <w:rFonts w:asciiTheme="minorHAnsi" w:eastAsiaTheme="minorEastAsia" w:hAnsiTheme="minorHAnsi" w:cstheme="minorBidi"/>
                <w:color w:val="000000" w:themeColor="text1"/>
                <w:sz w:val="22"/>
                <w:szCs w:val="22"/>
              </w:rPr>
              <w:t xml:space="preserve"> Substantiation is done for those not completing the training.</w:t>
            </w:r>
          </w:p>
        </w:tc>
        <w:tc>
          <w:tcPr>
            <w:tcW w:w="3827" w:type="dxa"/>
            <w:shd w:val="clear" w:color="auto" w:fill="auto"/>
          </w:tcPr>
          <w:p w14:paraId="5A5247E3" w14:textId="3BE36B30" w:rsidR="009D3F5C" w:rsidRPr="00786147" w:rsidRDefault="00A25FB3" w:rsidP="00A25FB3">
            <w:pPr>
              <w:pStyle w:val="ListParagraph"/>
              <w:numPr>
                <w:ilvl w:val="0"/>
                <w:numId w:val="42"/>
              </w:numPr>
              <w:spacing w:line="276" w:lineRule="auto"/>
              <w:rPr>
                <w:rFonts w:asciiTheme="minorHAnsi" w:hAnsiTheme="minorHAnsi" w:cstheme="minorHAnsi"/>
                <w:bCs/>
                <w:color w:val="FF0000"/>
                <w:sz w:val="22"/>
                <w:szCs w:val="22"/>
              </w:rPr>
            </w:pPr>
            <w:r w:rsidRPr="00786147">
              <w:rPr>
                <w:rFonts w:asciiTheme="minorHAnsi" w:hAnsiTheme="minorHAnsi" w:cstheme="minorHAnsi"/>
                <w:bCs/>
                <w:color w:val="auto"/>
                <w:szCs w:val="22"/>
              </w:rPr>
              <w:t>Each UN entity is responsible for providing periodic reminders of PSEA policies through trainings or briefings to personnel.</w:t>
            </w:r>
          </w:p>
          <w:p w14:paraId="1E93E868" w14:textId="58A4A1EB" w:rsidR="00A25FB3" w:rsidRPr="00786147" w:rsidRDefault="00A25FB3" w:rsidP="00A25FB3">
            <w:pPr>
              <w:pStyle w:val="ListParagraph"/>
              <w:numPr>
                <w:ilvl w:val="0"/>
                <w:numId w:val="42"/>
              </w:numPr>
              <w:spacing w:line="276" w:lineRule="auto"/>
              <w:rPr>
                <w:rFonts w:asciiTheme="minorHAnsi" w:hAnsiTheme="minorHAnsi" w:cstheme="minorHAnsi"/>
                <w:bCs/>
                <w:color w:val="FF0000"/>
                <w:sz w:val="22"/>
                <w:szCs w:val="22"/>
              </w:rPr>
            </w:pPr>
            <w:r w:rsidRPr="00786147">
              <w:rPr>
                <w:rFonts w:asciiTheme="minorHAnsi" w:hAnsiTheme="minorHAnsi" w:cstheme="minorHAnsi"/>
                <w:bCs/>
                <w:color w:val="auto"/>
                <w:szCs w:val="22"/>
              </w:rPr>
              <w:t>PSEA Task Force gives training sessions to local GIFMM and local coordinating teams (UN entities and implementing partners)</w:t>
            </w:r>
            <w:r w:rsidR="0011252C" w:rsidRPr="00786147">
              <w:rPr>
                <w:rFonts w:asciiTheme="minorHAnsi" w:hAnsiTheme="minorHAnsi" w:cstheme="minorHAnsi"/>
                <w:bCs/>
                <w:color w:val="auto"/>
                <w:szCs w:val="22"/>
              </w:rPr>
              <w:t>.</w:t>
            </w:r>
          </w:p>
          <w:p w14:paraId="37F40295" w14:textId="77777777" w:rsidR="00A25FB3" w:rsidRPr="00786147" w:rsidRDefault="00A25FB3" w:rsidP="00A25FB3">
            <w:pPr>
              <w:spacing w:line="276" w:lineRule="auto"/>
              <w:rPr>
                <w:rFonts w:asciiTheme="minorHAnsi" w:hAnsiTheme="minorHAnsi" w:cstheme="minorHAnsi"/>
                <w:bCs/>
                <w:color w:val="FF0000"/>
                <w:szCs w:val="22"/>
              </w:rPr>
            </w:pPr>
          </w:p>
          <w:p w14:paraId="6811E33F" w14:textId="2163CEC7" w:rsidR="009560DB" w:rsidRPr="002F62FF" w:rsidRDefault="005A3110" w:rsidP="002F62FF">
            <w:pPr>
              <w:spacing w:after="120" w:line="276" w:lineRule="auto"/>
              <w:rPr>
                <w:rFonts w:asciiTheme="minorHAnsi" w:eastAsiaTheme="minorEastAsia" w:hAnsiTheme="minorHAnsi" w:cstheme="minorBidi"/>
                <w:color w:val="FF0000"/>
                <w:sz w:val="22"/>
                <w:szCs w:val="22"/>
              </w:rPr>
            </w:pPr>
            <w:r w:rsidRPr="00786147">
              <w:rPr>
                <w:rFonts w:ascii="Montserrat" w:hAnsi="Montserrat"/>
                <w:color w:val="auto"/>
                <w:sz w:val="22"/>
                <w:szCs w:val="22"/>
              </w:rPr>
              <w:t>Refer to attached PSEA Task Force Action Plan</w:t>
            </w:r>
            <w:r w:rsidR="002E4FEA">
              <w:rPr>
                <w:rFonts w:ascii="Montserrat" w:hAnsi="Montserrat"/>
                <w:color w:val="auto"/>
                <w:sz w:val="22"/>
                <w:szCs w:val="22"/>
              </w:rPr>
              <w:t xml:space="preserve"> (2021-22)</w:t>
            </w:r>
            <w:r w:rsidRPr="00786147">
              <w:rPr>
                <w:rFonts w:ascii="Montserrat" w:hAnsi="Montserrat"/>
                <w:color w:val="auto"/>
                <w:sz w:val="22"/>
                <w:szCs w:val="22"/>
              </w:rPr>
              <w:t xml:space="preserve">, outcome 1 and output 1.2. Pursuant to the </w:t>
            </w:r>
            <w:r w:rsidR="00604481">
              <w:rPr>
                <w:rFonts w:ascii="Montserrat" w:hAnsi="Montserrat"/>
                <w:color w:val="auto"/>
                <w:sz w:val="22"/>
                <w:szCs w:val="22"/>
              </w:rPr>
              <w:t xml:space="preserve">Action </w:t>
            </w:r>
            <w:r w:rsidRPr="00786147">
              <w:rPr>
                <w:rFonts w:ascii="Montserrat" w:hAnsi="Montserrat"/>
                <w:color w:val="auto"/>
                <w:sz w:val="22"/>
                <w:szCs w:val="22"/>
              </w:rPr>
              <w:t>Plan</w:t>
            </w:r>
            <w:r w:rsidR="00604481">
              <w:rPr>
                <w:rFonts w:ascii="Montserrat" w:hAnsi="Montserrat"/>
                <w:color w:val="auto"/>
                <w:sz w:val="22"/>
                <w:szCs w:val="22"/>
              </w:rPr>
              <w:t>,</w:t>
            </w:r>
            <w:r w:rsidRPr="00786147">
              <w:rPr>
                <w:rFonts w:ascii="Montserrat" w:hAnsi="Montserrat"/>
                <w:color w:val="auto"/>
                <w:sz w:val="22"/>
                <w:szCs w:val="22"/>
              </w:rPr>
              <w:t xml:space="preserve"> </w:t>
            </w:r>
            <w:r w:rsidR="00604481" w:rsidRPr="00786147">
              <w:rPr>
                <w:rFonts w:ascii="Montserrat" w:hAnsi="Montserrat"/>
                <w:color w:val="auto"/>
                <w:sz w:val="22"/>
                <w:szCs w:val="22"/>
              </w:rPr>
              <w:t>NGOs,</w:t>
            </w:r>
            <w:r w:rsidRPr="00786147">
              <w:rPr>
                <w:rFonts w:ascii="Montserrat" w:hAnsi="Montserrat"/>
                <w:color w:val="auto"/>
                <w:sz w:val="22"/>
                <w:szCs w:val="22"/>
              </w:rPr>
              <w:t xml:space="preserve"> and UN entities </w:t>
            </w:r>
            <w:r w:rsidR="00604481">
              <w:rPr>
                <w:rFonts w:ascii="Montserrat" w:hAnsi="Montserrat"/>
                <w:color w:val="auto"/>
                <w:sz w:val="22"/>
                <w:szCs w:val="22"/>
              </w:rPr>
              <w:t xml:space="preserve">in </w:t>
            </w:r>
            <w:r w:rsidRPr="00786147">
              <w:rPr>
                <w:rFonts w:ascii="Montserrat" w:hAnsi="Montserrat"/>
                <w:color w:val="auto"/>
                <w:sz w:val="22"/>
                <w:szCs w:val="22"/>
              </w:rPr>
              <w:t xml:space="preserve">the PSEA Network have access to key information and tools to set up complaint mechanisms of SEA </w:t>
            </w:r>
            <w:r w:rsidR="00604481">
              <w:rPr>
                <w:rFonts w:ascii="Montserrat" w:hAnsi="Montserrat"/>
                <w:color w:val="auto"/>
                <w:sz w:val="22"/>
                <w:szCs w:val="22"/>
              </w:rPr>
              <w:t>in the</w:t>
            </w:r>
            <w:r w:rsidRPr="00786147">
              <w:rPr>
                <w:rFonts w:ascii="Montserrat" w:hAnsi="Montserrat"/>
                <w:color w:val="auto"/>
                <w:sz w:val="22"/>
                <w:szCs w:val="22"/>
              </w:rPr>
              <w:t xml:space="preserve"> communities, </w:t>
            </w:r>
            <w:r w:rsidRPr="00786147">
              <w:rPr>
                <w:rFonts w:ascii="Montserrat" w:hAnsi="Montserrat"/>
                <w:color w:val="auto"/>
                <w:sz w:val="22"/>
                <w:szCs w:val="22"/>
              </w:rPr>
              <w:lastRenderedPageBreak/>
              <w:t>in compliance with minimum global standards.</w:t>
            </w:r>
          </w:p>
        </w:tc>
        <w:tc>
          <w:tcPr>
            <w:tcW w:w="1701" w:type="dxa"/>
            <w:shd w:val="clear" w:color="auto" w:fill="auto"/>
          </w:tcPr>
          <w:p w14:paraId="1147D62F" w14:textId="48AAD393" w:rsidR="00C63B21" w:rsidRPr="00786147" w:rsidRDefault="0011252C" w:rsidP="00C63B21">
            <w:pPr>
              <w:spacing w:line="276" w:lineRule="auto"/>
              <w:rPr>
                <w:rFonts w:asciiTheme="minorHAnsi" w:hAnsiTheme="minorHAnsi" w:cstheme="minorHAnsi"/>
                <w:bCs/>
                <w:color w:val="000000" w:themeColor="text1"/>
                <w:sz w:val="22"/>
                <w:szCs w:val="22"/>
              </w:rPr>
            </w:pPr>
            <w:r w:rsidRPr="00786147">
              <w:rPr>
                <w:rFonts w:asciiTheme="minorHAnsi" w:hAnsiTheme="minorHAnsi" w:cstheme="minorHAnsi"/>
                <w:bCs/>
                <w:color w:val="000000" w:themeColor="text1"/>
                <w:sz w:val="22"/>
                <w:szCs w:val="22"/>
              </w:rPr>
              <w:lastRenderedPageBreak/>
              <w:t>Periodic trainings and content re</w:t>
            </w:r>
            <w:r w:rsidR="00604481">
              <w:rPr>
                <w:rFonts w:asciiTheme="minorHAnsi" w:hAnsiTheme="minorHAnsi" w:cstheme="minorHAnsi"/>
                <w:bCs/>
                <w:color w:val="000000" w:themeColor="text1"/>
                <w:sz w:val="22"/>
                <w:szCs w:val="22"/>
              </w:rPr>
              <w:t xml:space="preserve">freshers </w:t>
            </w:r>
            <w:r w:rsidRPr="00786147">
              <w:rPr>
                <w:rFonts w:asciiTheme="minorHAnsi" w:hAnsiTheme="minorHAnsi" w:cstheme="minorHAnsi"/>
                <w:bCs/>
                <w:color w:val="000000" w:themeColor="text1"/>
                <w:sz w:val="22"/>
                <w:szCs w:val="22"/>
              </w:rPr>
              <w:t xml:space="preserve">to staff </w:t>
            </w:r>
          </w:p>
        </w:tc>
        <w:tc>
          <w:tcPr>
            <w:tcW w:w="1276" w:type="dxa"/>
            <w:shd w:val="clear" w:color="auto" w:fill="auto"/>
          </w:tcPr>
          <w:p w14:paraId="0BF08AF1" w14:textId="77777777" w:rsidR="00C63B21" w:rsidRPr="00786147" w:rsidRDefault="00C63B21" w:rsidP="00C63B21">
            <w:pPr>
              <w:spacing w:line="276" w:lineRule="auto"/>
              <w:rPr>
                <w:rFonts w:asciiTheme="minorHAnsi" w:hAnsiTheme="minorHAnsi" w:cstheme="minorHAnsi"/>
                <w:b/>
                <w:color w:val="000000" w:themeColor="text1"/>
                <w:sz w:val="22"/>
                <w:szCs w:val="22"/>
              </w:rPr>
            </w:pPr>
          </w:p>
        </w:tc>
        <w:tc>
          <w:tcPr>
            <w:tcW w:w="1275" w:type="dxa"/>
            <w:shd w:val="clear" w:color="auto" w:fill="auto"/>
          </w:tcPr>
          <w:p w14:paraId="260EE611" w14:textId="77777777" w:rsidR="00C63B21" w:rsidRPr="00786147" w:rsidRDefault="00C63B21" w:rsidP="00C63B21">
            <w:pPr>
              <w:spacing w:line="276" w:lineRule="auto"/>
              <w:rPr>
                <w:rFonts w:asciiTheme="minorHAnsi" w:hAnsiTheme="minorHAnsi" w:cstheme="minorHAnsi"/>
                <w:b/>
                <w:color w:val="000000" w:themeColor="text1"/>
                <w:sz w:val="22"/>
                <w:szCs w:val="22"/>
              </w:rPr>
            </w:pPr>
          </w:p>
        </w:tc>
        <w:tc>
          <w:tcPr>
            <w:tcW w:w="1418" w:type="dxa"/>
            <w:shd w:val="clear" w:color="auto" w:fill="auto"/>
          </w:tcPr>
          <w:p w14:paraId="0C955896" w14:textId="77777777" w:rsidR="00C63B21" w:rsidRPr="00786147" w:rsidRDefault="00206EC4" w:rsidP="00C63B21">
            <w:pPr>
              <w:spacing w:line="276" w:lineRule="auto"/>
              <w:rPr>
                <w:rFonts w:asciiTheme="minorHAnsi" w:hAnsiTheme="minorHAnsi" w:cstheme="minorHAnsi"/>
                <w:bCs/>
                <w:color w:val="000000" w:themeColor="text1"/>
                <w:sz w:val="22"/>
                <w:szCs w:val="22"/>
              </w:rPr>
            </w:pPr>
            <w:r w:rsidRPr="00786147">
              <w:rPr>
                <w:rFonts w:asciiTheme="minorHAnsi" w:hAnsiTheme="minorHAnsi" w:cstheme="minorHAnsi"/>
                <w:bCs/>
                <w:color w:val="000000" w:themeColor="text1"/>
                <w:sz w:val="22"/>
                <w:szCs w:val="22"/>
              </w:rPr>
              <w:t xml:space="preserve">All UN entities </w:t>
            </w:r>
          </w:p>
          <w:p w14:paraId="7CDE35DF" w14:textId="77777777" w:rsidR="00E715F3" w:rsidRPr="00786147" w:rsidRDefault="00E715F3" w:rsidP="00C63B21">
            <w:pPr>
              <w:spacing w:line="276" w:lineRule="auto"/>
              <w:rPr>
                <w:rFonts w:asciiTheme="minorHAnsi" w:hAnsiTheme="minorHAnsi" w:cstheme="minorHAnsi"/>
                <w:bCs/>
                <w:color w:val="000000" w:themeColor="text1"/>
                <w:sz w:val="22"/>
                <w:szCs w:val="22"/>
              </w:rPr>
            </w:pPr>
          </w:p>
          <w:p w14:paraId="249CDB97" w14:textId="719CAEE4" w:rsidR="00E715F3" w:rsidRPr="00786147" w:rsidRDefault="00E715F3" w:rsidP="00C63B21">
            <w:pPr>
              <w:spacing w:line="276" w:lineRule="auto"/>
              <w:rPr>
                <w:rFonts w:asciiTheme="minorHAnsi" w:hAnsiTheme="minorHAnsi" w:cstheme="minorHAnsi"/>
                <w:b/>
                <w:color w:val="000000" w:themeColor="text1"/>
                <w:sz w:val="22"/>
                <w:szCs w:val="22"/>
              </w:rPr>
            </w:pPr>
            <w:r w:rsidRPr="00786147">
              <w:rPr>
                <w:rFonts w:asciiTheme="minorHAnsi" w:hAnsiTheme="minorHAnsi" w:cstheme="minorHAnsi"/>
                <w:bCs/>
                <w:color w:val="000000" w:themeColor="text1"/>
                <w:sz w:val="22"/>
                <w:szCs w:val="22"/>
              </w:rPr>
              <w:t xml:space="preserve">PSEA Task Force </w:t>
            </w:r>
          </w:p>
        </w:tc>
      </w:tr>
      <w:tr w:rsidR="00C63B21" w:rsidRPr="00786147" w14:paraId="7BA1D404" w14:textId="77777777" w:rsidTr="00D24A6C">
        <w:trPr>
          <w:trHeight w:val="555"/>
        </w:trPr>
        <w:tc>
          <w:tcPr>
            <w:tcW w:w="3114" w:type="dxa"/>
            <w:vMerge/>
          </w:tcPr>
          <w:p w14:paraId="78EF3762" w14:textId="77777777" w:rsidR="00C63B21" w:rsidRPr="00786147" w:rsidRDefault="00C63B21" w:rsidP="00C63B21">
            <w:pPr>
              <w:spacing w:line="276" w:lineRule="auto"/>
              <w:rPr>
                <w:rFonts w:asciiTheme="minorHAnsi" w:eastAsiaTheme="minorEastAsia" w:hAnsiTheme="minorHAnsi" w:cstheme="minorBidi"/>
                <w:b/>
                <w:color w:val="000000" w:themeColor="text1"/>
                <w:sz w:val="22"/>
                <w:szCs w:val="22"/>
              </w:rPr>
            </w:pPr>
          </w:p>
        </w:tc>
        <w:tc>
          <w:tcPr>
            <w:tcW w:w="2977" w:type="dxa"/>
            <w:shd w:val="clear" w:color="auto" w:fill="auto"/>
          </w:tcPr>
          <w:p w14:paraId="0C2CA843" w14:textId="72944F88" w:rsidR="00C63B21" w:rsidRPr="00786147" w:rsidRDefault="00380A35" w:rsidP="00100B3C">
            <w:pPr>
              <w:pStyle w:val="ListParagraph"/>
              <w:numPr>
                <w:ilvl w:val="0"/>
                <w:numId w:val="11"/>
              </w:numPr>
              <w:tabs>
                <w:tab w:val="left" w:pos="320"/>
              </w:tabs>
              <w:spacing w:line="276" w:lineRule="auto"/>
              <w:ind w:left="0" w:firstLine="0"/>
              <w:rPr>
                <w:rFonts w:asciiTheme="minorHAnsi" w:eastAsiaTheme="minorEastAsia" w:hAnsiTheme="minorHAnsi" w:cstheme="minorBidi"/>
                <w:b/>
                <w:bCs/>
                <w:color w:val="000000" w:themeColor="text1"/>
                <w:sz w:val="22"/>
                <w:szCs w:val="22"/>
              </w:rPr>
            </w:pPr>
            <w:r w:rsidRPr="00786147">
              <w:rPr>
                <w:rFonts w:asciiTheme="minorHAnsi" w:hAnsiTheme="minorHAnsi" w:cstheme="minorHAnsi"/>
                <w:color w:val="000000" w:themeColor="text1"/>
                <w:sz w:val="22"/>
                <w:szCs w:val="22"/>
              </w:rPr>
              <w:t xml:space="preserve">UNCT/HCT </w:t>
            </w:r>
            <w:r w:rsidR="007B117F" w:rsidRPr="00786147">
              <w:rPr>
                <w:rFonts w:asciiTheme="minorHAnsi" w:hAnsiTheme="minorHAnsi" w:cstheme="minorHAnsi"/>
                <w:color w:val="000000" w:themeColor="text1"/>
                <w:sz w:val="22"/>
                <w:szCs w:val="22"/>
              </w:rPr>
              <w:t>l</w:t>
            </w:r>
            <w:r w:rsidR="00C63B21" w:rsidRPr="00786147">
              <w:rPr>
                <w:rFonts w:asciiTheme="minorHAnsi" w:hAnsiTheme="minorHAnsi" w:cstheme="minorHAnsi"/>
                <w:color w:val="000000" w:themeColor="text1"/>
                <w:sz w:val="22"/>
                <w:szCs w:val="22"/>
              </w:rPr>
              <w:t>eaders certif</w:t>
            </w:r>
            <w:r w:rsidR="00474EC2" w:rsidRPr="00786147">
              <w:rPr>
                <w:rFonts w:asciiTheme="minorHAnsi" w:hAnsiTheme="minorHAnsi" w:cstheme="minorHAnsi"/>
                <w:color w:val="000000" w:themeColor="text1"/>
                <w:sz w:val="22"/>
                <w:szCs w:val="22"/>
              </w:rPr>
              <w:t>y</w:t>
            </w:r>
            <w:r w:rsidR="00C63B21" w:rsidRPr="00786147">
              <w:rPr>
                <w:rFonts w:asciiTheme="minorHAnsi" w:hAnsiTheme="minorHAnsi" w:cstheme="minorHAnsi"/>
                <w:color w:val="000000" w:themeColor="text1"/>
                <w:sz w:val="22"/>
                <w:szCs w:val="22"/>
              </w:rPr>
              <w:t xml:space="preserve"> that </w:t>
            </w:r>
            <w:r w:rsidR="0013713A" w:rsidRPr="00786147">
              <w:rPr>
                <w:rFonts w:asciiTheme="minorHAnsi" w:hAnsiTheme="minorHAnsi" w:cstheme="minorHAnsi"/>
                <w:color w:val="000000" w:themeColor="text1"/>
                <w:sz w:val="22"/>
                <w:szCs w:val="22"/>
              </w:rPr>
              <w:t xml:space="preserve">all </w:t>
            </w:r>
            <w:r w:rsidR="00C63B21" w:rsidRPr="00786147">
              <w:rPr>
                <w:rFonts w:asciiTheme="minorHAnsi" w:hAnsiTheme="minorHAnsi" w:cstheme="minorHAnsi"/>
                <w:color w:val="000000" w:themeColor="text1"/>
                <w:sz w:val="22"/>
                <w:szCs w:val="22"/>
              </w:rPr>
              <w:t xml:space="preserve">allegations of sexual exploitation and abuse </w:t>
            </w:r>
            <w:r w:rsidR="00474EC2" w:rsidRPr="00786147">
              <w:rPr>
                <w:rFonts w:asciiTheme="minorHAnsi" w:hAnsiTheme="minorHAnsi" w:cstheme="minorHAnsi"/>
                <w:color w:val="000000" w:themeColor="text1"/>
                <w:sz w:val="22"/>
                <w:szCs w:val="22"/>
              </w:rPr>
              <w:t xml:space="preserve">relating to </w:t>
            </w:r>
            <w:r w:rsidR="00C63B21" w:rsidRPr="00786147">
              <w:rPr>
                <w:rFonts w:asciiTheme="minorHAnsi" w:hAnsiTheme="minorHAnsi" w:cstheme="minorHAnsi"/>
                <w:color w:val="000000" w:themeColor="text1"/>
                <w:sz w:val="22"/>
                <w:szCs w:val="22"/>
              </w:rPr>
              <w:t xml:space="preserve">areas </w:t>
            </w:r>
            <w:r w:rsidR="00474EC2" w:rsidRPr="00786147">
              <w:rPr>
                <w:rFonts w:asciiTheme="minorHAnsi" w:hAnsiTheme="minorHAnsi" w:cstheme="minorHAnsi"/>
                <w:color w:val="000000" w:themeColor="text1"/>
                <w:sz w:val="22"/>
                <w:szCs w:val="22"/>
              </w:rPr>
              <w:t xml:space="preserve">within </w:t>
            </w:r>
            <w:r w:rsidR="00C63B21" w:rsidRPr="00786147">
              <w:rPr>
                <w:rFonts w:asciiTheme="minorHAnsi" w:hAnsiTheme="minorHAnsi" w:cstheme="minorHAnsi"/>
                <w:color w:val="000000" w:themeColor="text1"/>
                <w:sz w:val="22"/>
                <w:szCs w:val="22"/>
              </w:rPr>
              <w:t>their responsibility have been accurately and fully reported.</w:t>
            </w:r>
          </w:p>
        </w:tc>
        <w:tc>
          <w:tcPr>
            <w:tcW w:w="3827" w:type="dxa"/>
            <w:shd w:val="clear" w:color="auto" w:fill="auto"/>
          </w:tcPr>
          <w:p w14:paraId="0E54E3C4" w14:textId="0F4358B6" w:rsidR="00AD14B1" w:rsidRPr="00786147" w:rsidRDefault="00AD14B1" w:rsidP="00B04A21">
            <w:pPr>
              <w:spacing w:line="276" w:lineRule="auto"/>
              <w:rPr>
                <w:rFonts w:asciiTheme="minorHAnsi" w:hAnsiTheme="minorHAnsi" w:cstheme="minorHAnsi"/>
                <w:bCs/>
                <w:color w:val="8064A2" w:themeColor="accent4"/>
                <w:sz w:val="22"/>
                <w:szCs w:val="22"/>
              </w:rPr>
            </w:pPr>
            <w:r w:rsidRPr="00786147">
              <w:rPr>
                <w:rFonts w:asciiTheme="minorHAnsi" w:hAnsiTheme="minorHAnsi" w:cstheme="minorHAnsi"/>
                <w:bCs/>
                <w:color w:val="auto"/>
                <w:sz w:val="22"/>
                <w:szCs w:val="22"/>
              </w:rPr>
              <w:t xml:space="preserve">Within the </w:t>
            </w:r>
            <w:r w:rsidR="00A01720" w:rsidRPr="00786147">
              <w:rPr>
                <w:rFonts w:asciiTheme="minorHAnsi" w:hAnsiTheme="minorHAnsi" w:cstheme="minorHAnsi"/>
                <w:bCs/>
                <w:color w:val="auto"/>
                <w:sz w:val="22"/>
                <w:szCs w:val="22"/>
              </w:rPr>
              <w:t>Interagency Standard</w:t>
            </w:r>
            <w:r w:rsidRPr="00786147">
              <w:rPr>
                <w:rFonts w:asciiTheme="minorHAnsi" w:hAnsiTheme="minorHAnsi" w:cstheme="minorHAnsi"/>
                <w:bCs/>
                <w:color w:val="auto"/>
                <w:sz w:val="22"/>
                <w:szCs w:val="22"/>
              </w:rPr>
              <w:t xml:space="preserve"> Operating Procedure for SEA cases </w:t>
            </w:r>
            <w:r w:rsidR="00604481">
              <w:rPr>
                <w:rFonts w:asciiTheme="minorHAnsi" w:hAnsiTheme="minorHAnsi" w:cstheme="minorHAnsi"/>
                <w:bCs/>
                <w:color w:val="auto"/>
                <w:sz w:val="22"/>
                <w:szCs w:val="22"/>
              </w:rPr>
              <w:t>(</w:t>
            </w:r>
            <w:r w:rsidRPr="00786147">
              <w:rPr>
                <w:rFonts w:asciiTheme="minorHAnsi" w:hAnsiTheme="minorHAnsi" w:cstheme="minorHAnsi"/>
                <w:bCs/>
                <w:color w:val="auto"/>
                <w:sz w:val="22"/>
                <w:szCs w:val="22"/>
              </w:rPr>
              <w:t>SOP</w:t>
            </w:r>
            <w:r w:rsidR="00604481">
              <w:rPr>
                <w:rFonts w:asciiTheme="minorHAnsi" w:hAnsiTheme="minorHAnsi" w:cstheme="minorHAnsi"/>
                <w:bCs/>
                <w:color w:val="auto"/>
                <w:sz w:val="22"/>
                <w:szCs w:val="22"/>
              </w:rPr>
              <w:t>),</w:t>
            </w:r>
            <w:r w:rsidRPr="00786147">
              <w:rPr>
                <w:rFonts w:asciiTheme="minorHAnsi" w:hAnsiTheme="minorHAnsi" w:cstheme="minorHAnsi"/>
                <w:bCs/>
                <w:color w:val="auto"/>
                <w:sz w:val="22"/>
                <w:szCs w:val="22"/>
              </w:rPr>
              <w:t xml:space="preserve"> UNCT leaders agree to share on a confidential basis with the PSEA Coordinator and the UN Resident Coordinator, information of SEA allegations involving UN personnel and/or implementing partners.   </w:t>
            </w:r>
          </w:p>
          <w:p w14:paraId="0180E814" w14:textId="2F99D40B" w:rsidR="00AD14B1" w:rsidRPr="00786147" w:rsidRDefault="00AD14B1" w:rsidP="00C63B21">
            <w:pPr>
              <w:spacing w:line="276" w:lineRule="auto"/>
              <w:rPr>
                <w:rFonts w:asciiTheme="minorHAnsi" w:hAnsiTheme="minorHAnsi" w:cstheme="minorHAnsi"/>
                <w:bCs/>
                <w:color w:val="8064A2" w:themeColor="accent4"/>
                <w:sz w:val="22"/>
                <w:szCs w:val="22"/>
              </w:rPr>
            </w:pPr>
          </w:p>
          <w:p w14:paraId="3B6879F2" w14:textId="0AA81E87" w:rsidR="00B04A21" w:rsidRPr="00786147" w:rsidRDefault="00B04A21" w:rsidP="00C63B21">
            <w:pPr>
              <w:spacing w:line="276" w:lineRule="auto"/>
              <w:rPr>
                <w:rFonts w:asciiTheme="minorHAnsi" w:hAnsiTheme="minorHAnsi" w:cstheme="minorHAnsi"/>
                <w:bCs/>
                <w:color w:val="8064A2" w:themeColor="accent4"/>
                <w:sz w:val="22"/>
                <w:szCs w:val="22"/>
              </w:rPr>
            </w:pPr>
            <w:r w:rsidRPr="00786147">
              <w:rPr>
                <w:rFonts w:ascii="Montserrat" w:hAnsi="Montserrat"/>
                <w:color w:val="auto"/>
                <w:sz w:val="22"/>
                <w:szCs w:val="22"/>
              </w:rPr>
              <w:t>Refer to attached PSEA Task Force Action Plan</w:t>
            </w:r>
            <w:r w:rsidR="00A33307">
              <w:rPr>
                <w:rFonts w:ascii="Montserrat" w:hAnsi="Montserrat"/>
                <w:color w:val="auto"/>
                <w:sz w:val="22"/>
                <w:szCs w:val="22"/>
              </w:rPr>
              <w:t xml:space="preserve"> (2021-22)</w:t>
            </w:r>
            <w:r w:rsidRPr="00786147">
              <w:rPr>
                <w:rFonts w:ascii="Montserrat" w:hAnsi="Montserrat"/>
                <w:color w:val="auto"/>
                <w:sz w:val="22"/>
                <w:szCs w:val="22"/>
              </w:rPr>
              <w:t>, outcome 1 and output 1.3.</w:t>
            </w:r>
          </w:p>
          <w:p w14:paraId="283FB6FB" w14:textId="3883FDB4" w:rsidR="009560DB" w:rsidRPr="00786147" w:rsidRDefault="009560DB" w:rsidP="00F07B3A">
            <w:pPr>
              <w:spacing w:line="276" w:lineRule="auto"/>
              <w:rPr>
                <w:rFonts w:asciiTheme="minorHAnsi" w:hAnsiTheme="minorHAnsi" w:cstheme="minorHAnsi"/>
                <w:bCs/>
                <w:color w:val="000000" w:themeColor="text1"/>
                <w:sz w:val="22"/>
                <w:szCs w:val="22"/>
              </w:rPr>
            </w:pPr>
          </w:p>
        </w:tc>
        <w:tc>
          <w:tcPr>
            <w:tcW w:w="1701" w:type="dxa"/>
            <w:shd w:val="clear" w:color="auto" w:fill="auto"/>
          </w:tcPr>
          <w:p w14:paraId="2F5B8E35" w14:textId="2C9D854E" w:rsidR="00C63B21" w:rsidRPr="00786147" w:rsidRDefault="00B04A21" w:rsidP="00B04A21">
            <w:pPr>
              <w:spacing w:line="276" w:lineRule="auto"/>
              <w:rPr>
                <w:rFonts w:asciiTheme="minorHAnsi" w:hAnsiTheme="minorHAnsi" w:cstheme="minorHAnsi"/>
                <w:b/>
                <w:color w:val="000000" w:themeColor="text1"/>
                <w:sz w:val="22"/>
                <w:szCs w:val="22"/>
              </w:rPr>
            </w:pPr>
            <w:r w:rsidRPr="00786147">
              <w:rPr>
                <w:rFonts w:asciiTheme="minorHAnsi" w:hAnsiTheme="minorHAnsi" w:cstheme="minorHAnsi"/>
                <w:bCs/>
                <w:color w:val="auto"/>
                <w:sz w:val="22"/>
                <w:szCs w:val="22"/>
              </w:rPr>
              <w:t>Reporting protocols included in the SOP</w:t>
            </w:r>
            <w:r w:rsidRPr="00786147">
              <w:rPr>
                <w:rFonts w:asciiTheme="minorHAnsi" w:hAnsiTheme="minorHAnsi" w:cstheme="minorHAnsi"/>
                <w:bCs/>
                <w:color w:val="FF0000"/>
                <w:sz w:val="22"/>
                <w:szCs w:val="22"/>
              </w:rPr>
              <w:t xml:space="preserve"> </w:t>
            </w:r>
            <w:r w:rsidRPr="00786147">
              <w:rPr>
                <w:rFonts w:asciiTheme="minorHAnsi" w:hAnsiTheme="minorHAnsi" w:cstheme="minorHAnsi"/>
                <w:bCs/>
                <w:color w:val="auto"/>
                <w:sz w:val="22"/>
                <w:szCs w:val="22"/>
              </w:rPr>
              <w:t>for SEA</w:t>
            </w:r>
            <w:r w:rsidR="00604481">
              <w:rPr>
                <w:rFonts w:asciiTheme="minorHAnsi" w:hAnsiTheme="minorHAnsi" w:cstheme="minorHAnsi"/>
                <w:bCs/>
                <w:color w:val="auto"/>
                <w:sz w:val="22"/>
                <w:szCs w:val="22"/>
              </w:rPr>
              <w:t>.</w:t>
            </w:r>
          </w:p>
        </w:tc>
        <w:tc>
          <w:tcPr>
            <w:tcW w:w="1276" w:type="dxa"/>
            <w:shd w:val="clear" w:color="auto" w:fill="auto"/>
          </w:tcPr>
          <w:p w14:paraId="666B449E" w14:textId="320FBE07" w:rsidR="00C63B21" w:rsidRPr="00786147" w:rsidRDefault="00B04A21" w:rsidP="00C63B21">
            <w:pPr>
              <w:spacing w:line="276" w:lineRule="auto"/>
              <w:rPr>
                <w:rFonts w:asciiTheme="minorHAnsi" w:hAnsiTheme="minorHAnsi" w:cstheme="minorHAnsi"/>
                <w:bCs/>
                <w:color w:val="000000" w:themeColor="text1"/>
                <w:sz w:val="22"/>
                <w:szCs w:val="22"/>
              </w:rPr>
            </w:pPr>
            <w:r w:rsidRPr="00786147">
              <w:rPr>
                <w:rFonts w:asciiTheme="minorHAnsi" w:hAnsiTheme="minorHAnsi" w:cstheme="minorHAnsi"/>
                <w:bCs/>
                <w:color w:val="000000" w:themeColor="text1"/>
                <w:sz w:val="22"/>
                <w:szCs w:val="22"/>
              </w:rPr>
              <w:t>Periodic follow up since April  2021</w:t>
            </w:r>
            <w:r w:rsidR="00604481">
              <w:rPr>
                <w:rFonts w:asciiTheme="minorHAnsi" w:hAnsiTheme="minorHAnsi" w:cstheme="minorHAnsi"/>
                <w:bCs/>
                <w:color w:val="000000" w:themeColor="text1"/>
                <w:sz w:val="22"/>
                <w:szCs w:val="22"/>
              </w:rPr>
              <w:t>.</w:t>
            </w:r>
          </w:p>
        </w:tc>
        <w:tc>
          <w:tcPr>
            <w:tcW w:w="1275" w:type="dxa"/>
            <w:shd w:val="clear" w:color="auto" w:fill="auto"/>
          </w:tcPr>
          <w:p w14:paraId="3C345889" w14:textId="17729A91" w:rsidR="00C63B21" w:rsidRPr="00786147" w:rsidRDefault="00C63B21" w:rsidP="00C63B21">
            <w:pPr>
              <w:spacing w:line="276" w:lineRule="auto"/>
              <w:rPr>
                <w:rFonts w:asciiTheme="minorHAnsi" w:hAnsiTheme="minorHAnsi" w:cstheme="minorHAnsi"/>
                <w:b/>
                <w:color w:val="000000" w:themeColor="text1"/>
                <w:sz w:val="22"/>
                <w:szCs w:val="22"/>
              </w:rPr>
            </w:pPr>
          </w:p>
        </w:tc>
        <w:tc>
          <w:tcPr>
            <w:tcW w:w="1418" w:type="dxa"/>
            <w:shd w:val="clear" w:color="auto" w:fill="auto"/>
          </w:tcPr>
          <w:p w14:paraId="7E7B7F7E" w14:textId="77777777" w:rsidR="00C63B21" w:rsidRPr="00786147" w:rsidRDefault="009560DB" w:rsidP="00C63B21">
            <w:pPr>
              <w:spacing w:line="276" w:lineRule="auto"/>
              <w:rPr>
                <w:rFonts w:asciiTheme="minorHAnsi" w:hAnsiTheme="minorHAnsi" w:cstheme="minorHAnsi"/>
                <w:bCs/>
                <w:color w:val="000000" w:themeColor="text1"/>
                <w:sz w:val="22"/>
                <w:szCs w:val="22"/>
              </w:rPr>
            </w:pPr>
            <w:r w:rsidRPr="00786147">
              <w:rPr>
                <w:rFonts w:asciiTheme="minorHAnsi" w:hAnsiTheme="minorHAnsi" w:cstheme="minorHAnsi"/>
                <w:bCs/>
                <w:color w:val="000000" w:themeColor="text1"/>
                <w:sz w:val="22"/>
                <w:szCs w:val="22"/>
              </w:rPr>
              <w:t xml:space="preserve">All UN entities </w:t>
            </w:r>
          </w:p>
          <w:p w14:paraId="521EFFEE" w14:textId="77777777" w:rsidR="00B04A21" w:rsidRPr="00786147" w:rsidRDefault="00B04A21" w:rsidP="00C63B21">
            <w:pPr>
              <w:spacing w:line="276" w:lineRule="auto"/>
              <w:rPr>
                <w:rFonts w:asciiTheme="minorHAnsi" w:hAnsiTheme="minorHAnsi" w:cstheme="minorHAnsi"/>
                <w:bCs/>
                <w:color w:val="000000" w:themeColor="text1"/>
                <w:sz w:val="22"/>
                <w:szCs w:val="22"/>
              </w:rPr>
            </w:pPr>
            <w:r w:rsidRPr="00786147">
              <w:rPr>
                <w:rFonts w:asciiTheme="minorHAnsi" w:hAnsiTheme="minorHAnsi" w:cstheme="minorHAnsi"/>
                <w:bCs/>
                <w:color w:val="000000" w:themeColor="text1"/>
                <w:sz w:val="22"/>
                <w:szCs w:val="22"/>
              </w:rPr>
              <w:t>PSEA Coordinator</w:t>
            </w:r>
          </w:p>
          <w:p w14:paraId="3F355244" w14:textId="5B1A3481" w:rsidR="00B04A21" w:rsidRPr="00786147" w:rsidRDefault="00B04A21" w:rsidP="00C63B21">
            <w:pPr>
              <w:spacing w:line="276" w:lineRule="auto"/>
              <w:rPr>
                <w:rFonts w:asciiTheme="minorHAnsi" w:hAnsiTheme="minorHAnsi" w:cstheme="minorHAnsi"/>
                <w:bCs/>
                <w:color w:val="000000" w:themeColor="text1"/>
                <w:sz w:val="22"/>
                <w:szCs w:val="22"/>
              </w:rPr>
            </w:pPr>
            <w:r w:rsidRPr="00786147">
              <w:rPr>
                <w:rFonts w:asciiTheme="minorHAnsi" w:hAnsiTheme="minorHAnsi" w:cstheme="minorHAnsi"/>
                <w:bCs/>
                <w:color w:val="000000" w:themeColor="text1"/>
                <w:sz w:val="22"/>
                <w:szCs w:val="22"/>
              </w:rPr>
              <w:t>RCO</w:t>
            </w:r>
          </w:p>
        </w:tc>
      </w:tr>
      <w:tr w:rsidR="008C0B53" w:rsidRPr="00786147" w14:paraId="3349DF0F" w14:textId="77777777" w:rsidTr="307FEE9E">
        <w:trPr>
          <w:trHeight w:val="70"/>
        </w:trPr>
        <w:tc>
          <w:tcPr>
            <w:tcW w:w="15588" w:type="dxa"/>
            <w:gridSpan w:val="7"/>
            <w:shd w:val="clear" w:color="auto" w:fill="95B3D7" w:themeFill="accent1" w:themeFillTint="99"/>
          </w:tcPr>
          <w:p w14:paraId="755AB11F" w14:textId="77FF13DE" w:rsidR="008C0B53" w:rsidRPr="00786147" w:rsidRDefault="008C0B53" w:rsidP="008C0B53">
            <w:pPr>
              <w:spacing w:line="276" w:lineRule="auto"/>
              <w:rPr>
                <w:rFonts w:asciiTheme="minorHAnsi" w:hAnsiTheme="minorHAnsi" w:cstheme="minorHAnsi"/>
                <w:bCs/>
                <w:sz w:val="22"/>
                <w:szCs w:val="22"/>
              </w:rPr>
            </w:pPr>
            <w:r w:rsidRPr="00786147">
              <w:rPr>
                <w:rFonts w:asciiTheme="minorHAnsi" w:hAnsiTheme="minorHAnsi" w:cstheme="minorHAnsi"/>
                <w:bCs/>
                <w:color w:val="000000" w:themeColor="text1"/>
                <w:sz w:val="22"/>
                <w:szCs w:val="22"/>
              </w:rPr>
              <w:t>Part B: Priority response outcomes for PSEA</w:t>
            </w:r>
          </w:p>
        </w:tc>
      </w:tr>
      <w:tr w:rsidR="008C0B53" w:rsidRPr="00786147" w14:paraId="72833464" w14:textId="66056856" w:rsidTr="307FEE9E">
        <w:trPr>
          <w:trHeight w:val="476"/>
        </w:trPr>
        <w:tc>
          <w:tcPr>
            <w:tcW w:w="15588" w:type="dxa"/>
            <w:gridSpan w:val="7"/>
            <w:shd w:val="clear" w:color="auto" w:fill="D9D9D9" w:themeFill="background1" w:themeFillShade="D9"/>
          </w:tcPr>
          <w:p w14:paraId="78809005" w14:textId="4FBA5E7E" w:rsidR="008C0B53" w:rsidRPr="00786147" w:rsidRDefault="008C0B53" w:rsidP="008C0B53">
            <w:pPr>
              <w:spacing w:line="276" w:lineRule="auto"/>
              <w:rPr>
                <w:rFonts w:asciiTheme="minorHAnsi" w:hAnsiTheme="minorHAnsi" w:cstheme="minorHAnsi"/>
                <w:b/>
                <w:sz w:val="22"/>
                <w:szCs w:val="22"/>
              </w:rPr>
            </w:pPr>
            <w:r w:rsidRPr="00786147">
              <w:rPr>
                <w:rFonts w:asciiTheme="minorHAnsi" w:hAnsiTheme="minorHAnsi" w:cstheme="minorHAnsi"/>
                <w:b/>
                <w:sz w:val="22"/>
                <w:szCs w:val="22"/>
              </w:rPr>
              <w:t xml:space="preserve">Outcome 2. Safe and accessible reporting. </w:t>
            </w:r>
            <w:r w:rsidRPr="00786147">
              <w:rPr>
                <w:rFonts w:asciiTheme="minorHAnsi" w:eastAsiaTheme="minorEastAsia" w:hAnsiTheme="minorHAnsi" w:cstheme="minorHAnsi"/>
                <w:color w:val="000000" w:themeColor="text1"/>
                <w:kern w:val="24"/>
                <w:sz w:val="22"/>
                <w:szCs w:val="22"/>
              </w:rPr>
              <w:t>Every child and adult recipient of United Nations assistance ha</w:t>
            </w:r>
            <w:r w:rsidR="00FF3B06" w:rsidRPr="00786147">
              <w:rPr>
                <w:rFonts w:asciiTheme="minorHAnsi" w:eastAsiaTheme="minorEastAsia" w:hAnsiTheme="minorHAnsi" w:cstheme="minorHAnsi"/>
                <w:color w:val="000000" w:themeColor="text1"/>
                <w:kern w:val="24"/>
                <w:sz w:val="22"/>
                <w:szCs w:val="22"/>
              </w:rPr>
              <w:t xml:space="preserve">s </w:t>
            </w:r>
            <w:r w:rsidRPr="00786147">
              <w:rPr>
                <w:rFonts w:asciiTheme="minorHAnsi" w:eastAsiaTheme="minorEastAsia" w:hAnsiTheme="minorHAnsi" w:cstheme="minorHAnsi"/>
                <w:color w:val="000000" w:themeColor="text1"/>
                <w:kern w:val="24"/>
                <w:sz w:val="22"/>
                <w:szCs w:val="22"/>
              </w:rPr>
              <w:t xml:space="preserve">access to a safe, gender and child-sensitive pathways to report </w:t>
            </w:r>
            <w:r w:rsidR="00320433" w:rsidRPr="00786147">
              <w:rPr>
                <w:rFonts w:asciiTheme="minorHAnsi" w:eastAsiaTheme="minorEastAsia" w:hAnsiTheme="minorHAnsi" w:cstheme="minorHAnsi"/>
                <w:color w:val="000000" w:themeColor="text1"/>
                <w:kern w:val="24"/>
                <w:sz w:val="22"/>
                <w:szCs w:val="22"/>
              </w:rPr>
              <w:t>sexual exploitation and abuse</w:t>
            </w:r>
            <w:r w:rsidRPr="00786147">
              <w:rPr>
                <w:rFonts w:asciiTheme="minorHAnsi" w:eastAsiaTheme="minorEastAsia" w:hAnsiTheme="minorHAnsi" w:cstheme="minorHAnsi"/>
                <w:color w:val="000000" w:themeColor="text1"/>
                <w:kern w:val="24"/>
                <w:sz w:val="22"/>
                <w:szCs w:val="22"/>
              </w:rPr>
              <w:t xml:space="preserve"> (</w:t>
            </w:r>
            <w:r w:rsidR="00474EC2" w:rsidRPr="00786147">
              <w:rPr>
                <w:rFonts w:asciiTheme="minorHAnsi" w:eastAsiaTheme="minorEastAsia" w:hAnsiTheme="minorHAnsi" w:cstheme="minorHAnsi"/>
                <w:color w:val="000000" w:themeColor="text1"/>
                <w:kern w:val="24"/>
                <w:sz w:val="22"/>
                <w:szCs w:val="22"/>
              </w:rPr>
              <w:t xml:space="preserve">including </w:t>
            </w:r>
            <w:r w:rsidRPr="00786147">
              <w:rPr>
                <w:rFonts w:asciiTheme="minorHAnsi" w:eastAsiaTheme="minorEastAsia" w:hAnsiTheme="minorHAnsi" w:cstheme="minorHAnsi"/>
                <w:color w:val="000000" w:themeColor="text1"/>
                <w:kern w:val="24"/>
                <w:sz w:val="22"/>
                <w:szCs w:val="22"/>
              </w:rPr>
              <w:t>through community-based complaints mechanisms)</w:t>
            </w:r>
            <w:r w:rsidRPr="00786147">
              <w:rPr>
                <w:rStyle w:val="FootnoteReference"/>
                <w:rFonts w:asciiTheme="minorHAnsi" w:eastAsiaTheme="minorEastAsia" w:hAnsiTheme="minorHAnsi" w:cstheme="minorHAnsi"/>
                <w:color w:val="000000" w:themeColor="text1"/>
                <w:kern w:val="24"/>
                <w:sz w:val="22"/>
                <w:szCs w:val="22"/>
              </w:rPr>
              <w:footnoteReference w:id="6"/>
            </w:r>
            <w:r w:rsidRPr="00786147">
              <w:rPr>
                <w:rFonts w:asciiTheme="minorHAnsi" w:eastAsiaTheme="minorEastAsia" w:hAnsiTheme="minorHAnsi" w:cstheme="minorHAnsi"/>
                <w:color w:val="000000" w:themeColor="text1"/>
                <w:kern w:val="24"/>
                <w:sz w:val="22"/>
                <w:szCs w:val="22"/>
              </w:rPr>
              <w:t xml:space="preserve"> that </w:t>
            </w:r>
            <w:r w:rsidR="00474EC2" w:rsidRPr="00786147">
              <w:rPr>
                <w:rFonts w:asciiTheme="minorHAnsi" w:eastAsiaTheme="minorEastAsia" w:hAnsiTheme="minorHAnsi" w:cstheme="minorHAnsi"/>
                <w:color w:val="000000" w:themeColor="text1"/>
                <w:kern w:val="24"/>
                <w:sz w:val="22"/>
                <w:szCs w:val="22"/>
              </w:rPr>
              <w:t xml:space="preserve">lead to </w:t>
            </w:r>
            <w:r w:rsidR="0013713A" w:rsidRPr="00786147">
              <w:rPr>
                <w:rFonts w:asciiTheme="minorHAnsi" w:eastAsiaTheme="minorEastAsia" w:hAnsiTheme="minorHAnsi" w:cstheme="minorHAnsi"/>
                <w:color w:val="000000" w:themeColor="text1"/>
                <w:kern w:val="24"/>
                <w:sz w:val="22"/>
                <w:szCs w:val="22"/>
              </w:rPr>
              <w:t>assistance,</w:t>
            </w:r>
            <w:r w:rsidRPr="00786147">
              <w:rPr>
                <w:rFonts w:asciiTheme="minorHAnsi" w:eastAsiaTheme="minorEastAsia" w:hAnsiTheme="minorHAnsi" w:cstheme="minorHAnsi"/>
                <w:color w:val="000000" w:themeColor="text1"/>
                <w:kern w:val="24"/>
                <w:sz w:val="22"/>
                <w:szCs w:val="22"/>
              </w:rPr>
              <w:t xml:space="preserve"> are appropriate to the context and accessible to th</w:t>
            </w:r>
            <w:r w:rsidR="00474EC2" w:rsidRPr="00786147">
              <w:rPr>
                <w:rFonts w:asciiTheme="minorHAnsi" w:eastAsiaTheme="minorEastAsia" w:hAnsiTheme="minorHAnsi" w:cstheme="minorHAnsi"/>
                <w:color w:val="000000" w:themeColor="text1"/>
                <w:kern w:val="24"/>
                <w:sz w:val="22"/>
                <w:szCs w:val="22"/>
              </w:rPr>
              <w:t xml:space="preserve">ose in the </w:t>
            </w:r>
            <w:r w:rsidRPr="00786147">
              <w:rPr>
                <w:rFonts w:asciiTheme="minorHAnsi" w:eastAsiaTheme="minorEastAsia" w:hAnsiTheme="minorHAnsi" w:cstheme="minorHAnsi"/>
                <w:color w:val="000000" w:themeColor="text1"/>
                <w:kern w:val="24"/>
                <w:sz w:val="22"/>
                <w:szCs w:val="22"/>
              </w:rPr>
              <w:t>most vulnerable</w:t>
            </w:r>
            <w:r w:rsidR="00474EC2" w:rsidRPr="00786147">
              <w:rPr>
                <w:rFonts w:asciiTheme="minorHAnsi" w:eastAsiaTheme="minorEastAsia" w:hAnsiTheme="minorHAnsi" w:cstheme="minorHAnsi"/>
                <w:color w:val="000000" w:themeColor="text1"/>
                <w:kern w:val="24"/>
                <w:sz w:val="22"/>
                <w:szCs w:val="22"/>
              </w:rPr>
              <w:t xml:space="preserve"> situations</w:t>
            </w:r>
            <w:r w:rsidRPr="00786147">
              <w:rPr>
                <w:rFonts w:asciiTheme="minorHAnsi" w:eastAsiaTheme="minorEastAsia" w:hAnsiTheme="minorHAnsi" w:cstheme="minorHAnsi"/>
                <w:color w:val="000000" w:themeColor="text1"/>
                <w:kern w:val="24"/>
                <w:sz w:val="22"/>
                <w:szCs w:val="22"/>
              </w:rPr>
              <w:t>).</w:t>
            </w:r>
          </w:p>
        </w:tc>
      </w:tr>
      <w:tr w:rsidR="008C0B53" w:rsidRPr="00786147" w14:paraId="5AE7977D" w14:textId="7721F56B" w:rsidTr="00315A24">
        <w:trPr>
          <w:trHeight w:val="651"/>
        </w:trPr>
        <w:tc>
          <w:tcPr>
            <w:tcW w:w="3114" w:type="dxa"/>
            <w:vMerge w:val="restart"/>
            <w:shd w:val="clear" w:color="auto" w:fill="FFFFFF" w:themeFill="background1"/>
          </w:tcPr>
          <w:p w14:paraId="3B82B9F1" w14:textId="4B17DE68" w:rsidR="008C0B53" w:rsidRPr="00786147" w:rsidRDefault="008C0B53" w:rsidP="008C0B53">
            <w:pPr>
              <w:spacing w:line="276" w:lineRule="auto"/>
              <w:rPr>
                <w:rFonts w:asciiTheme="minorHAnsi" w:hAnsiTheme="minorHAnsi" w:cstheme="minorHAnsi"/>
                <w:sz w:val="22"/>
                <w:szCs w:val="22"/>
              </w:rPr>
            </w:pPr>
            <w:r w:rsidRPr="00786147">
              <w:rPr>
                <w:rFonts w:asciiTheme="minorHAnsi" w:hAnsiTheme="minorHAnsi" w:cstheme="minorHAnsi"/>
                <w:b/>
                <w:bCs/>
                <w:sz w:val="22"/>
                <w:szCs w:val="22"/>
              </w:rPr>
              <w:t>Output 2.1.</w:t>
            </w:r>
            <w:r w:rsidRPr="00786147">
              <w:rPr>
                <w:rFonts w:asciiTheme="minorHAnsi" w:hAnsiTheme="minorHAnsi" w:cstheme="minorHAnsi"/>
                <w:sz w:val="22"/>
                <w:szCs w:val="22"/>
              </w:rPr>
              <w:t xml:space="preserve"> Safe, accessible, child-sensitive mechanisms are in place for reporting </w:t>
            </w:r>
            <w:r w:rsidR="00320433" w:rsidRPr="00786147">
              <w:rPr>
                <w:rFonts w:asciiTheme="minorHAnsi" w:hAnsiTheme="minorHAnsi" w:cstheme="minorHAnsi"/>
                <w:sz w:val="22"/>
                <w:szCs w:val="22"/>
              </w:rPr>
              <w:t>sexual exploitation and abuse</w:t>
            </w:r>
            <w:r w:rsidRPr="00786147">
              <w:rPr>
                <w:rStyle w:val="FootnoteReference"/>
                <w:rFonts w:asciiTheme="minorHAnsi" w:hAnsiTheme="minorHAnsi" w:cstheme="minorHAnsi"/>
                <w:sz w:val="22"/>
                <w:szCs w:val="22"/>
              </w:rPr>
              <w:footnoteReference w:id="7"/>
            </w:r>
            <w:r w:rsidRPr="00786147">
              <w:rPr>
                <w:rFonts w:asciiTheme="minorHAnsi" w:hAnsiTheme="minorHAnsi" w:cstheme="minorHAnsi"/>
                <w:sz w:val="22"/>
                <w:szCs w:val="22"/>
              </w:rPr>
              <w:t xml:space="preserve">, particularly in high-risk areas. </w:t>
            </w:r>
          </w:p>
        </w:tc>
        <w:tc>
          <w:tcPr>
            <w:tcW w:w="2977" w:type="dxa"/>
          </w:tcPr>
          <w:p w14:paraId="21241FCE" w14:textId="519D0110" w:rsidR="008C0B53" w:rsidRPr="00315A24" w:rsidRDefault="008C0B53" w:rsidP="00100B3C">
            <w:pPr>
              <w:pStyle w:val="ListParagraph"/>
              <w:numPr>
                <w:ilvl w:val="0"/>
                <w:numId w:val="1"/>
              </w:numPr>
              <w:tabs>
                <w:tab w:val="left" w:pos="319"/>
              </w:tabs>
              <w:spacing w:line="276" w:lineRule="auto"/>
              <w:ind w:left="0" w:firstLine="0"/>
              <w:rPr>
                <w:rFonts w:asciiTheme="minorHAnsi" w:hAnsiTheme="minorHAnsi" w:cstheme="minorHAnsi"/>
                <w:sz w:val="22"/>
                <w:szCs w:val="22"/>
              </w:rPr>
            </w:pPr>
            <w:r w:rsidRPr="00315A24">
              <w:rPr>
                <w:rFonts w:asciiTheme="minorHAnsi" w:hAnsiTheme="minorHAnsi" w:cstheme="minorBidi"/>
                <w:sz w:val="22"/>
                <w:szCs w:val="22"/>
              </w:rPr>
              <w:t xml:space="preserve">UNCT/HCT Inter-agency SOPs on </w:t>
            </w:r>
            <w:r w:rsidR="00452007" w:rsidRPr="00315A24">
              <w:rPr>
                <w:rFonts w:asciiTheme="minorHAnsi" w:hAnsiTheme="minorHAnsi"/>
                <w:sz w:val="22"/>
                <w:szCs w:val="22"/>
              </w:rPr>
              <w:t xml:space="preserve">community-based complaint mechanisms and/or </w:t>
            </w:r>
            <w:r w:rsidR="00452007" w:rsidRPr="00315A24">
              <w:rPr>
                <w:rFonts w:asciiTheme="minorHAnsi" w:hAnsiTheme="minorHAnsi"/>
                <w:sz w:val="22"/>
                <w:szCs w:val="22"/>
              </w:rPr>
              <w:lastRenderedPageBreak/>
              <w:t>networks (CBCM/CBCN</w:t>
            </w:r>
            <w:r w:rsidR="00AF21AF" w:rsidRPr="00315A24">
              <w:rPr>
                <w:rStyle w:val="FootnoteReference"/>
                <w:rFonts w:asciiTheme="minorHAnsi" w:hAnsiTheme="minorHAnsi"/>
                <w:sz w:val="22"/>
                <w:szCs w:val="22"/>
              </w:rPr>
              <w:footnoteReference w:id="8"/>
            </w:r>
            <w:r w:rsidR="00452007" w:rsidRPr="00315A24">
              <w:rPr>
                <w:rFonts w:asciiTheme="minorHAnsi" w:hAnsiTheme="minorHAnsi"/>
                <w:sz w:val="22"/>
                <w:szCs w:val="22"/>
              </w:rPr>
              <w:t xml:space="preserve">) </w:t>
            </w:r>
            <w:r w:rsidRPr="00315A24">
              <w:rPr>
                <w:rFonts w:asciiTheme="minorHAnsi" w:eastAsia="Calibri" w:hAnsiTheme="minorHAnsi" w:cs="Calibri"/>
                <w:color w:val="000000" w:themeColor="text1"/>
                <w:sz w:val="22"/>
                <w:szCs w:val="22"/>
              </w:rPr>
              <w:t>on PSEA are established</w:t>
            </w:r>
            <w:r w:rsidR="00A36EE4" w:rsidRPr="00315A24">
              <w:rPr>
                <w:rFonts w:asciiTheme="minorHAnsi" w:eastAsia="Calibri" w:hAnsiTheme="minorHAnsi" w:cs="Calibri"/>
                <w:color w:val="000000" w:themeColor="text1"/>
                <w:sz w:val="22"/>
                <w:szCs w:val="22"/>
              </w:rPr>
              <w:t xml:space="preserve"> following inclusive</w:t>
            </w:r>
            <w:r w:rsidRPr="00315A24">
              <w:rPr>
                <w:rFonts w:asciiTheme="minorHAnsi" w:eastAsia="Calibri" w:hAnsiTheme="minorHAnsi" w:cs="Calibri"/>
                <w:color w:val="000000" w:themeColor="text1"/>
                <w:sz w:val="22"/>
                <w:szCs w:val="22"/>
              </w:rPr>
              <w:t xml:space="preserve"> consultations with all relevant stakeholders, including communities, disseminated</w:t>
            </w:r>
            <w:r w:rsidR="00A36EE4" w:rsidRPr="00315A24">
              <w:rPr>
                <w:rFonts w:asciiTheme="minorHAnsi" w:eastAsia="Calibri" w:hAnsiTheme="minorHAnsi" w:cs="Calibri"/>
                <w:color w:val="000000" w:themeColor="text1"/>
                <w:sz w:val="22"/>
                <w:szCs w:val="22"/>
              </w:rPr>
              <w:t xml:space="preserve"> </w:t>
            </w:r>
            <w:r w:rsidRPr="00315A24">
              <w:rPr>
                <w:rFonts w:asciiTheme="minorHAnsi" w:eastAsia="Calibri" w:hAnsiTheme="minorHAnsi" w:cs="Calibri"/>
                <w:color w:val="000000" w:themeColor="text1"/>
                <w:sz w:val="22"/>
                <w:szCs w:val="22"/>
              </w:rPr>
              <w:t>and rolled out</w:t>
            </w:r>
            <w:r w:rsidR="00A36EE4" w:rsidRPr="00315A24">
              <w:rPr>
                <w:rFonts w:asciiTheme="minorHAnsi" w:eastAsia="Calibri" w:hAnsiTheme="minorHAnsi" w:cs="Calibri"/>
                <w:color w:val="000000" w:themeColor="text1"/>
                <w:sz w:val="22"/>
                <w:szCs w:val="22"/>
              </w:rPr>
              <w:t>, and</w:t>
            </w:r>
            <w:r w:rsidRPr="00315A24">
              <w:rPr>
                <w:rFonts w:asciiTheme="minorHAnsi" w:eastAsia="Calibri" w:hAnsiTheme="minorHAnsi" w:cs="Calibri"/>
                <w:color w:val="000000" w:themeColor="text1"/>
                <w:sz w:val="22"/>
                <w:szCs w:val="22"/>
              </w:rPr>
              <w:t xml:space="preserve"> appropriate staff trained.</w:t>
            </w:r>
            <w:r w:rsidRPr="00315A24">
              <w:rPr>
                <w:rStyle w:val="FootnoteReference"/>
                <w:rFonts w:asciiTheme="minorHAnsi" w:eastAsia="Calibri" w:hAnsiTheme="minorHAnsi" w:cs="Calibri"/>
                <w:color w:val="000000" w:themeColor="text1"/>
                <w:sz w:val="22"/>
                <w:szCs w:val="22"/>
              </w:rPr>
              <w:footnoteReference w:id="9"/>
            </w:r>
          </w:p>
        </w:tc>
        <w:tc>
          <w:tcPr>
            <w:tcW w:w="3827" w:type="dxa"/>
            <w:shd w:val="clear" w:color="auto" w:fill="FFFFFF" w:themeFill="background1"/>
          </w:tcPr>
          <w:p w14:paraId="43A2E867" w14:textId="38D640C1" w:rsidR="00BA67AD" w:rsidRPr="00BA67AD" w:rsidRDefault="00BA67AD" w:rsidP="008657D6">
            <w:pPr>
              <w:spacing w:after="120" w:line="276" w:lineRule="auto"/>
              <w:rPr>
                <w:rFonts w:asciiTheme="minorHAnsi" w:hAnsiTheme="minorHAnsi" w:cstheme="minorHAnsi"/>
                <w:color w:val="auto"/>
                <w:sz w:val="22"/>
                <w:szCs w:val="22"/>
              </w:rPr>
            </w:pPr>
            <w:r>
              <w:rPr>
                <w:rFonts w:asciiTheme="minorHAnsi" w:hAnsiTheme="minorHAnsi" w:cstheme="minorHAnsi"/>
                <w:color w:val="auto"/>
                <w:sz w:val="22"/>
                <w:szCs w:val="22"/>
              </w:rPr>
              <w:lastRenderedPageBreak/>
              <w:t>SOP set foundations of an IA CBCM:</w:t>
            </w:r>
          </w:p>
          <w:p w14:paraId="022CE018" w14:textId="5BBA9B12" w:rsidR="00BB41DA" w:rsidRPr="00BA67AD" w:rsidRDefault="00BB41DA" w:rsidP="008657D6">
            <w:pPr>
              <w:spacing w:after="120" w:line="276" w:lineRule="auto"/>
              <w:rPr>
                <w:rFonts w:asciiTheme="minorHAnsi" w:hAnsiTheme="minorHAnsi" w:cstheme="minorHAnsi"/>
                <w:color w:val="auto"/>
                <w:sz w:val="22"/>
                <w:szCs w:val="22"/>
              </w:rPr>
            </w:pPr>
            <w:r w:rsidRPr="00BA67AD">
              <w:rPr>
                <w:rFonts w:asciiTheme="minorHAnsi" w:hAnsiTheme="minorHAnsi" w:cstheme="minorHAnsi"/>
                <w:color w:val="auto"/>
                <w:sz w:val="22"/>
                <w:szCs w:val="22"/>
              </w:rPr>
              <w:t xml:space="preserve">Pilot exercise </w:t>
            </w:r>
            <w:r w:rsidR="00BC60F1" w:rsidRPr="00BA67AD">
              <w:rPr>
                <w:rFonts w:asciiTheme="minorHAnsi" w:hAnsiTheme="minorHAnsi" w:cstheme="minorHAnsi"/>
                <w:color w:val="auto"/>
                <w:sz w:val="22"/>
                <w:szCs w:val="22"/>
              </w:rPr>
              <w:t xml:space="preserve">at state level (location to be defined) to set up an IA CBCM. Effort </w:t>
            </w:r>
            <w:r w:rsidR="00BC60F1" w:rsidRPr="00BA67AD">
              <w:rPr>
                <w:rFonts w:asciiTheme="minorHAnsi" w:hAnsiTheme="minorHAnsi" w:cstheme="minorHAnsi"/>
                <w:color w:val="auto"/>
                <w:sz w:val="22"/>
                <w:szCs w:val="22"/>
              </w:rPr>
              <w:lastRenderedPageBreak/>
              <w:t xml:space="preserve">will be coordinated with ELCs and local GIFMMs. </w:t>
            </w:r>
          </w:p>
          <w:p w14:paraId="12EA2A31" w14:textId="45F43F20" w:rsidR="00BC60F1" w:rsidRPr="00BA67AD" w:rsidRDefault="00BC60F1" w:rsidP="00BC60F1">
            <w:pPr>
              <w:spacing w:line="276" w:lineRule="auto"/>
              <w:rPr>
                <w:rFonts w:asciiTheme="minorHAnsi" w:hAnsiTheme="minorHAnsi" w:cstheme="minorHAnsi"/>
                <w:bCs/>
                <w:color w:val="8064A2" w:themeColor="accent4"/>
                <w:sz w:val="22"/>
                <w:szCs w:val="22"/>
              </w:rPr>
            </w:pPr>
            <w:r w:rsidRPr="00BA67AD">
              <w:rPr>
                <w:rFonts w:ascii="Montserrat" w:hAnsi="Montserrat"/>
                <w:color w:val="auto"/>
                <w:sz w:val="22"/>
                <w:szCs w:val="22"/>
              </w:rPr>
              <w:t>Refer to attached PSEA Task Force Action Plan</w:t>
            </w:r>
            <w:r w:rsidR="00A33307" w:rsidRPr="00BA67AD">
              <w:rPr>
                <w:rFonts w:ascii="Montserrat" w:hAnsi="Montserrat"/>
                <w:color w:val="auto"/>
                <w:sz w:val="22"/>
                <w:szCs w:val="22"/>
              </w:rPr>
              <w:t xml:space="preserve"> (2021-22)</w:t>
            </w:r>
            <w:r w:rsidRPr="00BA67AD">
              <w:rPr>
                <w:rFonts w:ascii="Montserrat" w:hAnsi="Montserrat"/>
                <w:color w:val="auto"/>
                <w:sz w:val="22"/>
                <w:szCs w:val="22"/>
              </w:rPr>
              <w:t>, outcome 1 and output 1.2.</w:t>
            </w:r>
          </w:p>
          <w:p w14:paraId="3A73AD2B" w14:textId="77777777" w:rsidR="00727580" w:rsidRPr="00BA67AD" w:rsidRDefault="00727580" w:rsidP="007D60A0">
            <w:pPr>
              <w:spacing w:after="120" w:line="276" w:lineRule="auto"/>
              <w:rPr>
                <w:rFonts w:asciiTheme="minorHAnsi" w:hAnsiTheme="minorHAnsi" w:cstheme="minorHAnsi"/>
                <w:color w:val="FF0000"/>
                <w:sz w:val="22"/>
                <w:szCs w:val="22"/>
              </w:rPr>
            </w:pPr>
          </w:p>
          <w:p w14:paraId="1F36D935" w14:textId="2E10C1DC" w:rsidR="00BC60F1" w:rsidRPr="00BA67AD" w:rsidRDefault="00B27517" w:rsidP="00BC60F1">
            <w:pPr>
              <w:spacing w:after="120" w:line="276" w:lineRule="auto"/>
              <w:rPr>
                <w:rFonts w:asciiTheme="minorHAnsi" w:hAnsiTheme="minorHAnsi" w:cstheme="minorHAnsi"/>
                <w:sz w:val="22"/>
                <w:szCs w:val="22"/>
              </w:rPr>
            </w:pPr>
            <w:r w:rsidRPr="00BA67AD">
              <w:rPr>
                <w:rFonts w:asciiTheme="minorHAnsi" w:hAnsiTheme="minorHAnsi" w:cstheme="minorHAnsi"/>
                <w:color w:val="FF0000"/>
                <w:sz w:val="22"/>
                <w:szCs w:val="22"/>
              </w:rPr>
              <w:t xml:space="preserve"> </w:t>
            </w:r>
          </w:p>
          <w:p w14:paraId="02375120" w14:textId="48687D08" w:rsidR="008C0B53" w:rsidRPr="00BA67AD" w:rsidRDefault="008C0B53" w:rsidP="00621592">
            <w:pPr>
              <w:spacing w:after="120" w:line="276" w:lineRule="auto"/>
              <w:rPr>
                <w:rFonts w:asciiTheme="minorHAnsi" w:hAnsiTheme="minorHAnsi" w:cstheme="minorHAnsi"/>
                <w:sz w:val="22"/>
                <w:szCs w:val="22"/>
              </w:rPr>
            </w:pPr>
          </w:p>
        </w:tc>
        <w:tc>
          <w:tcPr>
            <w:tcW w:w="1701" w:type="dxa"/>
            <w:shd w:val="clear" w:color="auto" w:fill="FFFFFF" w:themeFill="background1"/>
          </w:tcPr>
          <w:p w14:paraId="4E7F35F2" w14:textId="79E8E4F4" w:rsidR="00573367" w:rsidRPr="00BA67AD" w:rsidRDefault="00573367" w:rsidP="00D66846">
            <w:pPr>
              <w:spacing w:after="120" w:line="276" w:lineRule="auto"/>
              <w:rPr>
                <w:rFonts w:asciiTheme="minorHAnsi" w:hAnsiTheme="minorHAnsi" w:cstheme="minorHAnsi"/>
              </w:rPr>
            </w:pPr>
            <w:r w:rsidRPr="00BA67AD">
              <w:rPr>
                <w:rFonts w:asciiTheme="minorHAnsi" w:hAnsiTheme="minorHAnsi" w:cstheme="minorHAnsi"/>
              </w:rPr>
              <w:lastRenderedPageBreak/>
              <w:t>Gradual implementation</w:t>
            </w:r>
            <w:r w:rsidR="00DD6855" w:rsidRPr="00BA67AD">
              <w:rPr>
                <w:rFonts w:asciiTheme="minorHAnsi" w:hAnsiTheme="minorHAnsi" w:cstheme="minorHAnsi"/>
              </w:rPr>
              <w:t xml:space="preserve"> and preparation of pilot</w:t>
            </w:r>
            <w:r w:rsidRPr="00BA67AD">
              <w:rPr>
                <w:rFonts w:asciiTheme="minorHAnsi" w:hAnsiTheme="minorHAnsi" w:cstheme="minorHAnsi"/>
              </w:rPr>
              <w:t xml:space="preserve"> through following actions:</w:t>
            </w:r>
          </w:p>
          <w:p w14:paraId="10904F24" w14:textId="0AC4A63F" w:rsidR="00D66846" w:rsidRPr="00BA67AD" w:rsidRDefault="00573367" w:rsidP="00573367">
            <w:pPr>
              <w:spacing w:after="120" w:line="276" w:lineRule="auto"/>
              <w:rPr>
                <w:rFonts w:asciiTheme="minorHAnsi" w:hAnsiTheme="minorHAnsi" w:cstheme="minorHAnsi"/>
                <w:sz w:val="22"/>
                <w:szCs w:val="22"/>
              </w:rPr>
            </w:pPr>
            <w:r w:rsidRPr="00BA67AD">
              <w:rPr>
                <w:rFonts w:asciiTheme="minorHAnsi" w:hAnsiTheme="minorHAnsi" w:cstheme="minorHAnsi"/>
                <w:szCs w:val="22"/>
              </w:rPr>
              <w:lastRenderedPageBreak/>
              <w:t>1.Identify PSEA focal points at ELC/</w:t>
            </w:r>
            <w:r w:rsidR="00DD6855" w:rsidRPr="00BA67AD">
              <w:rPr>
                <w:rFonts w:asciiTheme="minorHAnsi" w:hAnsiTheme="minorHAnsi" w:cstheme="minorHAnsi"/>
                <w:szCs w:val="22"/>
              </w:rPr>
              <w:t xml:space="preserve">local </w:t>
            </w:r>
            <w:r w:rsidRPr="00BA67AD">
              <w:rPr>
                <w:rFonts w:asciiTheme="minorHAnsi" w:hAnsiTheme="minorHAnsi" w:cstheme="minorHAnsi"/>
                <w:szCs w:val="22"/>
              </w:rPr>
              <w:t>GIFMM</w:t>
            </w:r>
            <w:r w:rsidR="002E76C0" w:rsidRPr="00BA67AD">
              <w:rPr>
                <w:rFonts w:asciiTheme="minorHAnsi" w:hAnsiTheme="minorHAnsi" w:cstheme="minorHAnsi"/>
                <w:szCs w:val="22"/>
              </w:rPr>
              <w:t>s</w:t>
            </w:r>
            <w:r w:rsidRPr="00BA67AD">
              <w:rPr>
                <w:rFonts w:asciiTheme="minorHAnsi" w:hAnsiTheme="minorHAnsi" w:cstheme="minorHAnsi"/>
                <w:szCs w:val="22"/>
              </w:rPr>
              <w:t xml:space="preserve"> to agree and set up the IA CBCM. Task includes consolidating contact information of all PSEA focal points at local and national level.</w:t>
            </w:r>
          </w:p>
          <w:p w14:paraId="23CF4011" w14:textId="3CA46BB4" w:rsidR="00573367" w:rsidRPr="00BA67AD" w:rsidRDefault="00573367" w:rsidP="00D66846">
            <w:pPr>
              <w:spacing w:after="120" w:line="276" w:lineRule="auto"/>
              <w:rPr>
                <w:rFonts w:asciiTheme="minorHAnsi" w:hAnsiTheme="minorHAnsi" w:cstheme="minorHAnsi"/>
              </w:rPr>
            </w:pPr>
            <w:r w:rsidRPr="00BA67AD">
              <w:rPr>
                <w:rFonts w:asciiTheme="minorHAnsi" w:hAnsiTheme="minorHAnsi" w:cstheme="minorHAnsi"/>
              </w:rPr>
              <w:t>2. Train participants (E</w:t>
            </w:r>
            <w:r w:rsidR="002E76C0" w:rsidRPr="00BA67AD">
              <w:rPr>
                <w:rFonts w:asciiTheme="minorHAnsi" w:hAnsiTheme="minorHAnsi" w:cstheme="minorHAnsi"/>
              </w:rPr>
              <w:t>LC</w:t>
            </w:r>
            <w:r w:rsidRPr="00BA67AD">
              <w:rPr>
                <w:rFonts w:asciiTheme="minorHAnsi" w:hAnsiTheme="minorHAnsi" w:cstheme="minorHAnsi"/>
              </w:rPr>
              <w:t>/</w:t>
            </w:r>
            <w:r w:rsidR="002E76C0" w:rsidRPr="00BA67AD">
              <w:rPr>
                <w:rFonts w:asciiTheme="minorHAnsi" w:hAnsiTheme="minorHAnsi" w:cstheme="minorHAnsi"/>
              </w:rPr>
              <w:t xml:space="preserve">local </w:t>
            </w:r>
            <w:r w:rsidRPr="00BA67AD">
              <w:rPr>
                <w:rFonts w:asciiTheme="minorHAnsi" w:hAnsiTheme="minorHAnsi" w:cstheme="minorHAnsi"/>
              </w:rPr>
              <w:t>GIFMM</w:t>
            </w:r>
            <w:r w:rsidR="002E76C0" w:rsidRPr="00BA67AD">
              <w:rPr>
                <w:rFonts w:asciiTheme="minorHAnsi" w:hAnsiTheme="minorHAnsi" w:cstheme="minorHAnsi"/>
              </w:rPr>
              <w:t>s</w:t>
            </w:r>
            <w:r w:rsidRPr="00BA67AD">
              <w:rPr>
                <w:rFonts w:asciiTheme="minorHAnsi" w:hAnsiTheme="minorHAnsi" w:cstheme="minorHAnsi"/>
              </w:rPr>
              <w:t>) on the IA CBCM and existing inter- agency SOP.</w:t>
            </w:r>
          </w:p>
          <w:p w14:paraId="1BDA844A" w14:textId="5DFBB8AB" w:rsidR="00D66846" w:rsidRPr="00BA67AD" w:rsidRDefault="00573367" w:rsidP="00D66846">
            <w:pPr>
              <w:spacing w:after="120" w:line="276" w:lineRule="auto"/>
              <w:rPr>
                <w:rFonts w:asciiTheme="minorHAnsi" w:hAnsiTheme="minorHAnsi" w:cstheme="minorHAnsi"/>
              </w:rPr>
            </w:pPr>
            <w:r w:rsidRPr="00BA67AD">
              <w:rPr>
                <w:rFonts w:asciiTheme="minorHAnsi" w:hAnsiTheme="minorHAnsi" w:cstheme="minorHAnsi"/>
              </w:rPr>
              <w:t xml:space="preserve">3. </w:t>
            </w:r>
            <w:r w:rsidR="00DD6855" w:rsidRPr="00BA67AD">
              <w:rPr>
                <w:rFonts w:asciiTheme="minorHAnsi" w:hAnsiTheme="minorHAnsi" w:cstheme="minorHAnsi"/>
              </w:rPr>
              <w:t>Continue mapping</w:t>
            </w:r>
            <w:r w:rsidR="006006D4" w:rsidRPr="00BA67AD">
              <w:rPr>
                <w:rFonts w:asciiTheme="minorHAnsi" w:hAnsiTheme="minorHAnsi" w:cstheme="minorHAnsi"/>
              </w:rPr>
              <w:t xml:space="preserve"> existing reporting and complaint mechanisms at ELCs/</w:t>
            </w:r>
            <w:r w:rsidR="002E76C0" w:rsidRPr="00BA67AD">
              <w:rPr>
                <w:rFonts w:asciiTheme="minorHAnsi" w:hAnsiTheme="minorHAnsi" w:cstheme="minorHAnsi"/>
              </w:rPr>
              <w:t xml:space="preserve">local </w:t>
            </w:r>
            <w:r w:rsidR="006006D4" w:rsidRPr="00BA67AD">
              <w:rPr>
                <w:rFonts w:asciiTheme="minorHAnsi" w:hAnsiTheme="minorHAnsi" w:cstheme="minorHAnsi"/>
              </w:rPr>
              <w:t xml:space="preserve">GIFMM </w:t>
            </w:r>
            <w:r w:rsidR="006006D4" w:rsidRPr="00BA67AD">
              <w:rPr>
                <w:rFonts w:asciiTheme="minorHAnsi" w:hAnsiTheme="minorHAnsi" w:cstheme="minorHAnsi"/>
              </w:rPr>
              <w:lastRenderedPageBreak/>
              <w:t>agencies/organizations</w:t>
            </w:r>
            <w:r w:rsidR="00DD6855" w:rsidRPr="00BA67AD">
              <w:rPr>
                <w:rFonts w:asciiTheme="minorHAnsi" w:hAnsiTheme="minorHAnsi" w:cstheme="minorHAnsi"/>
              </w:rPr>
              <w:t>.</w:t>
            </w:r>
          </w:p>
          <w:p w14:paraId="6C847EB5" w14:textId="7C6EC50D" w:rsidR="0034799F" w:rsidRPr="00BA67AD" w:rsidRDefault="0034799F" w:rsidP="0034799F">
            <w:pPr>
              <w:spacing w:after="120" w:line="276" w:lineRule="auto"/>
              <w:rPr>
                <w:rFonts w:asciiTheme="minorHAnsi" w:hAnsiTheme="minorHAnsi" w:cstheme="minorHAnsi"/>
                <w:color w:val="FF0000"/>
              </w:rPr>
            </w:pPr>
            <w:r w:rsidRPr="00BA67AD">
              <w:rPr>
                <w:rFonts w:asciiTheme="minorHAnsi" w:hAnsiTheme="minorHAnsi" w:cstheme="minorHAnsi"/>
              </w:rPr>
              <w:t>4. Mapping exercise of</w:t>
            </w:r>
            <w:r w:rsidR="00C3725F" w:rsidRPr="00BA67AD">
              <w:rPr>
                <w:rFonts w:asciiTheme="minorHAnsi" w:hAnsiTheme="minorHAnsi" w:cstheme="minorHAnsi"/>
              </w:rPr>
              <w:t xml:space="preserve"> assistance</w:t>
            </w:r>
            <w:r w:rsidRPr="00BA67AD">
              <w:rPr>
                <w:rFonts w:asciiTheme="minorHAnsi" w:hAnsiTheme="minorHAnsi" w:cstheme="minorHAnsi"/>
              </w:rPr>
              <w:t xml:space="preserve"> </w:t>
            </w:r>
            <w:r w:rsidR="00C3725F" w:rsidRPr="00BA67AD">
              <w:rPr>
                <w:rFonts w:asciiTheme="minorHAnsi" w:hAnsiTheme="minorHAnsi" w:cstheme="minorHAnsi"/>
              </w:rPr>
              <w:t>services</w:t>
            </w:r>
            <w:r w:rsidRPr="00BA67AD">
              <w:rPr>
                <w:rFonts w:asciiTheme="minorHAnsi" w:hAnsiTheme="minorHAnsi" w:cstheme="minorHAnsi"/>
              </w:rPr>
              <w:t xml:space="preserve"> </w:t>
            </w:r>
            <w:r w:rsidR="00C3725F" w:rsidRPr="00BA67AD">
              <w:rPr>
                <w:rFonts w:asciiTheme="minorHAnsi" w:hAnsiTheme="minorHAnsi" w:cstheme="minorHAnsi"/>
              </w:rPr>
              <w:t xml:space="preserve">available to </w:t>
            </w:r>
            <w:r w:rsidRPr="00BA67AD">
              <w:rPr>
                <w:rFonts w:asciiTheme="minorHAnsi" w:hAnsiTheme="minorHAnsi" w:cstheme="minorHAnsi"/>
              </w:rPr>
              <w:t>victims of SEA</w:t>
            </w:r>
            <w:r w:rsidR="00C3725F" w:rsidRPr="00BA67AD">
              <w:rPr>
                <w:rFonts w:asciiTheme="minorHAnsi" w:hAnsiTheme="minorHAnsi" w:cstheme="minorHAnsi"/>
              </w:rPr>
              <w:t>,</w:t>
            </w:r>
            <w:r w:rsidRPr="00BA67AD">
              <w:rPr>
                <w:rFonts w:asciiTheme="minorHAnsi" w:hAnsiTheme="minorHAnsi" w:cstheme="minorHAnsi"/>
              </w:rPr>
              <w:t xml:space="preserve"> jointly with two ELC/</w:t>
            </w:r>
            <w:r w:rsidR="003156F8" w:rsidRPr="00BA67AD">
              <w:rPr>
                <w:rFonts w:asciiTheme="minorHAnsi" w:hAnsiTheme="minorHAnsi" w:cstheme="minorHAnsi"/>
              </w:rPr>
              <w:t xml:space="preserve">local </w:t>
            </w:r>
            <w:r w:rsidRPr="00BA67AD">
              <w:rPr>
                <w:rFonts w:asciiTheme="minorHAnsi" w:hAnsiTheme="minorHAnsi" w:cstheme="minorHAnsi"/>
              </w:rPr>
              <w:t>GIFMM</w:t>
            </w:r>
            <w:r w:rsidR="00C3725F" w:rsidRPr="00BA67AD">
              <w:rPr>
                <w:rFonts w:asciiTheme="minorHAnsi" w:hAnsiTheme="minorHAnsi" w:cstheme="minorHAnsi"/>
              </w:rPr>
              <w:t>.</w:t>
            </w:r>
            <w:r w:rsidRPr="00BA67AD">
              <w:rPr>
                <w:rFonts w:asciiTheme="minorHAnsi" w:hAnsiTheme="minorHAnsi" w:cstheme="minorHAnsi"/>
              </w:rPr>
              <w:t xml:space="preserve"> </w:t>
            </w:r>
          </w:p>
          <w:p w14:paraId="4467BDC2" w14:textId="57D4BD0F" w:rsidR="008C0B53" w:rsidRPr="00BA67AD" w:rsidRDefault="00C3725F" w:rsidP="00CA757E">
            <w:pPr>
              <w:spacing w:after="120" w:line="276" w:lineRule="auto"/>
              <w:rPr>
                <w:rFonts w:asciiTheme="minorHAnsi" w:hAnsiTheme="minorHAnsi" w:cstheme="minorHAnsi"/>
                <w:sz w:val="22"/>
                <w:szCs w:val="22"/>
              </w:rPr>
            </w:pPr>
            <w:r w:rsidRPr="00BA67AD">
              <w:rPr>
                <w:rFonts w:asciiTheme="minorHAnsi" w:hAnsiTheme="minorHAnsi" w:cstheme="minorHAnsi"/>
              </w:rPr>
              <w:t>5.</w:t>
            </w:r>
            <w:r w:rsidR="00D66846" w:rsidRPr="00BA67AD">
              <w:rPr>
                <w:rFonts w:asciiTheme="minorHAnsi" w:hAnsiTheme="minorHAnsi" w:cstheme="minorHAnsi"/>
              </w:rPr>
              <w:t xml:space="preserve"> </w:t>
            </w:r>
            <w:r w:rsidRPr="00BA67AD">
              <w:rPr>
                <w:rFonts w:asciiTheme="minorHAnsi" w:hAnsiTheme="minorHAnsi" w:cstheme="minorHAnsi"/>
              </w:rPr>
              <w:t xml:space="preserve">Disseminate among members of ELC/GIFMM the protocol to assist victims/survivors of SEA and </w:t>
            </w:r>
            <w:r w:rsidR="00CA757E" w:rsidRPr="00BA67AD">
              <w:rPr>
                <w:rFonts w:asciiTheme="minorHAnsi" w:hAnsiTheme="minorHAnsi" w:cstheme="minorHAnsi"/>
              </w:rPr>
              <w:t xml:space="preserve">conduct </w:t>
            </w:r>
            <w:r w:rsidRPr="00BA67AD">
              <w:rPr>
                <w:rFonts w:asciiTheme="minorHAnsi" w:hAnsiTheme="minorHAnsi" w:cstheme="minorHAnsi"/>
              </w:rPr>
              <w:t>train</w:t>
            </w:r>
            <w:r w:rsidR="00CA757E" w:rsidRPr="00BA67AD">
              <w:rPr>
                <w:rFonts w:asciiTheme="minorHAnsi" w:hAnsiTheme="minorHAnsi" w:cstheme="minorHAnsi"/>
              </w:rPr>
              <w:t>ing sessions focused on assisting victims and survivors.</w:t>
            </w:r>
          </w:p>
        </w:tc>
        <w:tc>
          <w:tcPr>
            <w:tcW w:w="1276" w:type="dxa"/>
          </w:tcPr>
          <w:p w14:paraId="2DDFE729" w14:textId="5FFC256D" w:rsidR="00B04234" w:rsidRPr="00BA67AD" w:rsidRDefault="00C3725F" w:rsidP="008C0B53">
            <w:pPr>
              <w:spacing w:line="276" w:lineRule="auto"/>
              <w:rPr>
                <w:rFonts w:asciiTheme="minorHAnsi" w:hAnsiTheme="minorHAnsi" w:cstheme="minorHAnsi"/>
                <w:sz w:val="22"/>
                <w:szCs w:val="22"/>
              </w:rPr>
            </w:pPr>
            <w:r w:rsidRPr="00BA67AD">
              <w:rPr>
                <w:rFonts w:asciiTheme="minorHAnsi" w:hAnsiTheme="minorHAnsi" w:cstheme="minorHAnsi"/>
                <w:sz w:val="22"/>
                <w:szCs w:val="22"/>
              </w:rPr>
              <w:lastRenderedPageBreak/>
              <w:t>2021-22</w:t>
            </w:r>
          </w:p>
        </w:tc>
        <w:tc>
          <w:tcPr>
            <w:tcW w:w="1275" w:type="dxa"/>
          </w:tcPr>
          <w:p w14:paraId="7A99BA70" w14:textId="77777777" w:rsidR="008C0B53" w:rsidRPr="00786147" w:rsidRDefault="008C0B53" w:rsidP="008C0B53">
            <w:pPr>
              <w:spacing w:line="276" w:lineRule="auto"/>
              <w:rPr>
                <w:rFonts w:asciiTheme="minorHAnsi" w:hAnsiTheme="minorHAnsi" w:cstheme="minorHAnsi"/>
                <w:sz w:val="22"/>
                <w:szCs w:val="22"/>
              </w:rPr>
            </w:pPr>
          </w:p>
        </w:tc>
        <w:tc>
          <w:tcPr>
            <w:tcW w:w="1418" w:type="dxa"/>
          </w:tcPr>
          <w:p w14:paraId="52441942" w14:textId="77777777" w:rsidR="0070417D" w:rsidRPr="00786147" w:rsidRDefault="0070417D" w:rsidP="0070417D">
            <w:pPr>
              <w:spacing w:line="276" w:lineRule="auto"/>
              <w:rPr>
                <w:rFonts w:asciiTheme="minorHAnsi" w:hAnsiTheme="minorHAnsi" w:cstheme="minorHAnsi"/>
                <w:sz w:val="22"/>
                <w:szCs w:val="22"/>
              </w:rPr>
            </w:pPr>
            <w:r w:rsidRPr="00786147">
              <w:rPr>
                <w:rFonts w:asciiTheme="minorHAnsi" w:hAnsiTheme="minorHAnsi" w:cstheme="minorHAnsi"/>
                <w:sz w:val="22"/>
                <w:szCs w:val="22"/>
              </w:rPr>
              <w:t>UNICEF</w:t>
            </w:r>
          </w:p>
          <w:p w14:paraId="329B3448" w14:textId="5947636D" w:rsidR="0070417D" w:rsidRDefault="00CA757E" w:rsidP="0070417D">
            <w:pPr>
              <w:spacing w:line="276" w:lineRule="auto"/>
              <w:rPr>
                <w:rFonts w:asciiTheme="minorHAnsi" w:hAnsiTheme="minorHAnsi" w:cstheme="minorHAnsi"/>
                <w:sz w:val="22"/>
                <w:szCs w:val="22"/>
              </w:rPr>
            </w:pPr>
            <w:r w:rsidRPr="00786147">
              <w:rPr>
                <w:rFonts w:asciiTheme="minorHAnsi" w:hAnsiTheme="minorHAnsi" w:cstheme="minorHAnsi"/>
                <w:sz w:val="22"/>
                <w:szCs w:val="22"/>
              </w:rPr>
              <w:t>UN</w:t>
            </w:r>
            <w:r w:rsidR="00604481">
              <w:rPr>
                <w:rFonts w:asciiTheme="minorHAnsi" w:hAnsiTheme="minorHAnsi" w:cstheme="minorHAnsi"/>
                <w:sz w:val="22"/>
                <w:szCs w:val="22"/>
              </w:rPr>
              <w:t xml:space="preserve"> </w:t>
            </w:r>
            <w:r w:rsidRPr="00786147">
              <w:rPr>
                <w:rFonts w:asciiTheme="minorHAnsi" w:hAnsiTheme="minorHAnsi" w:cstheme="minorHAnsi"/>
                <w:sz w:val="22"/>
                <w:szCs w:val="22"/>
              </w:rPr>
              <w:t>Women</w:t>
            </w:r>
          </w:p>
          <w:p w14:paraId="22BE42C3" w14:textId="1104FF38" w:rsidR="00604481" w:rsidRPr="00786147" w:rsidRDefault="00604481" w:rsidP="0070417D">
            <w:pPr>
              <w:spacing w:line="276" w:lineRule="auto"/>
              <w:rPr>
                <w:rFonts w:asciiTheme="minorHAnsi" w:hAnsiTheme="minorHAnsi" w:cstheme="minorHAnsi"/>
                <w:sz w:val="22"/>
                <w:szCs w:val="22"/>
              </w:rPr>
            </w:pPr>
            <w:r>
              <w:rPr>
                <w:rFonts w:asciiTheme="minorHAnsi" w:hAnsiTheme="minorHAnsi" w:cstheme="minorHAnsi"/>
                <w:sz w:val="22"/>
                <w:szCs w:val="22"/>
              </w:rPr>
              <w:t>UNHCR</w:t>
            </w:r>
          </w:p>
          <w:p w14:paraId="11E7B710" w14:textId="50CF2943" w:rsidR="0070417D" w:rsidRPr="00786147" w:rsidRDefault="00604481" w:rsidP="0070417D">
            <w:pPr>
              <w:spacing w:line="276" w:lineRule="auto"/>
              <w:rPr>
                <w:rFonts w:asciiTheme="minorHAnsi" w:hAnsiTheme="minorHAnsi" w:cstheme="minorHAnsi"/>
                <w:sz w:val="22"/>
                <w:szCs w:val="22"/>
              </w:rPr>
            </w:pPr>
            <w:r>
              <w:rPr>
                <w:rFonts w:asciiTheme="minorHAnsi" w:hAnsiTheme="minorHAnsi" w:cstheme="minorHAnsi"/>
                <w:sz w:val="22"/>
                <w:szCs w:val="22"/>
              </w:rPr>
              <w:t>IOM</w:t>
            </w:r>
          </w:p>
          <w:p w14:paraId="57EC05B3" w14:textId="77777777" w:rsidR="0070417D" w:rsidRPr="00786147" w:rsidRDefault="0070417D" w:rsidP="0070417D">
            <w:pPr>
              <w:spacing w:line="276" w:lineRule="auto"/>
              <w:rPr>
                <w:rFonts w:asciiTheme="minorHAnsi" w:hAnsiTheme="minorHAnsi" w:cstheme="minorHAnsi"/>
                <w:sz w:val="22"/>
                <w:szCs w:val="22"/>
              </w:rPr>
            </w:pPr>
            <w:r w:rsidRPr="00786147">
              <w:rPr>
                <w:rFonts w:asciiTheme="minorHAnsi" w:hAnsiTheme="minorHAnsi" w:cstheme="minorHAnsi"/>
                <w:sz w:val="22"/>
                <w:szCs w:val="22"/>
              </w:rPr>
              <w:t>WFP</w:t>
            </w:r>
          </w:p>
          <w:p w14:paraId="0A0187E3" w14:textId="77777777" w:rsidR="008C0B53" w:rsidRPr="00786147" w:rsidRDefault="0070417D" w:rsidP="0070417D">
            <w:pPr>
              <w:spacing w:line="276" w:lineRule="auto"/>
              <w:rPr>
                <w:rFonts w:asciiTheme="minorHAnsi" w:hAnsiTheme="minorHAnsi" w:cstheme="minorHAnsi"/>
                <w:sz w:val="22"/>
                <w:szCs w:val="22"/>
              </w:rPr>
            </w:pPr>
            <w:r w:rsidRPr="00786147">
              <w:rPr>
                <w:rFonts w:asciiTheme="minorHAnsi" w:hAnsiTheme="minorHAnsi" w:cstheme="minorHAnsi"/>
                <w:sz w:val="22"/>
                <w:szCs w:val="22"/>
              </w:rPr>
              <w:lastRenderedPageBreak/>
              <w:t>UNFPA</w:t>
            </w:r>
          </w:p>
          <w:p w14:paraId="6CD0EF66" w14:textId="6C2C15A1" w:rsidR="0070417D" w:rsidRPr="00786147" w:rsidRDefault="0070417D" w:rsidP="0070417D">
            <w:pPr>
              <w:spacing w:line="276" w:lineRule="auto"/>
              <w:rPr>
                <w:rFonts w:asciiTheme="minorHAnsi" w:hAnsiTheme="minorHAnsi" w:cstheme="minorHAnsi"/>
                <w:sz w:val="22"/>
                <w:szCs w:val="22"/>
              </w:rPr>
            </w:pPr>
            <w:r w:rsidRPr="00786147">
              <w:rPr>
                <w:rFonts w:asciiTheme="minorHAnsi" w:hAnsiTheme="minorHAnsi" w:cstheme="minorHAnsi"/>
                <w:sz w:val="22"/>
                <w:szCs w:val="22"/>
              </w:rPr>
              <w:t xml:space="preserve">PSEA </w:t>
            </w:r>
            <w:r w:rsidR="00C3725F" w:rsidRPr="00786147">
              <w:rPr>
                <w:rFonts w:asciiTheme="minorHAnsi" w:hAnsiTheme="minorHAnsi" w:cstheme="minorHAnsi"/>
                <w:sz w:val="22"/>
                <w:szCs w:val="22"/>
              </w:rPr>
              <w:t>C</w:t>
            </w:r>
            <w:r w:rsidRPr="00786147">
              <w:rPr>
                <w:rFonts w:asciiTheme="minorHAnsi" w:hAnsiTheme="minorHAnsi" w:cstheme="minorHAnsi"/>
                <w:sz w:val="22"/>
                <w:szCs w:val="22"/>
              </w:rPr>
              <w:t>oordinator</w:t>
            </w:r>
          </w:p>
        </w:tc>
      </w:tr>
      <w:tr w:rsidR="00697C74" w:rsidRPr="00786147" w14:paraId="47E178BE" w14:textId="77777777" w:rsidTr="00315A24">
        <w:trPr>
          <w:trHeight w:val="683"/>
        </w:trPr>
        <w:tc>
          <w:tcPr>
            <w:tcW w:w="3114" w:type="dxa"/>
            <w:vMerge/>
            <w:shd w:val="clear" w:color="auto" w:fill="FFFFFF" w:themeFill="background1"/>
          </w:tcPr>
          <w:p w14:paraId="2A5390A0" w14:textId="77777777" w:rsidR="00697C74" w:rsidRPr="00786147" w:rsidRDefault="00697C74" w:rsidP="008C0B53">
            <w:pPr>
              <w:spacing w:line="276" w:lineRule="auto"/>
              <w:rPr>
                <w:rFonts w:asciiTheme="minorHAnsi" w:hAnsiTheme="minorHAnsi" w:cstheme="minorHAnsi"/>
                <w:sz w:val="22"/>
                <w:szCs w:val="22"/>
              </w:rPr>
            </w:pPr>
          </w:p>
        </w:tc>
        <w:tc>
          <w:tcPr>
            <w:tcW w:w="2977" w:type="dxa"/>
          </w:tcPr>
          <w:p w14:paraId="62E022B0" w14:textId="0F3E9C48" w:rsidR="00697C74" w:rsidRPr="00786147" w:rsidRDefault="00697C74" w:rsidP="00100B3C">
            <w:pPr>
              <w:pStyle w:val="ListParagraph"/>
              <w:numPr>
                <w:ilvl w:val="0"/>
                <w:numId w:val="1"/>
              </w:numPr>
              <w:tabs>
                <w:tab w:val="left" w:pos="319"/>
              </w:tabs>
              <w:spacing w:line="276" w:lineRule="auto"/>
              <w:ind w:left="0" w:firstLine="0"/>
              <w:rPr>
                <w:rFonts w:asciiTheme="minorHAnsi" w:hAnsiTheme="minorHAnsi" w:cstheme="minorBidi"/>
                <w:sz w:val="22"/>
                <w:szCs w:val="22"/>
              </w:rPr>
            </w:pPr>
            <w:r w:rsidRPr="00786147">
              <w:rPr>
                <w:rFonts w:asciiTheme="minorHAnsi" w:hAnsiTheme="minorHAnsi" w:cstheme="minorBidi"/>
                <w:sz w:val="22"/>
                <w:szCs w:val="22"/>
              </w:rPr>
              <w:t xml:space="preserve">A variety of reporting channels appropriate to the local context </w:t>
            </w:r>
            <w:r w:rsidR="00A36EE4" w:rsidRPr="00786147">
              <w:rPr>
                <w:rFonts w:asciiTheme="minorHAnsi" w:hAnsiTheme="minorHAnsi" w:cstheme="minorBidi"/>
                <w:sz w:val="22"/>
                <w:szCs w:val="22"/>
              </w:rPr>
              <w:t>is</w:t>
            </w:r>
            <w:r w:rsidRPr="00786147">
              <w:rPr>
                <w:rFonts w:asciiTheme="minorHAnsi" w:hAnsiTheme="minorHAnsi" w:cstheme="minorBidi"/>
                <w:sz w:val="22"/>
                <w:szCs w:val="22"/>
              </w:rPr>
              <w:t xml:space="preserve"> in place to fill reporting gaps as identified by mapping.</w:t>
            </w:r>
          </w:p>
        </w:tc>
        <w:tc>
          <w:tcPr>
            <w:tcW w:w="3827" w:type="dxa"/>
          </w:tcPr>
          <w:p w14:paraId="4BDD7196" w14:textId="6FEEEB23" w:rsidR="00CA757E" w:rsidRPr="00786147" w:rsidRDefault="00BB22F7" w:rsidP="00697C74">
            <w:pPr>
              <w:spacing w:after="120" w:line="276" w:lineRule="auto"/>
              <w:rPr>
                <w:rFonts w:asciiTheme="minorHAnsi" w:hAnsiTheme="minorHAnsi" w:cstheme="minorHAnsi"/>
                <w:color w:val="auto"/>
                <w:sz w:val="22"/>
                <w:szCs w:val="22"/>
              </w:rPr>
            </w:pPr>
            <w:r w:rsidRPr="00786147">
              <w:rPr>
                <w:rFonts w:asciiTheme="minorHAnsi" w:hAnsiTheme="minorHAnsi" w:cstheme="minorHAnsi"/>
                <w:color w:val="auto"/>
                <w:sz w:val="22"/>
                <w:szCs w:val="22"/>
              </w:rPr>
              <w:t xml:space="preserve">Mapping exercise that </w:t>
            </w:r>
            <w:r w:rsidR="002E4FEA">
              <w:rPr>
                <w:rFonts w:asciiTheme="minorHAnsi" w:hAnsiTheme="minorHAnsi" w:cstheme="minorHAnsi"/>
                <w:color w:val="auto"/>
                <w:sz w:val="22"/>
                <w:szCs w:val="22"/>
              </w:rPr>
              <w:t xml:space="preserve">consolidates </w:t>
            </w:r>
            <w:r w:rsidRPr="00786147">
              <w:rPr>
                <w:rFonts w:asciiTheme="minorHAnsi" w:hAnsiTheme="minorHAnsi" w:cstheme="minorHAnsi"/>
                <w:color w:val="auto"/>
                <w:sz w:val="22"/>
                <w:szCs w:val="22"/>
              </w:rPr>
              <w:t>all available complaint mechanisms is on the pipeline, as included in the PSEA Action Plan 2021-22.</w:t>
            </w:r>
          </w:p>
          <w:p w14:paraId="7D64830C" w14:textId="5B59E567" w:rsidR="00BB22F7" w:rsidRPr="00786147" w:rsidRDefault="00BB22F7" w:rsidP="00697C74">
            <w:pPr>
              <w:spacing w:after="120" w:line="276" w:lineRule="auto"/>
              <w:rPr>
                <w:rFonts w:asciiTheme="minorHAnsi" w:hAnsiTheme="minorHAnsi" w:cstheme="minorHAnsi"/>
                <w:color w:val="auto"/>
                <w:sz w:val="22"/>
                <w:szCs w:val="22"/>
              </w:rPr>
            </w:pPr>
            <w:r w:rsidRPr="00786147">
              <w:rPr>
                <w:rFonts w:asciiTheme="minorHAnsi" w:hAnsiTheme="minorHAnsi" w:cstheme="minorHAnsi"/>
                <w:color w:val="auto"/>
                <w:sz w:val="22"/>
                <w:szCs w:val="22"/>
              </w:rPr>
              <w:t>Based on this mapping the PSEA Task Force will provide written recommendations to strengthen</w:t>
            </w:r>
            <w:r w:rsidR="002E4FEA">
              <w:rPr>
                <w:rFonts w:asciiTheme="minorHAnsi" w:hAnsiTheme="minorHAnsi" w:cstheme="minorHAnsi"/>
                <w:color w:val="auto"/>
                <w:sz w:val="22"/>
                <w:szCs w:val="22"/>
              </w:rPr>
              <w:t xml:space="preserve"> </w:t>
            </w:r>
            <w:r w:rsidR="002E4FEA">
              <w:rPr>
                <w:rFonts w:asciiTheme="minorHAnsi" w:hAnsiTheme="minorHAnsi" w:cstheme="minorHAnsi"/>
                <w:color w:val="auto"/>
                <w:sz w:val="22"/>
                <w:szCs w:val="22"/>
              </w:rPr>
              <w:lastRenderedPageBreak/>
              <w:t>existing</w:t>
            </w:r>
            <w:r w:rsidRPr="00786147">
              <w:rPr>
                <w:rFonts w:asciiTheme="minorHAnsi" w:hAnsiTheme="minorHAnsi" w:cstheme="minorHAnsi"/>
                <w:color w:val="auto"/>
                <w:sz w:val="22"/>
                <w:szCs w:val="22"/>
              </w:rPr>
              <w:t xml:space="preserve"> complaint mechanisms, in compliance with global standards.  </w:t>
            </w:r>
          </w:p>
          <w:p w14:paraId="4B9FAE9A" w14:textId="5D5238DF" w:rsidR="00697C74" w:rsidRPr="002B0C78" w:rsidRDefault="00BB22F7" w:rsidP="008C0B53">
            <w:pPr>
              <w:spacing w:line="276" w:lineRule="auto"/>
              <w:rPr>
                <w:rFonts w:asciiTheme="minorHAnsi" w:hAnsiTheme="minorHAnsi" w:cstheme="minorHAnsi"/>
                <w:bCs/>
                <w:color w:val="8064A2" w:themeColor="accent4"/>
                <w:sz w:val="22"/>
                <w:szCs w:val="22"/>
              </w:rPr>
            </w:pPr>
            <w:r w:rsidRPr="00786147">
              <w:rPr>
                <w:rFonts w:ascii="Montserrat" w:hAnsi="Montserrat"/>
                <w:color w:val="auto"/>
                <w:sz w:val="22"/>
                <w:szCs w:val="22"/>
              </w:rPr>
              <w:t>Refer to attached PSEA Task Force Action Plan</w:t>
            </w:r>
            <w:r w:rsidR="00FA04D8">
              <w:rPr>
                <w:rFonts w:ascii="Montserrat" w:hAnsi="Montserrat"/>
                <w:color w:val="auto"/>
                <w:sz w:val="22"/>
                <w:szCs w:val="22"/>
              </w:rPr>
              <w:t xml:space="preserve"> (2021-22)</w:t>
            </w:r>
            <w:r w:rsidRPr="00786147">
              <w:rPr>
                <w:rFonts w:ascii="Montserrat" w:hAnsi="Montserrat"/>
                <w:color w:val="auto"/>
                <w:sz w:val="22"/>
                <w:szCs w:val="22"/>
              </w:rPr>
              <w:t xml:space="preserve">, outcome 1 and output 1.1. </w:t>
            </w:r>
            <w:r w:rsidR="00885367" w:rsidRPr="00786147">
              <w:rPr>
                <w:rFonts w:ascii="Montserrat" w:hAnsi="Montserrat"/>
                <w:color w:val="auto"/>
                <w:sz w:val="22"/>
                <w:szCs w:val="22"/>
              </w:rPr>
              <w:t xml:space="preserve">The Task Force will sort all available complaint mechanisms and advice the PSEA Network to align them with global minimum standards (safety, transparency, accessibility, and confidentiality). It will also aim to </w:t>
            </w:r>
            <w:r w:rsidR="00FA04D8">
              <w:rPr>
                <w:rFonts w:ascii="Montserrat" w:hAnsi="Montserrat"/>
                <w:color w:val="auto"/>
                <w:sz w:val="22"/>
                <w:szCs w:val="22"/>
              </w:rPr>
              <w:t xml:space="preserve">adapt </w:t>
            </w:r>
            <w:r w:rsidR="00885367" w:rsidRPr="00786147">
              <w:rPr>
                <w:rFonts w:ascii="Montserrat" w:hAnsi="Montserrat"/>
                <w:color w:val="auto"/>
                <w:sz w:val="22"/>
                <w:szCs w:val="22"/>
              </w:rPr>
              <w:t xml:space="preserve">them </w:t>
            </w:r>
            <w:r w:rsidR="00FA04D8">
              <w:rPr>
                <w:rFonts w:ascii="Montserrat" w:hAnsi="Montserrat"/>
                <w:color w:val="auto"/>
                <w:sz w:val="22"/>
                <w:szCs w:val="22"/>
              </w:rPr>
              <w:t xml:space="preserve">considering </w:t>
            </w:r>
            <w:r w:rsidR="00885367" w:rsidRPr="00786147">
              <w:rPr>
                <w:rFonts w:ascii="Montserrat" w:hAnsi="Montserrat"/>
                <w:color w:val="auto"/>
                <w:sz w:val="22"/>
                <w:szCs w:val="22"/>
              </w:rPr>
              <w:t xml:space="preserve">the characteristics of the </w:t>
            </w:r>
            <w:r w:rsidR="00FA04D8">
              <w:rPr>
                <w:rFonts w:ascii="Montserrat" w:hAnsi="Montserrat"/>
                <w:color w:val="auto"/>
                <w:sz w:val="22"/>
                <w:szCs w:val="22"/>
              </w:rPr>
              <w:t xml:space="preserve">affected </w:t>
            </w:r>
            <w:r w:rsidR="00885367" w:rsidRPr="00786147">
              <w:rPr>
                <w:rFonts w:ascii="Montserrat" w:hAnsi="Montserrat"/>
                <w:color w:val="auto"/>
                <w:sz w:val="22"/>
                <w:szCs w:val="22"/>
              </w:rPr>
              <w:t>population (gender,</w:t>
            </w:r>
            <w:r w:rsidR="000A6404" w:rsidRPr="00786147">
              <w:rPr>
                <w:rFonts w:ascii="Montserrat" w:hAnsi="Montserrat"/>
                <w:color w:val="auto"/>
                <w:sz w:val="22"/>
                <w:szCs w:val="22"/>
              </w:rPr>
              <w:t xml:space="preserve"> </w:t>
            </w:r>
            <w:r w:rsidR="005E0333">
              <w:rPr>
                <w:rFonts w:ascii="Montserrat" w:hAnsi="Montserrat"/>
                <w:color w:val="auto"/>
                <w:sz w:val="22"/>
                <w:szCs w:val="22"/>
              </w:rPr>
              <w:t xml:space="preserve">age, </w:t>
            </w:r>
            <w:r w:rsidR="000A6404" w:rsidRPr="00786147">
              <w:rPr>
                <w:rFonts w:ascii="Montserrat" w:hAnsi="Montserrat"/>
                <w:color w:val="auto"/>
                <w:sz w:val="22"/>
                <w:szCs w:val="22"/>
              </w:rPr>
              <w:t xml:space="preserve">ethnicity, </w:t>
            </w:r>
            <w:r w:rsidR="00FA04D8">
              <w:rPr>
                <w:rFonts w:ascii="Montserrat" w:hAnsi="Montserrat"/>
                <w:color w:val="auto"/>
                <w:sz w:val="22"/>
                <w:szCs w:val="22"/>
              </w:rPr>
              <w:t xml:space="preserve">mental/physical </w:t>
            </w:r>
            <w:r w:rsidR="000A6404" w:rsidRPr="00786147">
              <w:rPr>
                <w:rFonts w:ascii="Montserrat" w:hAnsi="Montserrat"/>
                <w:color w:val="auto"/>
                <w:sz w:val="22"/>
                <w:szCs w:val="22"/>
              </w:rPr>
              <w:t>disabilit</w:t>
            </w:r>
            <w:r w:rsidR="00FA04D8">
              <w:rPr>
                <w:rFonts w:ascii="Montserrat" w:hAnsi="Montserrat"/>
                <w:color w:val="auto"/>
                <w:sz w:val="22"/>
                <w:szCs w:val="22"/>
              </w:rPr>
              <w:t>y</w:t>
            </w:r>
            <w:r w:rsidR="000A6404" w:rsidRPr="00786147">
              <w:rPr>
                <w:rFonts w:ascii="Montserrat" w:hAnsi="Montserrat"/>
                <w:color w:val="auto"/>
                <w:sz w:val="22"/>
                <w:szCs w:val="22"/>
              </w:rPr>
              <w:t>, etc</w:t>
            </w:r>
            <w:r w:rsidR="00885367" w:rsidRPr="00786147">
              <w:rPr>
                <w:rFonts w:ascii="Montserrat" w:hAnsi="Montserrat"/>
                <w:color w:val="auto"/>
                <w:sz w:val="22"/>
                <w:szCs w:val="22"/>
              </w:rPr>
              <w:t>.</w:t>
            </w:r>
            <w:r w:rsidR="000A6404" w:rsidRPr="00786147">
              <w:rPr>
                <w:rFonts w:ascii="Montserrat" w:hAnsi="Montserrat"/>
                <w:color w:val="auto"/>
                <w:sz w:val="22"/>
                <w:szCs w:val="22"/>
              </w:rPr>
              <w:t>)</w:t>
            </w:r>
          </w:p>
        </w:tc>
        <w:tc>
          <w:tcPr>
            <w:tcW w:w="1701" w:type="dxa"/>
          </w:tcPr>
          <w:p w14:paraId="47FA1CAA" w14:textId="21C26930" w:rsidR="00587FEC" w:rsidRPr="00786147" w:rsidRDefault="00666A62" w:rsidP="00666A62">
            <w:pPr>
              <w:spacing w:line="276" w:lineRule="auto"/>
              <w:rPr>
                <w:rFonts w:asciiTheme="minorHAnsi" w:hAnsiTheme="minorHAnsi" w:cstheme="minorHAnsi"/>
                <w:sz w:val="22"/>
                <w:szCs w:val="22"/>
              </w:rPr>
            </w:pPr>
            <w:r w:rsidRPr="00786147">
              <w:rPr>
                <w:rFonts w:asciiTheme="minorHAnsi" w:hAnsiTheme="minorHAnsi" w:cstheme="minorHAnsi"/>
                <w:sz w:val="22"/>
                <w:szCs w:val="22"/>
              </w:rPr>
              <w:lastRenderedPageBreak/>
              <w:t xml:space="preserve">PSEA Survey conducted in 2020 to assess progress in the implementation of the minimum operating standards of PSEA in </w:t>
            </w:r>
            <w:r w:rsidRPr="00786147">
              <w:rPr>
                <w:rFonts w:asciiTheme="minorHAnsi" w:hAnsiTheme="minorHAnsi" w:cstheme="minorHAnsi"/>
                <w:sz w:val="22"/>
                <w:szCs w:val="22"/>
              </w:rPr>
              <w:lastRenderedPageBreak/>
              <w:t xml:space="preserve">Colombia. Survey included questions on existing reporting mechanisms </w:t>
            </w:r>
            <w:r w:rsidR="00265181">
              <w:rPr>
                <w:rFonts w:asciiTheme="minorHAnsi" w:hAnsiTheme="minorHAnsi" w:cstheme="minorHAnsi"/>
                <w:sz w:val="22"/>
                <w:szCs w:val="22"/>
              </w:rPr>
              <w:t>across</w:t>
            </w:r>
            <w:r w:rsidRPr="00786147">
              <w:rPr>
                <w:rFonts w:asciiTheme="minorHAnsi" w:hAnsiTheme="minorHAnsi" w:cstheme="minorHAnsi"/>
                <w:sz w:val="22"/>
                <w:szCs w:val="22"/>
              </w:rPr>
              <w:t xml:space="preserve"> the country’s regions (baseline).</w:t>
            </w:r>
          </w:p>
        </w:tc>
        <w:tc>
          <w:tcPr>
            <w:tcW w:w="1276" w:type="dxa"/>
          </w:tcPr>
          <w:p w14:paraId="612A93FA" w14:textId="1463CD57" w:rsidR="00697C74" w:rsidRPr="00786147" w:rsidRDefault="00666A62" w:rsidP="008C0B53">
            <w:pPr>
              <w:spacing w:line="276" w:lineRule="auto"/>
              <w:rPr>
                <w:rFonts w:asciiTheme="minorHAnsi" w:hAnsiTheme="minorHAnsi" w:cstheme="minorHAnsi"/>
                <w:sz w:val="22"/>
                <w:szCs w:val="22"/>
              </w:rPr>
            </w:pPr>
            <w:r w:rsidRPr="00786147">
              <w:rPr>
                <w:rFonts w:asciiTheme="minorHAnsi" w:hAnsiTheme="minorHAnsi" w:cstheme="minorHAnsi"/>
                <w:sz w:val="22"/>
                <w:szCs w:val="22"/>
              </w:rPr>
              <w:lastRenderedPageBreak/>
              <w:t>Jan 2021</w:t>
            </w:r>
          </w:p>
        </w:tc>
        <w:tc>
          <w:tcPr>
            <w:tcW w:w="1275" w:type="dxa"/>
          </w:tcPr>
          <w:p w14:paraId="397BBF14" w14:textId="749AB94A" w:rsidR="00697C74" w:rsidRPr="00786147" w:rsidRDefault="00697C74" w:rsidP="008C0B53">
            <w:pPr>
              <w:spacing w:line="276" w:lineRule="auto"/>
              <w:rPr>
                <w:rFonts w:asciiTheme="minorHAnsi" w:hAnsiTheme="minorHAnsi" w:cstheme="minorHAnsi"/>
                <w:sz w:val="22"/>
                <w:szCs w:val="22"/>
              </w:rPr>
            </w:pPr>
          </w:p>
        </w:tc>
        <w:tc>
          <w:tcPr>
            <w:tcW w:w="1418" w:type="dxa"/>
          </w:tcPr>
          <w:p w14:paraId="2FDCDE63" w14:textId="0A72C568" w:rsidR="00697C74" w:rsidRPr="00786147" w:rsidRDefault="00B27517" w:rsidP="008C0B53">
            <w:pPr>
              <w:spacing w:line="276" w:lineRule="auto"/>
              <w:rPr>
                <w:rFonts w:asciiTheme="minorHAnsi" w:hAnsiTheme="minorHAnsi" w:cstheme="minorHAnsi"/>
                <w:sz w:val="22"/>
                <w:szCs w:val="22"/>
              </w:rPr>
            </w:pPr>
            <w:r w:rsidRPr="00786147">
              <w:rPr>
                <w:rFonts w:asciiTheme="minorHAnsi" w:hAnsiTheme="minorHAnsi" w:cstheme="minorHAnsi"/>
                <w:sz w:val="22"/>
                <w:szCs w:val="22"/>
              </w:rPr>
              <w:t>UN</w:t>
            </w:r>
            <w:r w:rsidR="00265181">
              <w:rPr>
                <w:rFonts w:asciiTheme="minorHAnsi" w:hAnsiTheme="minorHAnsi" w:cstheme="minorHAnsi"/>
                <w:sz w:val="22"/>
                <w:szCs w:val="22"/>
              </w:rPr>
              <w:t xml:space="preserve"> </w:t>
            </w:r>
            <w:r w:rsidR="00C45FAA" w:rsidRPr="00786147">
              <w:rPr>
                <w:rFonts w:asciiTheme="minorHAnsi" w:hAnsiTheme="minorHAnsi" w:cstheme="minorHAnsi"/>
                <w:sz w:val="22"/>
                <w:szCs w:val="22"/>
              </w:rPr>
              <w:t xml:space="preserve">Women </w:t>
            </w:r>
          </w:p>
          <w:p w14:paraId="3844E0AB" w14:textId="77777777" w:rsidR="00C45FAA" w:rsidRPr="00786147" w:rsidRDefault="00C45FAA" w:rsidP="008C0B53">
            <w:pPr>
              <w:spacing w:line="276" w:lineRule="auto"/>
              <w:rPr>
                <w:rFonts w:asciiTheme="minorHAnsi" w:hAnsiTheme="minorHAnsi" w:cstheme="minorHAnsi"/>
                <w:sz w:val="22"/>
                <w:szCs w:val="22"/>
              </w:rPr>
            </w:pPr>
            <w:r w:rsidRPr="00786147">
              <w:rPr>
                <w:rFonts w:asciiTheme="minorHAnsi" w:hAnsiTheme="minorHAnsi" w:cstheme="minorHAnsi"/>
                <w:sz w:val="22"/>
                <w:szCs w:val="22"/>
              </w:rPr>
              <w:t xml:space="preserve">UNHCR </w:t>
            </w:r>
          </w:p>
          <w:p w14:paraId="5B5E3343" w14:textId="6DA25639" w:rsidR="00666A62" w:rsidRPr="00786147" w:rsidRDefault="00666A62" w:rsidP="008C0B53">
            <w:pPr>
              <w:spacing w:line="276" w:lineRule="auto"/>
              <w:rPr>
                <w:rFonts w:asciiTheme="minorHAnsi" w:hAnsiTheme="minorHAnsi" w:cstheme="minorHAnsi"/>
                <w:sz w:val="22"/>
                <w:szCs w:val="22"/>
              </w:rPr>
            </w:pPr>
            <w:r w:rsidRPr="00786147">
              <w:rPr>
                <w:rFonts w:asciiTheme="minorHAnsi" w:hAnsiTheme="minorHAnsi" w:cstheme="minorHAnsi"/>
                <w:sz w:val="22"/>
                <w:szCs w:val="22"/>
              </w:rPr>
              <w:t>PSEA Coordinator</w:t>
            </w:r>
          </w:p>
        </w:tc>
      </w:tr>
      <w:tr w:rsidR="008C0B53" w:rsidRPr="00786147" w14:paraId="4F60FFDC" w14:textId="267CFAB1" w:rsidTr="00315A24">
        <w:trPr>
          <w:trHeight w:val="683"/>
        </w:trPr>
        <w:tc>
          <w:tcPr>
            <w:tcW w:w="3114" w:type="dxa"/>
            <w:vMerge/>
            <w:shd w:val="clear" w:color="auto" w:fill="FFFFFF" w:themeFill="background1"/>
          </w:tcPr>
          <w:p w14:paraId="01AB895B" w14:textId="77777777" w:rsidR="008C0B53" w:rsidRPr="00786147" w:rsidRDefault="008C0B53" w:rsidP="008C0B53">
            <w:pPr>
              <w:spacing w:line="276" w:lineRule="auto"/>
              <w:rPr>
                <w:rFonts w:asciiTheme="minorHAnsi" w:hAnsiTheme="minorHAnsi" w:cstheme="minorHAnsi"/>
                <w:sz w:val="22"/>
                <w:szCs w:val="22"/>
              </w:rPr>
            </w:pPr>
          </w:p>
        </w:tc>
        <w:tc>
          <w:tcPr>
            <w:tcW w:w="2977" w:type="dxa"/>
          </w:tcPr>
          <w:p w14:paraId="2CC10D99" w14:textId="32B52F32" w:rsidR="008C0B53" w:rsidRPr="00786147" w:rsidRDefault="00A11BFF" w:rsidP="00100B3C">
            <w:pPr>
              <w:pStyle w:val="ListParagraph"/>
              <w:numPr>
                <w:ilvl w:val="0"/>
                <w:numId w:val="1"/>
              </w:numPr>
              <w:tabs>
                <w:tab w:val="left" w:pos="319"/>
              </w:tabs>
              <w:spacing w:line="276" w:lineRule="auto"/>
              <w:ind w:left="0" w:firstLine="0"/>
              <w:rPr>
                <w:rFonts w:asciiTheme="minorHAnsi" w:hAnsiTheme="minorHAnsi" w:cstheme="minorBidi"/>
                <w:sz w:val="22"/>
                <w:szCs w:val="22"/>
              </w:rPr>
            </w:pPr>
            <w:r w:rsidRPr="00786147">
              <w:rPr>
                <w:rFonts w:asciiTheme="minorHAnsi" w:hAnsiTheme="minorHAnsi" w:cstheme="minorBidi"/>
                <w:sz w:val="22"/>
                <w:szCs w:val="22"/>
              </w:rPr>
              <w:t>P</w:t>
            </w:r>
            <w:r w:rsidR="008C0B53" w:rsidRPr="00786147">
              <w:rPr>
                <w:rFonts w:asciiTheme="minorHAnsi" w:hAnsiTheme="minorHAnsi" w:cstheme="minorBidi"/>
                <w:sz w:val="22"/>
                <w:szCs w:val="22"/>
              </w:rPr>
              <w:t>ercentage of children and adults wh</w:t>
            </w:r>
            <w:r w:rsidR="00A36EE4" w:rsidRPr="00786147">
              <w:rPr>
                <w:rFonts w:asciiTheme="minorHAnsi" w:hAnsiTheme="minorHAnsi" w:cstheme="minorBidi"/>
                <w:sz w:val="22"/>
                <w:szCs w:val="22"/>
              </w:rPr>
              <w:t>ich</w:t>
            </w:r>
            <w:r w:rsidR="008C0B53" w:rsidRPr="00786147">
              <w:rPr>
                <w:rFonts w:asciiTheme="minorHAnsi" w:hAnsiTheme="minorHAnsi" w:cstheme="minorBidi"/>
                <w:sz w:val="22"/>
                <w:szCs w:val="22"/>
              </w:rPr>
              <w:t xml:space="preserve"> have access to a safe channel to report sexual exploitation and abuse.</w:t>
            </w:r>
            <w:r w:rsidR="008C0B53" w:rsidRPr="00786147">
              <w:rPr>
                <w:rStyle w:val="FootnoteReference"/>
                <w:rFonts w:asciiTheme="minorHAnsi" w:hAnsiTheme="minorHAnsi" w:cstheme="minorBidi"/>
                <w:sz w:val="22"/>
                <w:szCs w:val="22"/>
              </w:rPr>
              <w:footnoteReference w:id="10"/>
            </w:r>
          </w:p>
        </w:tc>
        <w:tc>
          <w:tcPr>
            <w:tcW w:w="3827" w:type="dxa"/>
          </w:tcPr>
          <w:p w14:paraId="245F6143" w14:textId="57A52D59" w:rsidR="000A0EA2" w:rsidRPr="00786147" w:rsidRDefault="000A0EA2" w:rsidP="008C0B53">
            <w:pPr>
              <w:spacing w:line="276" w:lineRule="auto"/>
              <w:rPr>
                <w:rFonts w:asciiTheme="minorHAnsi" w:hAnsiTheme="minorHAnsi" w:cstheme="minorHAnsi"/>
                <w:sz w:val="22"/>
                <w:szCs w:val="22"/>
              </w:rPr>
            </w:pPr>
          </w:p>
          <w:p w14:paraId="3F4AB0A0" w14:textId="2F6211AF" w:rsidR="00B27517" w:rsidRPr="00786147" w:rsidRDefault="00E97A39" w:rsidP="00E97A39">
            <w:pPr>
              <w:spacing w:line="276" w:lineRule="auto"/>
              <w:rPr>
                <w:rFonts w:asciiTheme="minorHAnsi" w:hAnsiTheme="minorHAnsi" w:cstheme="minorHAnsi"/>
                <w:sz w:val="22"/>
                <w:szCs w:val="22"/>
              </w:rPr>
            </w:pPr>
            <w:r w:rsidRPr="00786147">
              <w:rPr>
                <w:rFonts w:asciiTheme="minorHAnsi" w:hAnsiTheme="minorHAnsi" w:cstheme="minorHAnsi"/>
                <w:sz w:val="22"/>
                <w:szCs w:val="22"/>
              </w:rPr>
              <w:t>Information not yet available.</w:t>
            </w:r>
          </w:p>
        </w:tc>
        <w:tc>
          <w:tcPr>
            <w:tcW w:w="1701" w:type="dxa"/>
          </w:tcPr>
          <w:p w14:paraId="23D577C8" w14:textId="532B4D8B" w:rsidR="008C0B53" w:rsidRPr="00786147" w:rsidRDefault="008C0B53" w:rsidP="008C0B53">
            <w:pPr>
              <w:spacing w:line="276" w:lineRule="auto"/>
              <w:rPr>
                <w:rFonts w:asciiTheme="minorHAnsi" w:hAnsiTheme="minorHAnsi" w:cstheme="minorHAnsi"/>
                <w:sz w:val="22"/>
                <w:szCs w:val="22"/>
              </w:rPr>
            </w:pPr>
          </w:p>
        </w:tc>
        <w:tc>
          <w:tcPr>
            <w:tcW w:w="1276" w:type="dxa"/>
          </w:tcPr>
          <w:p w14:paraId="6E87DE0D" w14:textId="77777777" w:rsidR="008C0B53" w:rsidRPr="00786147" w:rsidRDefault="008C0B53" w:rsidP="008C0B53">
            <w:pPr>
              <w:spacing w:line="276" w:lineRule="auto"/>
              <w:rPr>
                <w:rFonts w:asciiTheme="minorHAnsi" w:hAnsiTheme="minorHAnsi" w:cstheme="minorHAnsi"/>
                <w:sz w:val="22"/>
                <w:szCs w:val="22"/>
              </w:rPr>
            </w:pPr>
          </w:p>
        </w:tc>
        <w:tc>
          <w:tcPr>
            <w:tcW w:w="1275" w:type="dxa"/>
          </w:tcPr>
          <w:p w14:paraId="6465B4A6" w14:textId="77777777" w:rsidR="008C0B53" w:rsidRPr="00786147" w:rsidRDefault="008C0B53" w:rsidP="008C0B53">
            <w:pPr>
              <w:spacing w:line="276" w:lineRule="auto"/>
              <w:rPr>
                <w:rFonts w:asciiTheme="minorHAnsi" w:hAnsiTheme="minorHAnsi" w:cstheme="minorHAnsi"/>
                <w:sz w:val="22"/>
                <w:szCs w:val="22"/>
              </w:rPr>
            </w:pPr>
          </w:p>
        </w:tc>
        <w:tc>
          <w:tcPr>
            <w:tcW w:w="1418" w:type="dxa"/>
          </w:tcPr>
          <w:p w14:paraId="23AA1BAA" w14:textId="769244C8" w:rsidR="008C0B53" w:rsidRPr="00786147" w:rsidRDefault="008C0B53" w:rsidP="008C0B53">
            <w:pPr>
              <w:spacing w:line="276" w:lineRule="auto"/>
              <w:rPr>
                <w:rFonts w:asciiTheme="minorHAnsi" w:hAnsiTheme="minorHAnsi" w:cstheme="minorHAnsi"/>
                <w:sz w:val="22"/>
                <w:szCs w:val="22"/>
              </w:rPr>
            </w:pPr>
          </w:p>
        </w:tc>
      </w:tr>
      <w:tr w:rsidR="008C0B53" w:rsidRPr="00786147" w14:paraId="0189B0BB" w14:textId="4FF4078C" w:rsidTr="00315A24">
        <w:trPr>
          <w:trHeight w:val="710"/>
        </w:trPr>
        <w:tc>
          <w:tcPr>
            <w:tcW w:w="3114" w:type="dxa"/>
            <w:vMerge/>
            <w:shd w:val="clear" w:color="auto" w:fill="FFFFFF" w:themeFill="background1"/>
          </w:tcPr>
          <w:p w14:paraId="772F9F2A" w14:textId="77777777" w:rsidR="008C0B53" w:rsidRPr="00786147" w:rsidRDefault="008C0B53" w:rsidP="008C0B53">
            <w:pPr>
              <w:spacing w:line="276" w:lineRule="auto"/>
              <w:rPr>
                <w:rFonts w:asciiTheme="minorHAnsi" w:hAnsiTheme="minorHAnsi" w:cstheme="minorHAnsi"/>
                <w:sz w:val="22"/>
                <w:szCs w:val="22"/>
              </w:rPr>
            </w:pPr>
          </w:p>
        </w:tc>
        <w:tc>
          <w:tcPr>
            <w:tcW w:w="2977" w:type="dxa"/>
          </w:tcPr>
          <w:p w14:paraId="78F9F7C1" w14:textId="6429036B" w:rsidR="008C0B53" w:rsidRPr="00786147" w:rsidRDefault="00A11BFF" w:rsidP="00100B3C">
            <w:pPr>
              <w:pStyle w:val="ListParagraph"/>
              <w:numPr>
                <w:ilvl w:val="0"/>
                <w:numId w:val="1"/>
              </w:numPr>
              <w:tabs>
                <w:tab w:val="left" w:pos="319"/>
              </w:tabs>
              <w:spacing w:line="276" w:lineRule="auto"/>
              <w:ind w:left="0" w:firstLine="0"/>
              <w:rPr>
                <w:rFonts w:asciiTheme="minorHAnsi" w:hAnsiTheme="minorHAnsi" w:cstheme="minorBidi"/>
                <w:sz w:val="22"/>
                <w:szCs w:val="22"/>
              </w:rPr>
            </w:pPr>
            <w:r w:rsidRPr="00786147">
              <w:rPr>
                <w:rFonts w:asciiTheme="minorHAnsi" w:hAnsiTheme="minorHAnsi" w:cstheme="minorBidi"/>
                <w:sz w:val="22"/>
                <w:szCs w:val="22"/>
              </w:rPr>
              <w:t>P</w:t>
            </w:r>
            <w:r w:rsidR="00C63B09" w:rsidRPr="00786147">
              <w:rPr>
                <w:rFonts w:asciiTheme="minorHAnsi" w:hAnsiTheme="minorHAnsi" w:cstheme="minorBidi"/>
                <w:sz w:val="22"/>
                <w:szCs w:val="22"/>
              </w:rPr>
              <w:t xml:space="preserve">ercentage </w:t>
            </w:r>
            <w:r w:rsidR="01057A38" w:rsidRPr="00786147">
              <w:rPr>
                <w:rFonts w:asciiTheme="minorHAnsi" w:hAnsiTheme="minorHAnsi" w:cstheme="minorBidi"/>
                <w:sz w:val="22"/>
                <w:szCs w:val="22"/>
              </w:rPr>
              <w:t xml:space="preserve">of allegations reported to the PSEA Network per month and responded to within </w:t>
            </w:r>
            <w:r w:rsidR="00A36EE4" w:rsidRPr="00786147">
              <w:rPr>
                <w:rFonts w:asciiTheme="minorHAnsi" w:hAnsiTheme="minorHAnsi" w:cstheme="minorBidi"/>
                <w:sz w:val="22"/>
                <w:szCs w:val="22"/>
              </w:rPr>
              <w:t>seven</w:t>
            </w:r>
            <w:r w:rsidR="01057A38" w:rsidRPr="00786147">
              <w:rPr>
                <w:rFonts w:asciiTheme="minorHAnsi" w:hAnsiTheme="minorHAnsi" w:cstheme="minorBidi"/>
                <w:sz w:val="22"/>
                <w:szCs w:val="22"/>
              </w:rPr>
              <w:t xml:space="preserve"> days (Disaggregated by age, sex, </w:t>
            </w:r>
            <w:r w:rsidR="01057A38" w:rsidRPr="00786147">
              <w:rPr>
                <w:rFonts w:asciiTheme="minorHAnsi" w:hAnsiTheme="minorHAnsi" w:cstheme="minorBidi"/>
                <w:sz w:val="22"/>
                <w:szCs w:val="22"/>
              </w:rPr>
              <w:lastRenderedPageBreak/>
              <w:t>and type of complaint (less than 18; 18 and above).</w:t>
            </w:r>
            <w:r w:rsidR="008C0B53" w:rsidRPr="00786147">
              <w:rPr>
                <w:rStyle w:val="FootnoteReference"/>
                <w:rFonts w:asciiTheme="minorHAnsi" w:hAnsiTheme="minorHAnsi" w:cstheme="minorBidi"/>
                <w:sz w:val="22"/>
                <w:szCs w:val="22"/>
              </w:rPr>
              <w:footnoteReference w:id="11"/>
            </w:r>
          </w:p>
        </w:tc>
        <w:tc>
          <w:tcPr>
            <w:tcW w:w="3827" w:type="dxa"/>
          </w:tcPr>
          <w:p w14:paraId="3BEE07F5" w14:textId="152BF0D6" w:rsidR="00E97A39" w:rsidRPr="00786147" w:rsidRDefault="00E97A39" w:rsidP="00E97A39">
            <w:pPr>
              <w:spacing w:line="276" w:lineRule="auto"/>
              <w:rPr>
                <w:rFonts w:asciiTheme="minorHAnsi" w:hAnsiTheme="minorHAnsi" w:cstheme="minorHAnsi"/>
                <w:bCs/>
                <w:color w:val="8064A2" w:themeColor="accent4"/>
                <w:sz w:val="22"/>
                <w:szCs w:val="22"/>
              </w:rPr>
            </w:pPr>
            <w:r w:rsidRPr="00786147">
              <w:rPr>
                <w:rFonts w:asciiTheme="minorHAnsi" w:hAnsiTheme="minorHAnsi" w:cstheme="minorHAnsi"/>
                <w:bCs/>
                <w:color w:val="auto"/>
                <w:sz w:val="22"/>
                <w:szCs w:val="22"/>
              </w:rPr>
              <w:lastRenderedPageBreak/>
              <w:t xml:space="preserve">As of </w:t>
            </w:r>
            <w:r w:rsidR="00192E9F" w:rsidRPr="00786147">
              <w:rPr>
                <w:rFonts w:asciiTheme="minorHAnsi" w:hAnsiTheme="minorHAnsi" w:cstheme="minorHAnsi"/>
                <w:bCs/>
                <w:color w:val="auto"/>
                <w:sz w:val="22"/>
                <w:szCs w:val="22"/>
              </w:rPr>
              <w:t>June 2021 UNCT,</w:t>
            </w:r>
            <w:r w:rsidRPr="00786147">
              <w:rPr>
                <w:rFonts w:asciiTheme="minorHAnsi" w:hAnsiTheme="minorHAnsi" w:cstheme="minorHAnsi"/>
                <w:bCs/>
                <w:color w:val="auto"/>
                <w:sz w:val="22"/>
                <w:szCs w:val="22"/>
              </w:rPr>
              <w:t xml:space="preserve"> leaders agreed to share on a confidential basis with the PSEA Coordinator and the UN Resident Coordinator, information of SEA allegations involving UN personnel and/or implementing partners. Information is disaggregated yet confidential.  </w:t>
            </w:r>
          </w:p>
          <w:p w14:paraId="3142D7AA" w14:textId="604D327A" w:rsidR="00E97A39" w:rsidRPr="00786147" w:rsidRDefault="00E97A39" w:rsidP="008C0B53">
            <w:pPr>
              <w:spacing w:line="276" w:lineRule="auto"/>
              <w:rPr>
                <w:rFonts w:asciiTheme="minorHAnsi" w:hAnsiTheme="minorHAnsi" w:cstheme="minorHAnsi"/>
                <w:sz w:val="22"/>
                <w:szCs w:val="22"/>
              </w:rPr>
            </w:pPr>
          </w:p>
        </w:tc>
        <w:tc>
          <w:tcPr>
            <w:tcW w:w="1701" w:type="dxa"/>
          </w:tcPr>
          <w:p w14:paraId="28A29DBA" w14:textId="7236896C" w:rsidR="008C0B53" w:rsidRPr="00786147" w:rsidRDefault="008C0B53" w:rsidP="008C0B53">
            <w:pPr>
              <w:spacing w:line="276" w:lineRule="auto"/>
              <w:rPr>
                <w:rFonts w:asciiTheme="minorHAnsi" w:hAnsiTheme="minorHAnsi" w:cstheme="minorHAnsi"/>
                <w:sz w:val="22"/>
                <w:szCs w:val="22"/>
              </w:rPr>
            </w:pPr>
          </w:p>
        </w:tc>
        <w:tc>
          <w:tcPr>
            <w:tcW w:w="1276" w:type="dxa"/>
          </w:tcPr>
          <w:p w14:paraId="6093AAFA" w14:textId="77777777" w:rsidR="008C0B53" w:rsidRPr="00786147" w:rsidRDefault="008C0B53" w:rsidP="008C0B53">
            <w:pPr>
              <w:spacing w:line="276" w:lineRule="auto"/>
              <w:rPr>
                <w:rFonts w:asciiTheme="minorHAnsi" w:hAnsiTheme="minorHAnsi" w:cstheme="minorHAnsi"/>
                <w:sz w:val="22"/>
                <w:szCs w:val="22"/>
              </w:rPr>
            </w:pPr>
          </w:p>
        </w:tc>
        <w:tc>
          <w:tcPr>
            <w:tcW w:w="1275" w:type="dxa"/>
          </w:tcPr>
          <w:p w14:paraId="4B09961C" w14:textId="77777777" w:rsidR="008C0B53" w:rsidRPr="00786147" w:rsidRDefault="008C0B53" w:rsidP="008C0B53">
            <w:pPr>
              <w:spacing w:line="276" w:lineRule="auto"/>
              <w:rPr>
                <w:rFonts w:asciiTheme="minorHAnsi" w:hAnsiTheme="minorHAnsi" w:cstheme="minorHAnsi"/>
                <w:sz w:val="22"/>
                <w:szCs w:val="22"/>
              </w:rPr>
            </w:pPr>
          </w:p>
        </w:tc>
        <w:tc>
          <w:tcPr>
            <w:tcW w:w="1418" w:type="dxa"/>
          </w:tcPr>
          <w:p w14:paraId="2AAA5C0F" w14:textId="77777777" w:rsidR="008C0B53" w:rsidRDefault="009B0A2D" w:rsidP="008C0B53">
            <w:pPr>
              <w:spacing w:line="276" w:lineRule="auto"/>
              <w:rPr>
                <w:rFonts w:asciiTheme="minorHAnsi" w:hAnsiTheme="minorHAnsi" w:cstheme="minorHAnsi"/>
                <w:sz w:val="22"/>
                <w:szCs w:val="22"/>
              </w:rPr>
            </w:pPr>
            <w:r>
              <w:rPr>
                <w:rFonts w:asciiTheme="minorHAnsi" w:hAnsiTheme="minorHAnsi" w:cstheme="minorHAnsi"/>
                <w:sz w:val="22"/>
                <w:szCs w:val="22"/>
              </w:rPr>
              <w:t>All UN entities</w:t>
            </w:r>
          </w:p>
          <w:p w14:paraId="0472E4E2" w14:textId="77777777" w:rsidR="009B0A2D" w:rsidRDefault="009B0A2D" w:rsidP="008C0B53">
            <w:pPr>
              <w:spacing w:line="276" w:lineRule="auto"/>
              <w:rPr>
                <w:rFonts w:asciiTheme="minorHAnsi" w:hAnsiTheme="minorHAnsi" w:cstheme="minorHAnsi"/>
                <w:sz w:val="22"/>
                <w:szCs w:val="22"/>
              </w:rPr>
            </w:pPr>
            <w:r>
              <w:rPr>
                <w:rFonts w:asciiTheme="minorHAnsi" w:hAnsiTheme="minorHAnsi" w:cstheme="minorHAnsi"/>
                <w:sz w:val="22"/>
                <w:szCs w:val="22"/>
              </w:rPr>
              <w:t xml:space="preserve">RC </w:t>
            </w:r>
          </w:p>
          <w:p w14:paraId="5FD267F0" w14:textId="0BC7C056" w:rsidR="009B0A2D" w:rsidRPr="00786147" w:rsidRDefault="009B0A2D" w:rsidP="008C0B53">
            <w:pPr>
              <w:spacing w:line="276" w:lineRule="auto"/>
              <w:rPr>
                <w:rFonts w:asciiTheme="minorHAnsi" w:hAnsiTheme="minorHAnsi" w:cstheme="minorHAnsi"/>
                <w:sz w:val="22"/>
                <w:szCs w:val="22"/>
              </w:rPr>
            </w:pPr>
            <w:r>
              <w:rPr>
                <w:rFonts w:asciiTheme="minorHAnsi" w:hAnsiTheme="minorHAnsi" w:cstheme="minorHAnsi"/>
                <w:sz w:val="22"/>
                <w:szCs w:val="22"/>
              </w:rPr>
              <w:t xml:space="preserve">PSEA Coordinator </w:t>
            </w:r>
          </w:p>
        </w:tc>
      </w:tr>
      <w:tr w:rsidR="008C0B53" w:rsidRPr="00786147" w14:paraId="40EB3522" w14:textId="25EA597A" w:rsidTr="00D24A6C">
        <w:trPr>
          <w:trHeight w:val="179"/>
        </w:trPr>
        <w:tc>
          <w:tcPr>
            <w:tcW w:w="3114" w:type="dxa"/>
            <w:vMerge w:val="restart"/>
          </w:tcPr>
          <w:p w14:paraId="23A70DF7" w14:textId="338998A9" w:rsidR="008C0B53" w:rsidRPr="00786147" w:rsidRDefault="01057A38" w:rsidP="008C0B53">
            <w:pPr>
              <w:spacing w:line="276" w:lineRule="auto"/>
              <w:rPr>
                <w:rFonts w:asciiTheme="minorHAnsi" w:hAnsiTheme="minorHAnsi" w:cstheme="minorHAnsi"/>
                <w:sz w:val="22"/>
                <w:szCs w:val="22"/>
              </w:rPr>
            </w:pPr>
            <w:r w:rsidRPr="00786147">
              <w:rPr>
                <w:rFonts w:asciiTheme="minorHAnsi" w:hAnsiTheme="minorHAnsi" w:cstheme="minorBidi"/>
                <w:b/>
                <w:bCs/>
                <w:sz w:val="22"/>
                <w:szCs w:val="22"/>
              </w:rPr>
              <w:t>Output 2.2.</w:t>
            </w:r>
            <w:r w:rsidRPr="00786147">
              <w:rPr>
                <w:rFonts w:asciiTheme="minorHAnsi" w:hAnsiTheme="minorHAnsi" w:cstheme="minorBidi"/>
                <w:sz w:val="22"/>
                <w:szCs w:val="22"/>
              </w:rPr>
              <w:t xml:space="preserve"> Community mobilisation, consultation and awareness</w:t>
            </w:r>
            <w:r w:rsidR="00A36EE4" w:rsidRPr="00786147">
              <w:rPr>
                <w:rFonts w:asciiTheme="minorHAnsi" w:hAnsiTheme="minorHAnsi" w:cstheme="minorBidi"/>
                <w:sz w:val="22"/>
                <w:szCs w:val="22"/>
              </w:rPr>
              <w:t>-</w:t>
            </w:r>
            <w:r w:rsidRPr="00786147">
              <w:rPr>
                <w:rFonts w:asciiTheme="minorHAnsi" w:hAnsiTheme="minorHAnsi" w:cstheme="minorBidi"/>
                <w:sz w:val="22"/>
                <w:szCs w:val="22"/>
              </w:rPr>
              <w:t xml:space="preserve">raising on PSEA in each community receiving and/or affected by United Nations assistance.  </w:t>
            </w:r>
            <w:r w:rsidR="003373C0" w:rsidRPr="00786147">
              <w:rPr>
                <w:rFonts w:asciiTheme="minorHAnsi" w:hAnsiTheme="minorHAnsi" w:cstheme="minorBidi"/>
                <w:sz w:val="22"/>
                <w:szCs w:val="22"/>
              </w:rPr>
              <w:t>Where there is an HC/HCT this would apply to all humanitarian partners.</w:t>
            </w:r>
          </w:p>
        </w:tc>
        <w:tc>
          <w:tcPr>
            <w:tcW w:w="2977" w:type="dxa"/>
          </w:tcPr>
          <w:p w14:paraId="5ACF8DF4" w14:textId="794051A8" w:rsidR="008C0B53" w:rsidRPr="00786147" w:rsidRDefault="00D72605" w:rsidP="00100B3C">
            <w:pPr>
              <w:pStyle w:val="ListParagraph"/>
              <w:numPr>
                <w:ilvl w:val="0"/>
                <w:numId w:val="15"/>
              </w:numPr>
              <w:tabs>
                <w:tab w:val="left" w:pos="319"/>
              </w:tabs>
              <w:spacing w:line="276" w:lineRule="auto"/>
              <w:ind w:left="0" w:firstLine="0"/>
              <w:rPr>
                <w:rFonts w:asciiTheme="minorHAnsi" w:hAnsiTheme="minorHAnsi" w:cstheme="minorBidi"/>
                <w:sz w:val="22"/>
                <w:szCs w:val="22"/>
              </w:rPr>
            </w:pPr>
            <w:r w:rsidRPr="00786147">
              <w:rPr>
                <w:rFonts w:asciiTheme="minorHAnsi" w:hAnsiTheme="minorHAnsi" w:cstheme="minorBidi"/>
                <w:sz w:val="22"/>
                <w:szCs w:val="22"/>
              </w:rPr>
              <w:t xml:space="preserve">Number </w:t>
            </w:r>
            <w:r w:rsidR="008C0B53" w:rsidRPr="00786147">
              <w:rPr>
                <w:rFonts w:asciiTheme="minorHAnsi" w:hAnsiTheme="minorHAnsi" w:cstheme="minorBidi"/>
                <w:sz w:val="22"/>
                <w:szCs w:val="22"/>
              </w:rPr>
              <w:t xml:space="preserve">of adults and children (disaggregated by </w:t>
            </w:r>
            <w:r w:rsidR="00860D5B" w:rsidRPr="00786147">
              <w:rPr>
                <w:rFonts w:asciiTheme="minorHAnsi" w:hAnsiTheme="minorHAnsi" w:cstheme="minorBidi"/>
                <w:sz w:val="22"/>
                <w:szCs w:val="22"/>
              </w:rPr>
              <w:t>gender</w:t>
            </w:r>
            <w:r w:rsidR="008C0B53" w:rsidRPr="00786147">
              <w:rPr>
                <w:rFonts w:asciiTheme="minorHAnsi" w:hAnsiTheme="minorHAnsi" w:cstheme="minorBidi"/>
                <w:sz w:val="22"/>
                <w:szCs w:val="22"/>
              </w:rPr>
              <w:t xml:space="preserve"> and age) reached through consultation in the establishment of community-based complaint mechanisms, awareness activities and community mobilisation interventions on PSEA, including how to report SEA-related complaints.</w:t>
            </w:r>
            <w:r w:rsidR="008C0B53" w:rsidRPr="00786147">
              <w:rPr>
                <w:rFonts w:asciiTheme="minorHAnsi" w:hAnsiTheme="minorHAnsi"/>
                <w:sz w:val="22"/>
                <w:szCs w:val="22"/>
                <w:vertAlign w:val="superscript"/>
              </w:rPr>
              <w:footnoteReference w:id="12"/>
            </w:r>
          </w:p>
        </w:tc>
        <w:tc>
          <w:tcPr>
            <w:tcW w:w="3827" w:type="dxa"/>
          </w:tcPr>
          <w:p w14:paraId="5B92881C" w14:textId="055FFA7B" w:rsidR="00993D5B" w:rsidRPr="00786147" w:rsidRDefault="00192E9F" w:rsidP="00612C13">
            <w:pPr>
              <w:spacing w:after="120" w:line="276" w:lineRule="auto"/>
              <w:rPr>
                <w:rFonts w:asciiTheme="minorHAnsi" w:hAnsiTheme="minorHAnsi" w:cstheme="minorHAnsi"/>
                <w:color w:val="auto"/>
                <w:sz w:val="22"/>
                <w:szCs w:val="22"/>
              </w:rPr>
            </w:pPr>
            <w:r w:rsidRPr="00786147">
              <w:rPr>
                <w:rFonts w:asciiTheme="minorHAnsi" w:hAnsiTheme="minorHAnsi" w:cstheme="minorHAnsi"/>
                <w:color w:val="auto"/>
                <w:sz w:val="22"/>
                <w:szCs w:val="22"/>
              </w:rPr>
              <w:t xml:space="preserve">These consultations will be </w:t>
            </w:r>
            <w:r w:rsidR="00265181">
              <w:rPr>
                <w:rFonts w:asciiTheme="minorHAnsi" w:hAnsiTheme="minorHAnsi" w:cstheme="minorHAnsi"/>
                <w:color w:val="auto"/>
                <w:sz w:val="22"/>
                <w:szCs w:val="22"/>
              </w:rPr>
              <w:t xml:space="preserve">done as part of the </w:t>
            </w:r>
            <w:r w:rsidRPr="00786147">
              <w:rPr>
                <w:rFonts w:asciiTheme="minorHAnsi" w:hAnsiTheme="minorHAnsi" w:cstheme="minorHAnsi"/>
                <w:color w:val="auto"/>
                <w:sz w:val="22"/>
                <w:szCs w:val="22"/>
              </w:rPr>
              <w:t xml:space="preserve">state-level pilot </w:t>
            </w:r>
            <w:r w:rsidR="00265181">
              <w:rPr>
                <w:rFonts w:asciiTheme="minorHAnsi" w:hAnsiTheme="minorHAnsi" w:cstheme="minorHAnsi"/>
                <w:color w:val="auto"/>
                <w:sz w:val="22"/>
                <w:szCs w:val="22"/>
              </w:rPr>
              <w:t xml:space="preserve">exercise </w:t>
            </w:r>
            <w:r w:rsidRPr="00786147">
              <w:rPr>
                <w:rFonts w:asciiTheme="minorHAnsi" w:hAnsiTheme="minorHAnsi" w:cstheme="minorHAnsi"/>
                <w:color w:val="auto"/>
                <w:sz w:val="22"/>
                <w:szCs w:val="22"/>
              </w:rPr>
              <w:t>to establish an IA CBCM.</w:t>
            </w:r>
          </w:p>
          <w:p w14:paraId="42BA4610" w14:textId="758856B1" w:rsidR="00192E9F" w:rsidRPr="00786147" w:rsidRDefault="00192E9F" w:rsidP="00192E9F">
            <w:pPr>
              <w:spacing w:line="276" w:lineRule="auto"/>
              <w:rPr>
                <w:rFonts w:asciiTheme="minorHAnsi" w:hAnsiTheme="minorHAnsi" w:cstheme="minorHAnsi"/>
                <w:bCs/>
                <w:color w:val="8064A2" w:themeColor="accent4"/>
                <w:sz w:val="22"/>
                <w:szCs w:val="22"/>
              </w:rPr>
            </w:pPr>
            <w:r w:rsidRPr="00786147">
              <w:rPr>
                <w:rFonts w:ascii="Montserrat" w:hAnsi="Montserrat"/>
                <w:color w:val="auto"/>
                <w:sz w:val="22"/>
                <w:szCs w:val="22"/>
              </w:rPr>
              <w:t>Refer to attached PSEA Task Force Action Plan</w:t>
            </w:r>
            <w:r w:rsidR="00265181">
              <w:rPr>
                <w:rFonts w:ascii="Montserrat" w:hAnsi="Montserrat"/>
                <w:color w:val="auto"/>
                <w:sz w:val="22"/>
                <w:szCs w:val="22"/>
              </w:rPr>
              <w:t xml:space="preserve"> (2021-22)</w:t>
            </w:r>
            <w:r w:rsidRPr="00786147">
              <w:rPr>
                <w:rFonts w:ascii="Montserrat" w:hAnsi="Montserrat"/>
                <w:color w:val="auto"/>
                <w:sz w:val="22"/>
                <w:szCs w:val="22"/>
              </w:rPr>
              <w:t>, outcome 1 and output 1.2.</w:t>
            </w:r>
          </w:p>
          <w:p w14:paraId="569DD74E" w14:textId="77777777" w:rsidR="00575002" w:rsidRPr="00786147" w:rsidRDefault="00575002" w:rsidP="008C0B53">
            <w:pPr>
              <w:spacing w:line="276" w:lineRule="auto"/>
              <w:rPr>
                <w:rFonts w:asciiTheme="minorHAnsi" w:hAnsiTheme="minorHAnsi" w:cstheme="minorHAnsi"/>
                <w:color w:val="FF0000"/>
                <w:szCs w:val="22"/>
              </w:rPr>
            </w:pPr>
          </w:p>
          <w:p w14:paraId="2065F063" w14:textId="7BFB56CB" w:rsidR="004C75F3" w:rsidRPr="00786147" w:rsidRDefault="004C75F3" w:rsidP="00C40AE4">
            <w:pPr>
              <w:spacing w:line="276" w:lineRule="auto"/>
              <w:rPr>
                <w:rFonts w:asciiTheme="minorHAnsi" w:hAnsiTheme="minorHAnsi" w:cstheme="minorHAnsi"/>
                <w:sz w:val="22"/>
                <w:szCs w:val="22"/>
              </w:rPr>
            </w:pPr>
          </w:p>
        </w:tc>
        <w:tc>
          <w:tcPr>
            <w:tcW w:w="1701" w:type="dxa"/>
          </w:tcPr>
          <w:p w14:paraId="0C47FE15" w14:textId="4AFDBD74" w:rsidR="008C0B53" w:rsidRPr="00786147" w:rsidRDefault="008C0B53" w:rsidP="008C0B53">
            <w:pPr>
              <w:spacing w:line="276" w:lineRule="auto"/>
              <w:rPr>
                <w:rFonts w:asciiTheme="minorHAnsi" w:hAnsiTheme="minorHAnsi" w:cstheme="minorHAnsi"/>
                <w:sz w:val="22"/>
                <w:szCs w:val="22"/>
              </w:rPr>
            </w:pPr>
          </w:p>
        </w:tc>
        <w:tc>
          <w:tcPr>
            <w:tcW w:w="1276" w:type="dxa"/>
          </w:tcPr>
          <w:p w14:paraId="27FB32CD" w14:textId="321377A1" w:rsidR="008C0B53" w:rsidRPr="00786147" w:rsidRDefault="001E6DE1" w:rsidP="008C0B53">
            <w:pPr>
              <w:spacing w:line="276" w:lineRule="auto"/>
              <w:rPr>
                <w:rFonts w:asciiTheme="minorHAnsi" w:hAnsiTheme="minorHAnsi" w:cstheme="minorHAnsi"/>
                <w:sz w:val="22"/>
                <w:szCs w:val="22"/>
              </w:rPr>
            </w:pPr>
            <w:r w:rsidRPr="00786147">
              <w:rPr>
                <w:rFonts w:asciiTheme="minorHAnsi" w:hAnsiTheme="minorHAnsi" w:cstheme="minorHAnsi"/>
                <w:sz w:val="22"/>
                <w:szCs w:val="22"/>
              </w:rPr>
              <w:t>2021</w:t>
            </w:r>
            <w:r w:rsidR="00192E9F" w:rsidRPr="00786147">
              <w:rPr>
                <w:rFonts w:asciiTheme="minorHAnsi" w:hAnsiTheme="minorHAnsi" w:cstheme="minorHAnsi"/>
                <w:sz w:val="22"/>
                <w:szCs w:val="22"/>
              </w:rPr>
              <w:t>-22</w:t>
            </w:r>
            <w:r w:rsidRPr="00786147">
              <w:rPr>
                <w:rFonts w:asciiTheme="minorHAnsi" w:hAnsiTheme="minorHAnsi" w:cstheme="minorHAnsi"/>
                <w:sz w:val="22"/>
                <w:szCs w:val="22"/>
              </w:rPr>
              <w:t xml:space="preserve"> </w:t>
            </w:r>
          </w:p>
        </w:tc>
        <w:tc>
          <w:tcPr>
            <w:tcW w:w="1275" w:type="dxa"/>
          </w:tcPr>
          <w:p w14:paraId="5E06C0E2" w14:textId="77777777" w:rsidR="008C0B53" w:rsidRPr="00786147" w:rsidRDefault="008C0B53" w:rsidP="008C0B53">
            <w:pPr>
              <w:spacing w:line="276" w:lineRule="auto"/>
              <w:rPr>
                <w:rFonts w:asciiTheme="minorHAnsi" w:hAnsiTheme="minorHAnsi" w:cstheme="minorHAnsi"/>
                <w:sz w:val="22"/>
                <w:szCs w:val="22"/>
              </w:rPr>
            </w:pPr>
          </w:p>
        </w:tc>
        <w:tc>
          <w:tcPr>
            <w:tcW w:w="1418" w:type="dxa"/>
          </w:tcPr>
          <w:p w14:paraId="6DC8588A" w14:textId="77777777" w:rsidR="00500682" w:rsidRPr="00786147" w:rsidRDefault="00500682" w:rsidP="00500682">
            <w:pPr>
              <w:spacing w:line="276" w:lineRule="auto"/>
              <w:rPr>
                <w:rFonts w:asciiTheme="minorHAnsi" w:hAnsiTheme="minorHAnsi" w:cstheme="minorHAnsi"/>
                <w:sz w:val="22"/>
                <w:szCs w:val="22"/>
              </w:rPr>
            </w:pPr>
            <w:r w:rsidRPr="00786147">
              <w:rPr>
                <w:rFonts w:asciiTheme="minorHAnsi" w:hAnsiTheme="minorHAnsi" w:cstheme="minorHAnsi"/>
                <w:sz w:val="22"/>
                <w:szCs w:val="22"/>
              </w:rPr>
              <w:t>UNICEF</w:t>
            </w:r>
          </w:p>
          <w:p w14:paraId="39F9A6DC" w14:textId="5BD2645A" w:rsidR="00500682" w:rsidRPr="00786147" w:rsidRDefault="00192E9F" w:rsidP="00500682">
            <w:pPr>
              <w:spacing w:line="276" w:lineRule="auto"/>
              <w:rPr>
                <w:rFonts w:asciiTheme="minorHAnsi" w:hAnsiTheme="minorHAnsi" w:cstheme="minorHAnsi"/>
                <w:sz w:val="22"/>
                <w:szCs w:val="22"/>
              </w:rPr>
            </w:pPr>
            <w:r w:rsidRPr="00786147">
              <w:rPr>
                <w:rFonts w:asciiTheme="minorHAnsi" w:hAnsiTheme="minorHAnsi" w:cstheme="minorHAnsi"/>
                <w:sz w:val="22"/>
                <w:szCs w:val="22"/>
              </w:rPr>
              <w:t>UN Women</w:t>
            </w:r>
          </w:p>
          <w:p w14:paraId="76C2495F" w14:textId="515D8EDF" w:rsidR="00500682" w:rsidRPr="00786147" w:rsidRDefault="00192E9F" w:rsidP="00500682">
            <w:pPr>
              <w:spacing w:line="276" w:lineRule="auto"/>
              <w:rPr>
                <w:rFonts w:asciiTheme="minorHAnsi" w:hAnsiTheme="minorHAnsi" w:cstheme="minorHAnsi"/>
                <w:sz w:val="22"/>
                <w:szCs w:val="22"/>
              </w:rPr>
            </w:pPr>
            <w:r w:rsidRPr="00786147">
              <w:rPr>
                <w:rFonts w:asciiTheme="minorHAnsi" w:hAnsiTheme="minorHAnsi" w:cstheme="minorHAnsi"/>
                <w:sz w:val="22"/>
                <w:szCs w:val="22"/>
              </w:rPr>
              <w:t>UNHCR</w:t>
            </w:r>
          </w:p>
          <w:p w14:paraId="4C267D93" w14:textId="03573955" w:rsidR="00500682" w:rsidRPr="00786147" w:rsidRDefault="00192E9F" w:rsidP="00500682">
            <w:pPr>
              <w:spacing w:line="276" w:lineRule="auto"/>
              <w:rPr>
                <w:rFonts w:asciiTheme="minorHAnsi" w:hAnsiTheme="minorHAnsi" w:cstheme="minorHAnsi"/>
                <w:sz w:val="22"/>
                <w:szCs w:val="22"/>
              </w:rPr>
            </w:pPr>
            <w:r w:rsidRPr="00786147">
              <w:rPr>
                <w:rFonts w:asciiTheme="minorHAnsi" w:hAnsiTheme="minorHAnsi" w:cstheme="minorHAnsi"/>
                <w:sz w:val="22"/>
                <w:szCs w:val="22"/>
              </w:rPr>
              <w:t>IOM</w:t>
            </w:r>
          </w:p>
          <w:p w14:paraId="1DA2E770" w14:textId="77777777" w:rsidR="00500682" w:rsidRPr="00786147" w:rsidRDefault="00500682" w:rsidP="00500682">
            <w:pPr>
              <w:spacing w:line="276" w:lineRule="auto"/>
              <w:rPr>
                <w:rFonts w:asciiTheme="minorHAnsi" w:hAnsiTheme="minorHAnsi" w:cstheme="minorHAnsi"/>
                <w:sz w:val="22"/>
                <w:szCs w:val="22"/>
              </w:rPr>
            </w:pPr>
            <w:r w:rsidRPr="00786147">
              <w:rPr>
                <w:rFonts w:asciiTheme="minorHAnsi" w:hAnsiTheme="minorHAnsi" w:cstheme="minorHAnsi"/>
                <w:sz w:val="22"/>
                <w:szCs w:val="22"/>
              </w:rPr>
              <w:t>WFP</w:t>
            </w:r>
          </w:p>
          <w:p w14:paraId="0D956A77" w14:textId="77777777" w:rsidR="00500682" w:rsidRPr="00786147" w:rsidRDefault="00500682" w:rsidP="00500682">
            <w:pPr>
              <w:spacing w:line="276" w:lineRule="auto"/>
              <w:rPr>
                <w:rFonts w:asciiTheme="minorHAnsi" w:hAnsiTheme="minorHAnsi" w:cstheme="minorHAnsi"/>
                <w:sz w:val="22"/>
                <w:szCs w:val="22"/>
              </w:rPr>
            </w:pPr>
            <w:r w:rsidRPr="00786147">
              <w:rPr>
                <w:rFonts w:asciiTheme="minorHAnsi" w:hAnsiTheme="minorHAnsi" w:cstheme="minorHAnsi"/>
                <w:sz w:val="22"/>
                <w:szCs w:val="22"/>
              </w:rPr>
              <w:t>UNFPA</w:t>
            </w:r>
          </w:p>
          <w:p w14:paraId="2A775764" w14:textId="038BE571" w:rsidR="008C0B53" w:rsidRPr="00786147" w:rsidRDefault="00500682" w:rsidP="00500682">
            <w:pPr>
              <w:spacing w:line="276" w:lineRule="auto"/>
              <w:rPr>
                <w:rFonts w:asciiTheme="minorHAnsi" w:hAnsiTheme="minorHAnsi" w:cstheme="minorHAnsi"/>
                <w:sz w:val="22"/>
                <w:szCs w:val="22"/>
              </w:rPr>
            </w:pPr>
            <w:r w:rsidRPr="00786147">
              <w:rPr>
                <w:rFonts w:asciiTheme="minorHAnsi" w:hAnsiTheme="minorHAnsi" w:cstheme="minorHAnsi"/>
                <w:sz w:val="22"/>
                <w:szCs w:val="22"/>
              </w:rPr>
              <w:t xml:space="preserve"> </w:t>
            </w:r>
            <w:r w:rsidR="00E0672B" w:rsidRPr="00786147">
              <w:rPr>
                <w:rFonts w:asciiTheme="minorHAnsi" w:hAnsiTheme="minorHAnsi" w:cstheme="minorHAnsi"/>
                <w:sz w:val="22"/>
                <w:szCs w:val="22"/>
              </w:rPr>
              <w:t xml:space="preserve">PSEA </w:t>
            </w:r>
            <w:r w:rsidRPr="00786147">
              <w:rPr>
                <w:rFonts w:asciiTheme="minorHAnsi" w:hAnsiTheme="minorHAnsi" w:cstheme="minorHAnsi"/>
                <w:sz w:val="22"/>
                <w:szCs w:val="22"/>
              </w:rPr>
              <w:t>Coordina</w:t>
            </w:r>
            <w:r w:rsidR="00E0672B" w:rsidRPr="00786147">
              <w:rPr>
                <w:rFonts w:asciiTheme="minorHAnsi" w:hAnsiTheme="minorHAnsi" w:cstheme="minorHAnsi"/>
                <w:sz w:val="22"/>
                <w:szCs w:val="22"/>
              </w:rPr>
              <w:t>tor</w:t>
            </w:r>
            <w:r w:rsidR="00D72F38" w:rsidRPr="00786147">
              <w:rPr>
                <w:rFonts w:asciiTheme="minorHAnsi" w:hAnsiTheme="minorHAnsi" w:cstheme="minorHAnsi"/>
                <w:sz w:val="22"/>
                <w:szCs w:val="22"/>
              </w:rPr>
              <w:t xml:space="preserve"> </w:t>
            </w:r>
          </w:p>
        </w:tc>
      </w:tr>
      <w:tr w:rsidR="008C0B53" w:rsidRPr="00786147" w14:paraId="19049B89" w14:textId="77777777" w:rsidTr="003C748F">
        <w:trPr>
          <w:trHeight w:val="84"/>
        </w:trPr>
        <w:tc>
          <w:tcPr>
            <w:tcW w:w="3114" w:type="dxa"/>
            <w:vMerge/>
          </w:tcPr>
          <w:p w14:paraId="5EDD36BB" w14:textId="77777777" w:rsidR="008C0B53" w:rsidRPr="00786147" w:rsidRDefault="008C0B53" w:rsidP="008C0B53">
            <w:pPr>
              <w:spacing w:line="276" w:lineRule="auto"/>
              <w:rPr>
                <w:rFonts w:asciiTheme="minorHAnsi" w:hAnsiTheme="minorHAnsi" w:cstheme="minorHAnsi"/>
                <w:sz w:val="22"/>
                <w:szCs w:val="22"/>
              </w:rPr>
            </w:pPr>
          </w:p>
        </w:tc>
        <w:tc>
          <w:tcPr>
            <w:tcW w:w="2977" w:type="dxa"/>
          </w:tcPr>
          <w:p w14:paraId="4C1A6538" w14:textId="5D6E17BB" w:rsidR="008C0B53" w:rsidRPr="00786147" w:rsidRDefault="008C0B53" w:rsidP="00100B3C">
            <w:pPr>
              <w:pStyle w:val="ListParagraph"/>
              <w:numPr>
                <w:ilvl w:val="0"/>
                <w:numId w:val="15"/>
              </w:numPr>
              <w:tabs>
                <w:tab w:val="left" w:pos="319"/>
              </w:tabs>
              <w:spacing w:line="276" w:lineRule="auto"/>
              <w:ind w:left="0" w:firstLine="0"/>
              <w:rPr>
                <w:rFonts w:asciiTheme="minorHAnsi" w:hAnsiTheme="minorHAnsi" w:cstheme="minorBidi"/>
                <w:sz w:val="22"/>
                <w:szCs w:val="22"/>
              </w:rPr>
            </w:pPr>
            <w:r w:rsidRPr="00786147">
              <w:rPr>
                <w:rFonts w:asciiTheme="minorHAnsi" w:hAnsiTheme="minorHAnsi" w:cstheme="minorBidi"/>
                <w:sz w:val="22"/>
                <w:szCs w:val="22"/>
              </w:rPr>
              <w:t xml:space="preserve">Percentage of sites reached </w:t>
            </w:r>
            <w:r w:rsidR="00433E06" w:rsidRPr="00786147">
              <w:rPr>
                <w:rFonts w:asciiTheme="minorHAnsi" w:hAnsiTheme="minorHAnsi" w:cstheme="minorBidi"/>
                <w:sz w:val="22"/>
                <w:szCs w:val="22"/>
              </w:rPr>
              <w:t xml:space="preserve">by PSEA </w:t>
            </w:r>
            <w:r w:rsidRPr="00786147">
              <w:rPr>
                <w:rFonts w:asciiTheme="minorHAnsi" w:hAnsiTheme="minorHAnsi" w:cstheme="minorBidi"/>
                <w:sz w:val="22"/>
                <w:szCs w:val="22"/>
              </w:rPr>
              <w:t xml:space="preserve">communications materials, how to report </w:t>
            </w:r>
            <w:r w:rsidR="00320433" w:rsidRPr="00786147">
              <w:rPr>
                <w:rFonts w:asciiTheme="minorHAnsi" w:eastAsiaTheme="minorEastAsia" w:hAnsiTheme="minorHAnsi" w:cstheme="minorHAnsi"/>
                <w:color w:val="000000" w:themeColor="text1"/>
                <w:kern w:val="24"/>
                <w:sz w:val="22"/>
                <w:szCs w:val="22"/>
              </w:rPr>
              <w:t>sexual exploitation and abuse</w:t>
            </w:r>
            <w:r w:rsidRPr="00786147">
              <w:rPr>
                <w:rFonts w:asciiTheme="minorHAnsi" w:hAnsiTheme="minorHAnsi" w:cstheme="minorBidi"/>
                <w:sz w:val="22"/>
                <w:szCs w:val="22"/>
              </w:rPr>
              <w:t xml:space="preserve"> and how to access victim/survivor-</w:t>
            </w:r>
            <w:r w:rsidR="005F03F8" w:rsidRPr="00786147">
              <w:rPr>
                <w:rFonts w:asciiTheme="minorHAnsi" w:hAnsiTheme="minorHAnsi" w:cstheme="minorBidi"/>
                <w:sz w:val="22"/>
                <w:szCs w:val="22"/>
              </w:rPr>
              <w:t>centred</w:t>
            </w:r>
            <w:r w:rsidRPr="00786147">
              <w:rPr>
                <w:rFonts w:asciiTheme="minorHAnsi" w:hAnsiTheme="minorHAnsi" w:cstheme="minorBidi"/>
                <w:sz w:val="22"/>
                <w:szCs w:val="22"/>
              </w:rPr>
              <w:t xml:space="preserve"> assistance. </w:t>
            </w:r>
          </w:p>
          <w:p w14:paraId="67898903" w14:textId="5FF895EB" w:rsidR="008C0B53" w:rsidRPr="00786147" w:rsidRDefault="008C0B53" w:rsidP="00D72605">
            <w:pPr>
              <w:tabs>
                <w:tab w:val="left" w:pos="319"/>
              </w:tabs>
              <w:spacing w:line="276" w:lineRule="auto"/>
              <w:rPr>
                <w:rFonts w:asciiTheme="minorHAnsi" w:hAnsiTheme="minorHAnsi" w:cstheme="minorBidi"/>
                <w:sz w:val="22"/>
                <w:szCs w:val="22"/>
              </w:rPr>
            </w:pPr>
            <w:r w:rsidRPr="00786147">
              <w:rPr>
                <w:rFonts w:asciiTheme="minorHAnsi" w:hAnsiTheme="minorHAnsi" w:cstheme="minorBidi"/>
                <w:sz w:val="22"/>
                <w:szCs w:val="22"/>
              </w:rPr>
              <w:t>(disaggregated by type of PSEA communication materials developed for each population group identified).</w:t>
            </w:r>
          </w:p>
        </w:tc>
        <w:tc>
          <w:tcPr>
            <w:tcW w:w="3827" w:type="dxa"/>
          </w:tcPr>
          <w:p w14:paraId="71A7A652" w14:textId="47A4820A" w:rsidR="002F6829" w:rsidRPr="00786147" w:rsidRDefault="002F6829" w:rsidP="002F6829">
            <w:pPr>
              <w:pStyle w:val="ListParagraph"/>
              <w:numPr>
                <w:ilvl w:val="0"/>
                <w:numId w:val="44"/>
              </w:numPr>
              <w:spacing w:line="276" w:lineRule="auto"/>
              <w:rPr>
                <w:rFonts w:asciiTheme="minorHAnsi" w:hAnsiTheme="minorHAnsi" w:cstheme="minorHAnsi"/>
                <w:color w:val="auto"/>
                <w:szCs w:val="22"/>
              </w:rPr>
            </w:pPr>
            <w:r w:rsidRPr="00786147">
              <w:rPr>
                <w:rFonts w:asciiTheme="minorHAnsi" w:hAnsiTheme="minorHAnsi" w:cstheme="minorHAnsi"/>
                <w:color w:val="auto"/>
                <w:szCs w:val="22"/>
              </w:rPr>
              <w:t>The PSEA Task Force identifies priority communities.</w:t>
            </w:r>
          </w:p>
          <w:p w14:paraId="15C36C54" w14:textId="34F3DB7A" w:rsidR="00201178" w:rsidRPr="00786147" w:rsidRDefault="002F6829" w:rsidP="002F6829">
            <w:pPr>
              <w:pStyle w:val="ListParagraph"/>
              <w:numPr>
                <w:ilvl w:val="0"/>
                <w:numId w:val="44"/>
              </w:numPr>
              <w:spacing w:line="276" w:lineRule="auto"/>
              <w:rPr>
                <w:rFonts w:asciiTheme="minorHAnsi" w:hAnsiTheme="minorHAnsi" w:cstheme="minorHAnsi"/>
                <w:color w:val="auto"/>
                <w:szCs w:val="22"/>
              </w:rPr>
            </w:pPr>
            <w:r w:rsidRPr="00786147">
              <w:rPr>
                <w:rFonts w:asciiTheme="minorHAnsi" w:hAnsiTheme="minorHAnsi" w:cstheme="minorHAnsi"/>
                <w:color w:val="auto"/>
                <w:szCs w:val="22"/>
              </w:rPr>
              <w:t>By September 2021</w:t>
            </w:r>
            <w:r w:rsidR="00201178" w:rsidRPr="00786147">
              <w:rPr>
                <w:rFonts w:asciiTheme="minorHAnsi" w:hAnsiTheme="minorHAnsi" w:cstheme="minorHAnsi"/>
                <w:color w:val="auto"/>
                <w:szCs w:val="22"/>
              </w:rPr>
              <w:t xml:space="preserve"> Task Force prepares contents with key information </w:t>
            </w:r>
            <w:r w:rsidR="00265181">
              <w:rPr>
                <w:rFonts w:asciiTheme="minorHAnsi" w:hAnsiTheme="minorHAnsi" w:cstheme="minorHAnsi"/>
                <w:color w:val="auto"/>
                <w:szCs w:val="22"/>
              </w:rPr>
              <w:t xml:space="preserve">on </w:t>
            </w:r>
            <w:r w:rsidR="00201178" w:rsidRPr="00786147">
              <w:rPr>
                <w:rFonts w:asciiTheme="minorHAnsi" w:hAnsiTheme="minorHAnsi" w:cstheme="minorHAnsi"/>
                <w:color w:val="auto"/>
                <w:szCs w:val="22"/>
              </w:rPr>
              <w:t>SEA, standards of conduct and complaint mechanisms.</w:t>
            </w:r>
          </w:p>
          <w:p w14:paraId="3CA524A7" w14:textId="174A94E1" w:rsidR="002F6829" w:rsidRPr="00786147" w:rsidRDefault="00201178" w:rsidP="002F6829">
            <w:pPr>
              <w:pStyle w:val="ListParagraph"/>
              <w:numPr>
                <w:ilvl w:val="0"/>
                <w:numId w:val="44"/>
              </w:numPr>
              <w:spacing w:line="276" w:lineRule="auto"/>
              <w:rPr>
                <w:rFonts w:asciiTheme="minorHAnsi" w:hAnsiTheme="minorHAnsi" w:cstheme="minorHAnsi"/>
                <w:color w:val="auto"/>
                <w:szCs w:val="22"/>
              </w:rPr>
            </w:pPr>
            <w:r w:rsidRPr="00786147">
              <w:rPr>
                <w:rFonts w:asciiTheme="minorHAnsi" w:hAnsiTheme="minorHAnsi" w:cstheme="minorHAnsi"/>
                <w:color w:val="auto"/>
                <w:szCs w:val="22"/>
              </w:rPr>
              <w:t>By December 2022, all priority communities ha</w:t>
            </w:r>
            <w:r w:rsidR="001745F7" w:rsidRPr="00786147">
              <w:rPr>
                <w:rFonts w:asciiTheme="minorHAnsi" w:hAnsiTheme="minorHAnsi" w:cstheme="minorHAnsi"/>
                <w:color w:val="auto"/>
                <w:szCs w:val="22"/>
              </w:rPr>
              <w:t>ve</w:t>
            </w:r>
            <w:r w:rsidRPr="00786147">
              <w:rPr>
                <w:rFonts w:asciiTheme="minorHAnsi" w:hAnsiTheme="minorHAnsi" w:cstheme="minorHAnsi"/>
                <w:color w:val="auto"/>
                <w:szCs w:val="22"/>
              </w:rPr>
              <w:t xml:space="preserve"> been reached </w:t>
            </w:r>
            <w:r w:rsidR="00265181">
              <w:rPr>
                <w:rFonts w:asciiTheme="minorHAnsi" w:hAnsiTheme="minorHAnsi" w:cstheme="minorHAnsi"/>
                <w:color w:val="auto"/>
                <w:szCs w:val="22"/>
              </w:rPr>
              <w:t>and given</w:t>
            </w:r>
            <w:r w:rsidRPr="00786147">
              <w:rPr>
                <w:rFonts w:asciiTheme="minorHAnsi" w:hAnsiTheme="minorHAnsi" w:cstheme="minorHAnsi"/>
                <w:color w:val="auto"/>
                <w:szCs w:val="22"/>
              </w:rPr>
              <w:t xml:space="preserve"> informational materials.</w:t>
            </w:r>
            <w:r w:rsidR="002F6829" w:rsidRPr="00786147">
              <w:rPr>
                <w:rFonts w:asciiTheme="minorHAnsi" w:hAnsiTheme="minorHAnsi" w:cstheme="minorHAnsi"/>
                <w:color w:val="auto"/>
                <w:szCs w:val="22"/>
              </w:rPr>
              <w:t xml:space="preserve">   </w:t>
            </w:r>
          </w:p>
          <w:p w14:paraId="7BCD577E" w14:textId="77777777" w:rsidR="002F6829" w:rsidRPr="00786147" w:rsidRDefault="002F6829" w:rsidP="008C0B53">
            <w:pPr>
              <w:spacing w:line="276" w:lineRule="auto"/>
              <w:rPr>
                <w:rFonts w:asciiTheme="minorHAnsi" w:hAnsiTheme="minorHAnsi" w:cstheme="minorHAnsi"/>
                <w:color w:val="FF0000"/>
                <w:szCs w:val="22"/>
              </w:rPr>
            </w:pPr>
          </w:p>
          <w:p w14:paraId="0E0480B6" w14:textId="5D757220" w:rsidR="001745F7" w:rsidRPr="00786147" w:rsidRDefault="001745F7" w:rsidP="001745F7">
            <w:pPr>
              <w:spacing w:line="276" w:lineRule="auto"/>
              <w:rPr>
                <w:rFonts w:asciiTheme="minorHAnsi" w:hAnsiTheme="minorHAnsi" w:cstheme="minorHAnsi"/>
                <w:bCs/>
                <w:color w:val="8064A2" w:themeColor="accent4"/>
                <w:sz w:val="22"/>
                <w:szCs w:val="22"/>
              </w:rPr>
            </w:pPr>
            <w:r w:rsidRPr="00786147">
              <w:rPr>
                <w:rFonts w:ascii="Montserrat" w:hAnsi="Montserrat"/>
                <w:color w:val="auto"/>
                <w:sz w:val="22"/>
                <w:szCs w:val="22"/>
              </w:rPr>
              <w:lastRenderedPageBreak/>
              <w:t>Refer to attached PSEA Task Force Action Plan</w:t>
            </w:r>
            <w:r w:rsidR="00265181">
              <w:rPr>
                <w:rFonts w:ascii="Montserrat" w:hAnsi="Montserrat"/>
                <w:color w:val="auto"/>
                <w:sz w:val="22"/>
                <w:szCs w:val="22"/>
              </w:rPr>
              <w:t xml:space="preserve"> (2021-22)</w:t>
            </w:r>
            <w:r w:rsidRPr="00786147">
              <w:rPr>
                <w:rFonts w:ascii="Montserrat" w:hAnsi="Montserrat"/>
                <w:color w:val="auto"/>
                <w:sz w:val="22"/>
                <w:szCs w:val="22"/>
              </w:rPr>
              <w:t>, outcome 2 and output 2.1</w:t>
            </w:r>
          </w:p>
          <w:p w14:paraId="225A1334" w14:textId="561079C5" w:rsidR="008C0B53" w:rsidRPr="003C748F" w:rsidRDefault="001745F7" w:rsidP="008C0B53">
            <w:pPr>
              <w:spacing w:line="276" w:lineRule="auto"/>
              <w:rPr>
                <w:rFonts w:asciiTheme="minorHAnsi" w:hAnsiTheme="minorHAnsi" w:cstheme="minorHAnsi"/>
                <w:color w:val="auto"/>
                <w:sz w:val="22"/>
                <w:szCs w:val="22"/>
              </w:rPr>
            </w:pPr>
            <w:r w:rsidRPr="00786147">
              <w:rPr>
                <w:rFonts w:asciiTheme="minorHAnsi" w:hAnsiTheme="minorHAnsi" w:cstheme="minorHAnsi"/>
                <w:color w:val="auto"/>
                <w:sz w:val="22"/>
                <w:szCs w:val="22"/>
              </w:rPr>
              <w:t xml:space="preserve">By December 2022, priority communities, NGOs and </w:t>
            </w:r>
            <w:r w:rsidR="00786147" w:rsidRPr="00786147">
              <w:rPr>
                <w:rFonts w:asciiTheme="minorHAnsi" w:hAnsiTheme="minorHAnsi" w:cstheme="minorHAnsi"/>
                <w:color w:val="auto"/>
                <w:sz w:val="22"/>
                <w:szCs w:val="22"/>
              </w:rPr>
              <w:t>UN</w:t>
            </w:r>
            <w:r w:rsidRPr="00786147">
              <w:rPr>
                <w:rFonts w:asciiTheme="minorHAnsi" w:hAnsiTheme="minorHAnsi" w:cstheme="minorHAnsi"/>
                <w:color w:val="auto"/>
                <w:sz w:val="22"/>
                <w:szCs w:val="22"/>
              </w:rPr>
              <w:t xml:space="preserve"> entities are informed about SEA, standards of conduct and complaint mechanisms. </w:t>
            </w:r>
          </w:p>
        </w:tc>
        <w:tc>
          <w:tcPr>
            <w:tcW w:w="1701" w:type="dxa"/>
          </w:tcPr>
          <w:p w14:paraId="749F86EE" w14:textId="5C82A8C3" w:rsidR="008C0B53" w:rsidRPr="00786147" w:rsidRDefault="001745F7" w:rsidP="008C0B53">
            <w:pPr>
              <w:spacing w:line="276" w:lineRule="auto"/>
              <w:rPr>
                <w:rFonts w:asciiTheme="minorHAnsi" w:hAnsiTheme="minorHAnsi" w:cstheme="minorHAnsi"/>
                <w:sz w:val="22"/>
                <w:szCs w:val="22"/>
              </w:rPr>
            </w:pPr>
            <w:r w:rsidRPr="00786147">
              <w:rPr>
                <w:rFonts w:asciiTheme="minorHAnsi" w:hAnsiTheme="minorHAnsi" w:cstheme="minorHAnsi"/>
                <w:sz w:val="22"/>
                <w:szCs w:val="22"/>
              </w:rPr>
              <w:lastRenderedPageBreak/>
              <w:t xml:space="preserve">Identification of communities, </w:t>
            </w:r>
            <w:r w:rsidR="00265181" w:rsidRPr="00786147">
              <w:rPr>
                <w:rFonts w:asciiTheme="minorHAnsi" w:hAnsiTheme="minorHAnsi" w:cstheme="minorHAnsi"/>
                <w:sz w:val="22"/>
                <w:szCs w:val="22"/>
              </w:rPr>
              <w:t>preparation,</w:t>
            </w:r>
            <w:r w:rsidRPr="00786147">
              <w:rPr>
                <w:rFonts w:asciiTheme="minorHAnsi" w:hAnsiTheme="minorHAnsi" w:cstheme="minorHAnsi"/>
                <w:sz w:val="22"/>
                <w:szCs w:val="22"/>
              </w:rPr>
              <w:t xml:space="preserve"> and dissemination of key materials.</w:t>
            </w:r>
          </w:p>
        </w:tc>
        <w:tc>
          <w:tcPr>
            <w:tcW w:w="1276" w:type="dxa"/>
          </w:tcPr>
          <w:p w14:paraId="27085EE2" w14:textId="3996CB39" w:rsidR="008C0B53" w:rsidRPr="00786147" w:rsidRDefault="005D39B1" w:rsidP="008C0B53">
            <w:pPr>
              <w:spacing w:line="276" w:lineRule="auto"/>
              <w:rPr>
                <w:rFonts w:asciiTheme="minorHAnsi" w:hAnsiTheme="minorHAnsi" w:cstheme="minorHAnsi"/>
                <w:sz w:val="22"/>
                <w:szCs w:val="22"/>
              </w:rPr>
            </w:pPr>
            <w:r w:rsidRPr="00786147">
              <w:rPr>
                <w:rFonts w:asciiTheme="minorHAnsi" w:hAnsiTheme="minorHAnsi" w:cstheme="minorHAnsi"/>
                <w:sz w:val="22"/>
                <w:szCs w:val="22"/>
              </w:rPr>
              <w:t>December 2022</w:t>
            </w:r>
          </w:p>
        </w:tc>
        <w:tc>
          <w:tcPr>
            <w:tcW w:w="1275" w:type="dxa"/>
          </w:tcPr>
          <w:p w14:paraId="072CD8D9" w14:textId="77777777" w:rsidR="008C0B53" w:rsidRPr="00786147" w:rsidRDefault="008C0B53" w:rsidP="008C0B53">
            <w:pPr>
              <w:spacing w:line="276" w:lineRule="auto"/>
              <w:rPr>
                <w:rFonts w:asciiTheme="minorHAnsi" w:hAnsiTheme="minorHAnsi" w:cstheme="minorHAnsi"/>
                <w:sz w:val="22"/>
                <w:szCs w:val="22"/>
              </w:rPr>
            </w:pPr>
          </w:p>
        </w:tc>
        <w:tc>
          <w:tcPr>
            <w:tcW w:w="1418" w:type="dxa"/>
          </w:tcPr>
          <w:p w14:paraId="03F8B3CF" w14:textId="77777777" w:rsidR="00A408CE" w:rsidRPr="00786147" w:rsidRDefault="00A408CE" w:rsidP="00A408CE">
            <w:pPr>
              <w:spacing w:line="276" w:lineRule="auto"/>
              <w:rPr>
                <w:rFonts w:asciiTheme="minorHAnsi" w:hAnsiTheme="minorHAnsi" w:cstheme="minorHAnsi"/>
                <w:sz w:val="22"/>
                <w:szCs w:val="22"/>
              </w:rPr>
            </w:pPr>
            <w:r w:rsidRPr="00786147">
              <w:rPr>
                <w:rFonts w:asciiTheme="minorHAnsi" w:hAnsiTheme="minorHAnsi" w:cstheme="minorHAnsi"/>
                <w:sz w:val="22"/>
                <w:szCs w:val="22"/>
              </w:rPr>
              <w:t>UNICEF</w:t>
            </w:r>
          </w:p>
          <w:p w14:paraId="7716B76E" w14:textId="2C796BB1" w:rsidR="00A408CE" w:rsidRPr="00786147" w:rsidRDefault="001745F7" w:rsidP="00A408CE">
            <w:pPr>
              <w:spacing w:line="276" w:lineRule="auto"/>
              <w:rPr>
                <w:rFonts w:asciiTheme="minorHAnsi" w:hAnsiTheme="minorHAnsi" w:cstheme="minorHAnsi"/>
                <w:sz w:val="22"/>
                <w:szCs w:val="22"/>
              </w:rPr>
            </w:pPr>
            <w:r w:rsidRPr="00786147">
              <w:rPr>
                <w:rFonts w:asciiTheme="minorHAnsi" w:hAnsiTheme="minorHAnsi" w:cstheme="minorHAnsi"/>
                <w:sz w:val="22"/>
                <w:szCs w:val="22"/>
              </w:rPr>
              <w:t>UNH</w:t>
            </w:r>
            <w:r w:rsidR="00265181">
              <w:rPr>
                <w:rFonts w:asciiTheme="minorHAnsi" w:hAnsiTheme="minorHAnsi" w:cstheme="minorHAnsi"/>
                <w:sz w:val="22"/>
                <w:szCs w:val="22"/>
              </w:rPr>
              <w:t>C</w:t>
            </w:r>
            <w:r w:rsidRPr="00786147">
              <w:rPr>
                <w:rFonts w:asciiTheme="minorHAnsi" w:hAnsiTheme="minorHAnsi" w:cstheme="minorHAnsi"/>
                <w:sz w:val="22"/>
                <w:szCs w:val="22"/>
              </w:rPr>
              <w:t>R</w:t>
            </w:r>
          </w:p>
          <w:p w14:paraId="1C2AABAD" w14:textId="77777777" w:rsidR="00A408CE" w:rsidRPr="00786147" w:rsidRDefault="00A408CE" w:rsidP="00A408CE">
            <w:pPr>
              <w:spacing w:line="276" w:lineRule="auto"/>
              <w:rPr>
                <w:rFonts w:asciiTheme="minorHAnsi" w:hAnsiTheme="minorHAnsi" w:cstheme="minorHAnsi"/>
                <w:sz w:val="22"/>
                <w:szCs w:val="22"/>
              </w:rPr>
            </w:pPr>
            <w:r w:rsidRPr="00786147">
              <w:rPr>
                <w:rFonts w:asciiTheme="minorHAnsi" w:hAnsiTheme="minorHAnsi" w:cstheme="minorHAnsi"/>
                <w:sz w:val="22"/>
                <w:szCs w:val="22"/>
              </w:rPr>
              <w:t>WFP</w:t>
            </w:r>
          </w:p>
          <w:p w14:paraId="6AD3B474" w14:textId="4C13A34C" w:rsidR="00A408CE" w:rsidRPr="00786147" w:rsidRDefault="001745F7" w:rsidP="00A408CE">
            <w:pPr>
              <w:spacing w:line="276" w:lineRule="auto"/>
              <w:rPr>
                <w:rFonts w:asciiTheme="minorHAnsi" w:hAnsiTheme="minorHAnsi" w:cstheme="minorHAnsi"/>
                <w:sz w:val="22"/>
                <w:szCs w:val="22"/>
              </w:rPr>
            </w:pPr>
            <w:r w:rsidRPr="00786147">
              <w:rPr>
                <w:rFonts w:asciiTheme="minorHAnsi" w:hAnsiTheme="minorHAnsi" w:cstheme="minorHAnsi"/>
                <w:sz w:val="22"/>
                <w:szCs w:val="22"/>
              </w:rPr>
              <w:t xml:space="preserve">UNDP </w:t>
            </w:r>
          </w:p>
          <w:p w14:paraId="258BEE28" w14:textId="77777777" w:rsidR="008C0B53" w:rsidRPr="00786147" w:rsidRDefault="00A408CE" w:rsidP="00A408CE">
            <w:pPr>
              <w:spacing w:line="276" w:lineRule="auto"/>
              <w:rPr>
                <w:rFonts w:asciiTheme="minorHAnsi" w:hAnsiTheme="minorHAnsi" w:cstheme="minorHAnsi"/>
                <w:sz w:val="22"/>
                <w:szCs w:val="22"/>
              </w:rPr>
            </w:pPr>
            <w:r w:rsidRPr="00786147">
              <w:rPr>
                <w:rFonts w:asciiTheme="minorHAnsi" w:hAnsiTheme="minorHAnsi" w:cstheme="minorHAnsi"/>
                <w:sz w:val="22"/>
                <w:szCs w:val="22"/>
              </w:rPr>
              <w:t>UNODC</w:t>
            </w:r>
          </w:p>
          <w:p w14:paraId="5E87C104" w14:textId="3C91B798" w:rsidR="001745F7" w:rsidRPr="00786147" w:rsidRDefault="001745F7" w:rsidP="00A408CE">
            <w:pPr>
              <w:spacing w:line="276" w:lineRule="auto"/>
              <w:rPr>
                <w:rFonts w:asciiTheme="minorHAnsi" w:hAnsiTheme="minorHAnsi" w:cstheme="minorHAnsi"/>
                <w:sz w:val="22"/>
                <w:szCs w:val="22"/>
              </w:rPr>
            </w:pPr>
            <w:r w:rsidRPr="00786147">
              <w:rPr>
                <w:rFonts w:asciiTheme="minorHAnsi" w:hAnsiTheme="minorHAnsi" w:cstheme="minorHAnsi"/>
                <w:sz w:val="22"/>
                <w:szCs w:val="22"/>
              </w:rPr>
              <w:t>PSEA Coordinator</w:t>
            </w:r>
          </w:p>
        </w:tc>
      </w:tr>
      <w:tr w:rsidR="0074539E" w:rsidRPr="00786147" w14:paraId="4D6D29F0" w14:textId="77777777" w:rsidTr="00D24A6C">
        <w:trPr>
          <w:trHeight w:val="179"/>
        </w:trPr>
        <w:tc>
          <w:tcPr>
            <w:tcW w:w="3114" w:type="dxa"/>
            <w:vMerge/>
          </w:tcPr>
          <w:p w14:paraId="014BE3B9" w14:textId="77777777" w:rsidR="0074539E" w:rsidRPr="00786147" w:rsidRDefault="0074539E" w:rsidP="008C0B53">
            <w:pPr>
              <w:spacing w:line="276" w:lineRule="auto"/>
              <w:rPr>
                <w:rFonts w:asciiTheme="minorHAnsi" w:hAnsiTheme="minorHAnsi" w:cstheme="minorHAnsi"/>
                <w:sz w:val="22"/>
                <w:szCs w:val="22"/>
              </w:rPr>
            </w:pPr>
          </w:p>
        </w:tc>
        <w:tc>
          <w:tcPr>
            <w:tcW w:w="2977" w:type="dxa"/>
          </w:tcPr>
          <w:p w14:paraId="576BE2C8" w14:textId="0779E431" w:rsidR="0074539E" w:rsidRPr="00786147" w:rsidRDefault="0074539E" w:rsidP="00100B3C">
            <w:pPr>
              <w:pStyle w:val="ListParagraph"/>
              <w:numPr>
                <w:ilvl w:val="0"/>
                <w:numId w:val="15"/>
              </w:numPr>
              <w:tabs>
                <w:tab w:val="left" w:pos="319"/>
              </w:tabs>
              <w:spacing w:line="276" w:lineRule="auto"/>
              <w:ind w:left="0" w:firstLine="0"/>
              <w:rPr>
                <w:rFonts w:asciiTheme="minorHAnsi" w:hAnsiTheme="minorHAnsi" w:cstheme="minorBidi"/>
                <w:sz w:val="22"/>
                <w:szCs w:val="22"/>
              </w:rPr>
            </w:pPr>
            <w:r w:rsidRPr="00786147">
              <w:rPr>
                <w:rFonts w:asciiTheme="minorHAnsi" w:hAnsiTheme="minorHAnsi" w:cstheme="minorBidi"/>
                <w:sz w:val="22"/>
                <w:szCs w:val="22"/>
              </w:rPr>
              <w:t>Number of individuals within the affected population (disaggregated by age and gender) reached with key messages and awareness</w:t>
            </w:r>
            <w:r w:rsidR="00433E06" w:rsidRPr="00786147">
              <w:rPr>
                <w:rFonts w:asciiTheme="minorHAnsi" w:hAnsiTheme="minorHAnsi" w:cstheme="minorBidi"/>
                <w:sz w:val="22"/>
                <w:szCs w:val="22"/>
              </w:rPr>
              <w:t>-</w:t>
            </w:r>
            <w:r w:rsidRPr="00786147">
              <w:rPr>
                <w:rFonts w:asciiTheme="minorHAnsi" w:hAnsiTheme="minorHAnsi" w:cstheme="minorBidi"/>
                <w:sz w:val="22"/>
                <w:szCs w:val="22"/>
              </w:rPr>
              <w:t>raising material on PSEA.</w:t>
            </w:r>
          </w:p>
        </w:tc>
        <w:tc>
          <w:tcPr>
            <w:tcW w:w="3827" w:type="dxa"/>
          </w:tcPr>
          <w:p w14:paraId="60E803CC" w14:textId="4A6F6121" w:rsidR="0074539E" w:rsidRPr="00786147" w:rsidRDefault="00CF3EB8" w:rsidP="008C0B53">
            <w:pPr>
              <w:spacing w:line="276" w:lineRule="auto"/>
              <w:rPr>
                <w:rFonts w:asciiTheme="minorHAnsi" w:hAnsiTheme="minorHAnsi" w:cstheme="minorHAnsi"/>
                <w:sz w:val="22"/>
                <w:szCs w:val="22"/>
              </w:rPr>
            </w:pPr>
            <w:r w:rsidRPr="00786147">
              <w:rPr>
                <w:rFonts w:asciiTheme="minorHAnsi" w:hAnsiTheme="minorHAnsi" w:cstheme="minorHAnsi"/>
                <w:sz w:val="22"/>
                <w:szCs w:val="22"/>
              </w:rPr>
              <w:t xml:space="preserve">Activity in progress under the Task Force. However, NGOs and </w:t>
            </w:r>
            <w:r w:rsidR="00786147" w:rsidRPr="00786147">
              <w:rPr>
                <w:rFonts w:asciiTheme="minorHAnsi" w:hAnsiTheme="minorHAnsi" w:cstheme="minorHAnsi"/>
                <w:sz w:val="22"/>
                <w:szCs w:val="22"/>
              </w:rPr>
              <w:t>UN</w:t>
            </w:r>
            <w:r w:rsidRPr="00786147">
              <w:rPr>
                <w:rFonts w:asciiTheme="minorHAnsi" w:hAnsiTheme="minorHAnsi" w:cstheme="minorHAnsi"/>
                <w:sz w:val="22"/>
                <w:szCs w:val="22"/>
              </w:rPr>
              <w:t xml:space="preserve"> entities have </w:t>
            </w:r>
            <w:r w:rsidR="004C547F" w:rsidRPr="00786147">
              <w:rPr>
                <w:rFonts w:asciiTheme="minorHAnsi" w:hAnsiTheme="minorHAnsi" w:cstheme="minorHAnsi"/>
                <w:sz w:val="22"/>
                <w:szCs w:val="22"/>
              </w:rPr>
              <w:t>conducted their own dissemination campaigns among communities. Disaggregated data is not available.</w:t>
            </w:r>
          </w:p>
        </w:tc>
        <w:tc>
          <w:tcPr>
            <w:tcW w:w="1701" w:type="dxa"/>
          </w:tcPr>
          <w:p w14:paraId="3FE6990D" w14:textId="77777777" w:rsidR="0074539E" w:rsidRPr="00786147" w:rsidRDefault="0074539E" w:rsidP="008C0B53">
            <w:pPr>
              <w:spacing w:line="276" w:lineRule="auto"/>
              <w:rPr>
                <w:rFonts w:asciiTheme="minorHAnsi" w:hAnsiTheme="minorHAnsi" w:cstheme="minorHAnsi"/>
                <w:sz w:val="22"/>
                <w:szCs w:val="22"/>
              </w:rPr>
            </w:pPr>
          </w:p>
        </w:tc>
        <w:tc>
          <w:tcPr>
            <w:tcW w:w="1276" w:type="dxa"/>
          </w:tcPr>
          <w:p w14:paraId="0C8A6FCD" w14:textId="77777777" w:rsidR="0074539E" w:rsidRPr="00786147" w:rsidRDefault="0074539E" w:rsidP="008C0B53">
            <w:pPr>
              <w:spacing w:line="276" w:lineRule="auto"/>
              <w:rPr>
                <w:rFonts w:asciiTheme="minorHAnsi" w:hAnsiTheme="minorHAnsi" w:cstheme="minorHAnsi"/>
                <w:sz w:val="22"/>
                <w:szCs w:val="22"/>
              </w:rPr>
            </w:pPr>
          </w:p>
        </w:tc>
        <w:tc>
          <w:tcPr>
            <w:tcW w:w="1275" w:type="dxa"/>
          </w:tcPr>
          <w:p w14:paraId="35EFCA6A" w14:textId="77777777" w:rsidR="0074539E" w:rsidRPr="00786147" w:rsidRDefault="0074539E" w:rsidP="008C0B53">
            <w:pPr>
              <w:spacing w:line="276" w:lineRule="auto"/>
              <w:rPr>
                <w:rFonts w:asciiTheme="minorHAnsi" w:hAnsiTheme="minorHAnsi" w:cstheme="minorHAnsi"/>
                <w:sz w:val="22"/>
                <w:szCs w:val="22"/>
              </w:rPr>
            </w:pPr>
          </w:p>
        </w:tc>
        <w:tc>
          <w:tcPr>
            <w:tcW w:w="1418" w:type="dxa"/>
          </w:tcPr>
          <w:p w14:paraId="4B350E29" w14:textId="77777777" w:rsidR="0074539E" w:rsidRPr="00786147" w:rsidRDefault="0074539E" w:rsidP="008C0B53">
            <w:pPr>
              <w:spacing w:line="276" w:lineRule="auto"/>
              <w:rPr>
                <w:rFonts w:asciiTheme="minorHAnsi" w:hAnsiTheme="minorHAnsi" w:cstheme="minorHAnsi"/>
                <w:sz w:val="22"/>
                <w:szCs w:val="22"/>
              </w:rPr>
            </w:pPr>
          </w:p>
        </w:tc>
      </w:tr>
      <w:tr w:rsidR="008C0B53" w:rsidRPr="00786147" w14:paraId="7751B988" w14:textId="3F606867" w:rsidTr="00D24A6C">
        <w:trPr>
          <w:trHeight w:val="179"/>
        </w:trPr>
        <w:tc>
          <w:tcPr>
            <w:tcW w:w="3114" w:type="dxa"/>
            <w:vMerge/>
          </w:tcPr>
          <w:p w14:paraId="2909BF1A" w14:textId="77777777" w:rsidR="008C0B53" w:rsidRPr="00786147" w:rsidRDefault="008C0B53" w:rsidP="008C0B53">
            <w:pPr>
              <w:spacing w:line="276" w:lineRule="auto"/>
              <w:rPr>
                <w:rFonts w:asciiTheme="minorHAnsi" w:hAnsiTheme="minorHAnsi" w:cstheme="minorHAnsi"/>
                <w:sz w:val="22"/>
                <w:szCs w:val="22"/>
              </w:rPr>
            </w:pPr>
          </w:p>
        </w:tc>
        <w:tc>
          <w:tcPr>
            <w:tcW w:w="2977" w:type="dxa"/>
          </w:tcPr>
          <w:p w14:paraId="75F51A57" w14:textId="2B38FCA7" w:rsidR="00D72605" w:rsidRPr="00786147" w:rsidRDefault="0074539E" w:rsidP="00100B3C">
            <w:pPr>
              <w:pStyle w:val="ListParagraph"/>
              <w:numPr>
                <w:ilvl w:val="0"/>
                <w:numId w:val="15"/>
              </w:numPr>
              <w:tabs>
                <w:tab w:val="left" w:pos="319"/>
              </w:tabs>
              <w:spacing w:line="276" w:lineRule="auto"/>
              <w:ind w:left="0" w:firstLine="0"/>
              <w:rPr>
                <w:rFonts w:asciiTheme="minorHAnsi" w:hAnsiTheme="minorHAnsi" w:cstheme="minorBidi"/>
                <w:sz w:val="22"/>
                <w:szCs w:val="22"/>
              </w:rPr>
            </w:pPr>
            <w:r w:rsidRPr="00786147">
              <w:rPr>
                <w:rFonts w:asciiTheme="minorHAnsi" w:hAnsiTheme="minorHAnsi" w:cstheme="minorBidi"/>
                <w:sz w:val="22"/>
                <w:szCs w:val="22"/>
              </w:rPr>
              <w:t>Community perceptions and communication preferences are captured on a regular basis (informally and formally through needs SEA risk assessments, surveys, focus group discussions, etc.), and used to improve services.</w:t>
            </w:r>
          </w:p>
        </w:tc>
        <w:tc>
          <w:tcPr>
            <w:tcW w:w="3827" w:type="dxa"/>
          </w:tcPr>
          <w:p w14:paraId="42D8963C" w14:textId="04F9F0C7" w:rsidR="008C0B53" w:rsidRPr="00786147" w:rsidRDefault="00553320" w:rsidP="008C0B53">
            <w:pPr>
              <w:spacing w:line="276" w:lineRule="auto"/>
              <w:rPr>
                <w:rFonts w:asciiTheme="minorHAnsi" w:hAnsiTheme="minorHAnsi" w:cstheme="minorHAnsi"/>
                <w:sz w:val="22"/>
                <w:szCs w:val="22"/>
              </w:rPr>
            </w:pPr>
            <w:r w:rsidRPr="00786147">
              <w:rPr>
                <w:rFonts w:asciiTheme="minorHAnsi" w:hAnsiTheme="minorHAnsi" w:cstheme="minorHAnsi"/>
                <w:sz w:val="22"/>
                <w:szCs w:val="22"/>
              </w:rPr>
              <w:t>Same as above</w:t>
            </w:r>
            <w:r w:rsidR="004C547F" w:rsidRPr="00786147">
              <w:rPr>
                <w:rFonts w:asciiTheme="minorHAnsi" w:hAnsiTheme="minorHAnsi" w:cstheme="minorHAnsi"/>
                <w:sz w:val="22"/>
                <w:szCs w:val="22"/>
              </w:rPr>
              <w:t>.</w:t>
            </w:r>
          </w:p>
        </w:tc>
        <w:tc>
          <w:tcPr>
            <w:tcW w:w="1701" w:type="dxa"/>
          </w:tcPr>
          <w:p w14:paraId="45EB84C8" w14:textId="26AFD705" w:rsidR="008C0B53" w:rsidRPr="00786147" w:rsidRDefault="008C0B53" w:rsidP="008C0B53">
            <w:pPr>
              <w:spacing w:line="276" w:lineRule="auto"/>
              <w:rPr>
                <w:rFonts w:asciiTheme="minorHAnsi" w:hAnsiTheme="minorHAnsi" w:cstheme="minorHAnsi"/>
                <w:sz w:val="22"/>
                <w:szCs w:val="22"/>
              </w:rPr>
            </w:pPr>
          </w:p>
        </w:tc>
        <w:tc>
          <w:tcPr>
            <w:tcW w:w="1276" w:type="dxa"/>
          </w:tcPr>
          <w:p w14:paraId="17559F65" w14:textId="77777777" w:rsidR="008C0B53" w:rsidRPr="00786147" w:rsidRDefault="008C0B53" w:rsidP="008C0B53">
            <w:pPr>
              <w:spacing w:line="276" w:lineRule="auto"/>
              <w:rPr>
                <w:rFonts w:asciiTheme="minorHAnsi" w:hAnsiTheme="minorHAnsi" w:cstheme="minorHAnsi"/>
                <w:sz w:val="22"/>
                <w:szCs w:val="22"/>
              </w:rPr>
            </w:pPr>
          </w:p>
        </w:tc>
        <w:tc>
          <w:tcPr>
            <w:tcW w:w="1275" w:type="dxa"/>
          </w:tcPr>
          <w:p w14:paraId="7D53FCB2" w14:textId="77777777" w:rsidR="008C0B53" w:rsidRPr="00786147" w:rsidRDefault="008C0B53" w:rsidP="008C0B53">
            <w:pPr>
              <w:spacing w:line="276" w:lineRule="auto"/>
              <w:rPr>
                <w:rFonts w:asciiTheme="minorHAnsi" w:hAnsiTheme="minorHAnsi" w:cstheme="minorHAnsi"/>
                <w:sz w:val="22"/>
                <w:szCs w:val="22"/>
              </w:rPr>
            </w:pPr>
          </w:p>
        </w:tc>
        <w:tc>
          <w:tcPr>
            <w:tcW w:w="1418" w:type="dxa"/>
          </w:tcPr>
          <w:p w14:paraId="7091FF6C" w14:textId="44229251" w:rsidR="008C0B53" w:rsidRPr="00786147" w:rsidRDefault="008C0B53" w:rsidP="008C0B53">
            <w:pPr>
              <w:spacing w:line="276" w:lineRule="auto"/>
              <w:rPr>
                <w:rFonts w:asciiTheme="minorHAnsi" w:hAnsiTheme="minorHAnsi" w:cstheme="minorHAnsi"/>
                <w:sz w:val="22"/>
                <w:szCs w:val="22"/>
              </w:rPr>
            </w:pPr>
          </w:p>
        </w:tc>
      </w:tr>
      <w:tr w:rsidR="008C0B53" w:rsidRPr="00786147" w14:paraId="7BF70ABD" w14:textId="2C00C16E" w:rsidTr="307FEE9E">
        <w:trPr>
          <w:trHeight w:val="277"/>
        </w:trPr>
        <w:tc>
          <w:tcPr>
            <w:tcW w:w="15588" w:type="dxa"/>
            <w:gridSpan w:val="7"/>
            <w:shd w:val="clear" w:color="auto" w:fill="D9D9D9" w:themeFill="background1" w:themeFillShade="D9"/>
          </w:tcPr>
          <w:p w14:paraId="340961B8" w14:textId="4ACE6030" w:rsidR="008C0B53" w:rsidRPr="00786147" w:rsidRDefault="008C0B53" w:rsidP="008C0B53">
            <w:pPr>
              <w:spacing w:line="276" w:lineRule="auto"/>
              <w:rPr>
                <w:rFonts w:asciiTheme="minorHAnsi" w:hAnsiTheme="minorHAnsi" w:cstheme="minorHAnsi"/>
                <w:b/>
                <w:sz w:val="22"/>
                <w:szCs w:val="22"/>
              </w:rPr>
            </w:pPr>
            <w:r w:rsidRPr="00786147">
              <w:rPr>
                <w:rFonts w:asciiTheme="minorHAnsi" w:hAnsiTheme="minorHAnsi" w:cstheme="minorHAnsi"/>
                <w:b/>
                <w:sz w:val="22"/>
                <w:szCs w:val="22"/>
              </w:rPr>
              <w:t xml:space="preserve">Outcome 3. </w:t>
            </w:r>
            <w:r w:rsidR="001A7857" w:rsidRPr="00786147">
              <w:rPr>
                <w:rFonts w:asciiTheme="minorHAnsi" w:hAnsiTheme="minorHAnsi" w:cstheme="minorHAnsi"/>
                <w:b/>
                <w:bCs/>
                <w:sz w:val="22"/>
                <w:szCs w:val="22"/>
              </w:rPr>
              <w:t>Victims’ right to assistance</w:t>
            </w:r>
            <w:r w:rsidRPr="00786147">
              <w:rPr>
                <w:rFonts w:asciiTheme="minorHAnsi" w:hAnsiTheme="minorHAnsi" w:cstheme="minorHAnsi"/>
                <w:b/>
                <w:sz w:val="22"/>
                <w:szCs w:val="22"/>
              </w:rPr>
              <w:t>.</w:t>
            </w:r>
            <w:r w:rsidRPr="00786147">
              <w:rPr>
                <w:rFonts w:asciiTheme="minorHAnsi" w:eastAsiaTheme="minorEastAsia" w:hAnsiTheme="minorHAnsi" w:cstheme="minorHAnsi"/>
                <w:color w:val="000000" w:themeColor="text1"/>
                <w:kern w:val="24"/>
                <w:sz w:val="22"/>
                <w:szCs w:val="22"/>
                <w:lang w:eastAsia="en-US"/>
              </w:rPr>
              <w:t xml:space="preserve"> </w:t>
            </w:r>
            <w:r w:rsidRPr="00786147">
              <w:rPr>
                <w:rFonts w:asciiTheme="minorHAnsi" w:hAnsiTheme="minorHAnsi" w:cstheme="minorHAnsi"/>
                <w:sz w:val="22"/>
                <w:szCs w:val="22"/>
              </w:rPr>
              <w:t>Every child and adult victim/survivor/complainant is offered immediate, quality assistance (medical care, psychosocial support, legal assistance, reintegration support)</w:t>
            </w:r>
            <w:r w:rsidR="00FF5B63" w:rsidRPr="00786147">
              <w:rPr>
                <w:rFonts w:asciiTheme="minorHAnsi" w:hAnsiTheme="minorHAnsi" w:cstheme="minorHAnsi"/>
                <w:sz w:val="22"/>
                <w:szCs w:val="22"/>
              </w:rPr>
              <w:t>.</w:t>
            </w:r>
            <w:r w:rsidR="00E61A61" w:rsidRPr="00786147">
              <w:rPr>
                <w:rStyle w:val="FootnoteReference"/>
                <w:rFonts w:asciiTheme="minorHAnsi" w:hAnsiTheme="minorHAnsi" w:cstheme="minorHAnsi"/>
                <w:sz w:val="22"/>
                <w:szCs w:val="22"/>
              </w:rPr>
              <w:footnoteReference w:id="13"/>
            </w:r>
          </w:p>
        </w:tc>
      </w:tr>
      <w:tr w:rsidR="008C0B53" w:rsidRPr="00786147" w14:paraId="5DDB37FF" w14:textId="66F691A1" w:rsidTr="00D24A6C">
        <w:trPr>
          <w:trHeight w:val="290"/>
        </w:trPr>
        <w:tc>
          <w:tcPr>
            <w:tcW w:w="3114" w:type="dxa"/>
            <w:vMerge w:val="restart"/>
          </w:tcPr>
          <w:p w14:paraId="46AA6B92" w14:textId="13E23729" w:rsidR="008C0B53" w:rsidRPr="00786147" w:rsidRDefault="008C0B53" w:rsidP="008C0B53">
            <w:pPr>
              <w:spacing w:line="276" w:lineRule="auto"/>
              <w:rPr>
                <w:rFonts w:asciiTheme="minorHAnsi" w:hAnsiTheme="minorHAnsi" w:cstheme="minorHAnsi"/>
                <w:sz w:val="22"/>
                <w:szCs w:val="22"/>
              </w:rPr>
            </w:pPr>
            <w:r w:rsidRPr="00786147">
              <w:rPr>
                <w:rFonts w:asciiTheme="minorHAnsi" w:hAnsiTheme="minorHAnsi" w:cstheme="minorHAnsi"/>
                <w:b/>
                <w:bCs/>
                <w:sz w:val="22"/>
                <w:szCs w:val="22"/>
              </w:rPr>
              <w:t>Output 3.1</w:t>
            </w:r>
            <w:r w:rsidRPr="00786147">
              <w:rPr>
                <w:rFonts w:asciiTheme="minorHAnsi" w:hAnsiTheme="minorHAnsi" w:cstheme="minorHAnsi"/>
                <w:sz w:val="22"/>
                <w:szCs w:val="22"/>
              </w:rPr>
              <w:t xml:space="preserve"> S</w:t>
            </w:r>
            <w:r w:rsidR="00320433" w:rsidRPr="00786147">
              <w:rPr>
                <w:rFonts w:asciiTheme="minorHAnsi" w:eastAsiaTheme="minorEastAsia" w:hAnsiTheme="minorHAnsi" w:cstheme="minorHAnsi"/>
                <w:color w:val="000000" w:themeColor="text1"/>
                <w:kern w:val="24"/>
                <w:sz w:val="22"/>
                <w:szCs w:val="22"/>
              </w:rPr>
              <w:t>exual exploitation and sexual abuse</w:t>
            </w:r>
            <w:r w:rsidR="00320433" w:rsidRPr="00786147">
              <w:rPr>
                <w:rFonts w:asciiTheme="minorHAnsi" w:hAnsiTheme="minorHAnsi" w:cstheme="minorHAnsi"/>
                <w:sz w:val="22"/>
                <w:szCs w:val="22"/>
              </w:rPr>
              <w:t xml:space="preserve"> </w:t>
            </w:r>
            <w:r w:rsidRPr="00786147">
              <w:rPr>
                <w:rFonts w:asciiTheme="minorHAnsi" w:hAnsiTheme="minorHAnsi" w:cstheme="minorHAnsi"/>
                <w:sz w:val="22"/>
                <w:szCs w:val="22"/>
              </w:rPr>
              <w:t>victim/</w:t>
            </w:r>
            <w:r w:rsidR="00320433" w:rsidRPr="00786147">
              <w:rPr>
                <w:rFonts w:asciiTheme="minorHAnsi" w:hAnsiTheme="minorHAnsi" w:cstheme="minorHAnsi"/>
                <w:sz w:val="22"/>
                <w:szCs w:val="22"/>
              </w:rPr>
              <w:t xml:space="preserve"> </w:t>
            </w:r>
            <w:r w:rsidRPr="00786147">
              <w:rPr>
                <w:rFonts w:asciiTheme="minorHAnsi" w:hAnsiTheme="minorHAnsi" w:cstheme="minorHAnsi"/>
                <w:sz w:val="22"/>
                <w:szCs w:val="22"/>
              </w:rPr>
              <w:t xml:space="preserve">survivor assistance is provided through Gender-Based Violence </w:t>
            </w:r>
            <w:r w:rsidRPr="00786147">
              <w:rPr>
                <w:rFonts w:asciiTheme="minorHAnsi" w:hAnsiTheme="minorHAnsi" w:cstheme="minorHAnsi"/>
                <w:sz w:val="22"/>
                <w:szCs w:val="22"/>
              </w:rPr>
              <w:lastRenderedPageBreak/>
              <w:t xml:space="preserve">(GBV) or Child Protection </w:t>
            </w:r>
            <w:r w:rsidR="005C530E" w:rsidRPr="00786147">
              <w:rPr>
                <w:rFonts w:asciiTheme="minorHAnsi" w:hAnsiTheme="minorHAnsi" w:cstheme="minorHAnsi"/>
                <w:sz w:val="22"/>
                <w:szCs w:val="22"/>
              </w:rPr>
              <w:t xml:space="preserve">(CP) </w:t>
            </w:r>
            <w:r w:rsidRPr="00786147">
              <w:rPr>
                <w:rFonts w:asciiTheme="minorHAnsi" w:hAnsiTheme="minorHAnsi" w:cstheme="minorHAnsi"/>
                <w:sz w:val="22"/>
                <w:szCs w:val="22"/>
              </w:rPr>
              <w:t>programming</w:t>
            </w:r>
            <w:r w:rsidR="00433E06" w:rsidRPr="00786147">
              <w:rPr>
                <w:rFonts w:asciiTheme="minorHAnsi" w:hAnsiTheme="minorHAnsi" w:cstheme="minorHAnsi"/>
                <w:sz w:val="22"/>
                <w:szCs w:val="22"/>
              </w:rPr>
              <w:t xml:space="preserve"> which is familiar with sexual exploitation and abuse and the specific needs of victims/survivors</w:t>
            </w:r>
            <w:r w:rsidR="005375C9" w:rsidRPr="00786147">
              <w:rPr>
                <w:rFonts w:asciiTheme="minorHAnsi" w:hAnsiTheme="minorHAnsi" w:cstheme="minorHAnsi"/>
                <w:sz w:val="22"/>
                <w:szCs w:val="22"/>
              </w:rPr>
              <w:t xml:space="preserve">. In humanitarian context, this may be </w:t>
            </w:r>
            <w:r w:rsidRPr="00786147">
              <w:rPr>
                <w:rFonts w:asciiTheme="minorHAnsi" w:hAnsiTheme="minorHAnsi" w:cstheme="minorHAnsi"/>
                <w:sz w:val="22"/>
                <w:szCs w:val="22"/>
              </w:rPr>
              <w:t xml:space="preserve"> resourced  through the Humanitarian Response Plan (or other funding mechanisms).</w:t>
            </w:r>
            <w:r w:rsidRPr="00786147">
              <w:rPr>
                <w:rStyle w:val="FootnoteReference"/>
                <w:rFonts w:asciiTheme="minorHAnsi" w:hAnsiTheme="minorHAnsi" w:cstheme="minorHAnsi"/>
                <w:sz w:val="22"/>
                <w:szCs w:val="22"/>
              </w:rPr>
              <w:footnoteReference w:id="14"/>
            </w:r>
            <w:r w:rsidRPr="00786147">
              <w:rPr>
                <w:rFonts w:asciiTheme="minorHAnsi" w:hAnsiTheme="minorHAnsi" w:cstheme="minorHAnsi"/>
                <w:sz w:val="22"/>
                <w:szCs w:val="22"/>
              </w:rPr>
              <w:t xml:space="preserve"> </w:t>
            </w:r>
            <w:r w:rsidR="005375C9" w:rsidRPr="00786147">
              <w:rPr>
                <w:rFonts w:asciiTheme="minorHAnsi" w:hAnsiTheme="minorHAnsi" w:cstheme="minorHAnsi"/>
                <w:sz w:val="22"/>
                <w:szCs w:val="22"/>
              </w:rPr>
              <w:t xml:space="preserve"> In other settings, UN entities should consider the creation of a contingency fund to facilitate victims’ </w:t>
            </w:r>
            <w:r w:rsidR="008E328C" w:rsidRPr="00786147">
              <w:rPr>
                <w:rFonts w:asciiTheme="minorHAnsi" w:hAnsiTheme="minorHAnsi" w:cstheme="minorHAnsi"/>
                <w:sz w:val="22"/>
                <w:szCs w:val="22"/>
              </w:rPr>
              <w:t xml:space="preserve">rights </w:t>
            </w:r>
            <w:r w:rsidR="005375C9" w:rsidRPr="00786147">
              <w:rPr>
                <w:rFonts w:asciiTheme="minorHAnsi" w:hAnsiTheme="minorHAnsi" w:cstheme="minorHAnsi"/>
                <w:sz w:val="22"/>
                <w:szCs w:val="22"/>
              </w:rPr>
              <w:t xml:space="preserve">support and assistance, including through exploring opportunities for joint fundraising by United Nations Country Team members and project proposal submitted to the </w:t>
            </w:r>
            <w:hyperlink r:id="rId16" w:history="1">
              <w:r w:rsidR="005375C9" w:rsidRPr="00786147">
                <w:rPr>
                  <w:rStyle w:val="Hyperlink"/>
                  <w:rFonts w:asciiTheme="minorHAnsi" w:hAnsiTheme="minorHAnsi" w:cstheme="minorHAnsi"/>
                  <w:sz w:val="22"/>
                  <w:szCs w:val="22"/>
                </w:rPr>
                <w:t>Trust Fund in Support of Victims of Sexual Exploitation and Abuse</w:t>
              </w:r>
            </w:hyperlink>
            <w:r w:rsidR="005375C9" w:rsidRPr="00786147">
              <w:rPr>
                <w:rFonts w:asciiTheme="minorHAnsi" w:hAnsiTheme="minorHAnsi" w:cstheme="minorHAnsi"/>
                <w:sz w:val="22"/>
                <w:szCs w:val="22"/>
              </w:rPr>
              <w:t>.</w:t>
            </w:r>
          </w:p>
        </w:tc>
        <w:tc>
          <w:tcPr>
            <w:tcW w:w="2977" w:type="dxa"/>
            <w:shd w:val="clear" w:color="auto" w:fill="auto"/>
          </w:tcPr>
          <w:p w14:paraId="12ED8F2B" w14:textId="686AE8A6" w:rsidR="00697C74" w:rsidRPr="00786147" w:rsidRDefault="00695347" w:rsidP="00100B3C">
            <w:pPr>
              <w:pStyle w:val="ListParagraph"/>
              <w:numPr>
                <w:ilvl w:val="0"/>
                <w:numId w:val="12"/>
              </w:numPr>
              <w:tabs>
                <w:tab w:val="left" w:pos="319"/>
              </w:tabs>
              <w:spacing w:line="276" w:lineRule="auto"/>
              <w:ind w:left="0" w:firstLine="3"/>
              <w:rPr>
                <w:rFonts w:asciiTheme="minorHAnsi" w:hAnsiTheme="minorHAnsi" w:cstheme="minorHAnsi"/>
                <w:sz w:val="22"/>
                <w:szCs w:val="22"/>
              </w:rPr>
            </w:pPr>
            <w:r w:rsidRPr="00786147">
              <w:rPr>
                <w:rFonts w:asciiTheme="minorHAnsi" w:hAnsiTheme="minorHAnsi" w:cstheme="minorHAnsi"/>
                <w:sz w:val="22"/>
                <w:szCs w:val="22"/>
              </w:rPr>
              <w:lastRenderedPageBreak/>
              <w:t>Mapping of the e</w:t>
            </w:r>
            <w:r w:rsidR="00697C74" w:rsidRPr="00786147">
              <w:rPr>
                <w:rFonts w:asciiTheme="minorHAnsi" w:hAnsiTheme="minorHAnsi" w:cstheme="minorHAnsi"/>
                <w:sz w:val="22"/>
                <w:szCs w:val="22"/>
              </w:rPr>
              <w:t xml:space="preserve">xisting </w:t>
            </w:r>
            <w:r w:rsidR="00697C74" w:rsidRPr="00786147">
              <w:rPr>
                <w:rFonts w:asciiTheme="minorHAnsi" w:hAnsiTheme="minorHAnsi" w:cs="Times"/>
                <w:sz w:val="22"/>
                <w:szCs w:val="22"/>
              </w:rPr>
              <w:t xml:space="preserve">service providers (e.g., GBV and </w:t>
            </w:r>
            <w:r w:rsidR="005C530E" w:rsidRPr="00786147">
              <w:rPr>
                <w:rFonts w:asciiTheme="minorHAnsi" w:hAnsiTheme="minorHAnsi" w:cs="Times"/>
                <w:sz w:val="22"/>
                <w:szCs w:val="22"/>
              </w:rPr>
              <w:t>CP p</w:t>
            </w:r>
            <w:r w:rsidR="00697C74" w:rsidRPr="00786147">
              <w:rPr>
                <w:rFonts w:asciiTheme="minorHAnsi" w:hAnsiTheme="minorHAnsi" w:cs="Times"/>
                <w:sz w:val="22"/>
                <w:szCs w:val="22"/>
              </w:rPr>
              <w:t xml:space="preserve">rogramming) and current gaps in SEA assistance </w:t>
            </w:r>
            <w:r w:rsidR="00697C74" w:rsidRPr="00786147">
              <w:rPr>
                <w:rFonts w:asciiTheme="minorHAnsi" w:hAnsiTheme="minorHAnsi" w:cs="Times"/>
                <w:sz w:val="22"/>
                <w:szCs w:val="22"/>
              </w:rPr>
              <w:lastRenderedPageBreak/>
              <w:t>coverage are identified</w:t>
            </w:r>
            <w:r w:rsidR="007C218D" w:rsidRPr="00786147">
              <w:rPr>
                <w:rFonts w:asciiTheme="minorHAnsi" w:hAnsiTheme="minorHAnsi" w:cs="Times"/>
                <w:sz w:val="22"/>
                <w:szCs w:val="22"/>
              </w:rPr>
              <w:t xml:space="preserve"> and addressed</w:t>
            </w:r>
            <w:r w:rsidR="00A179AC" w:rsidRPr="00786147">
              <w:rPr>
                <w:rFonts w:asciiTheme="minorHAnsi" w:hAnsiTheme="minorHAnsi" w:cs="Times"/>
                <w:sz w:val="22"/>
                <w:szCs w:val="22"/>
              </w:rPr>
              <w:t>.</w:t>
            </w:r>
          </w:p>
        </w:tc>
        <w:tc>
          <w:tcPr>
            <w:tcW w:w="3827" w:type="dxa"/>
            <w:shd w:val="clear" w:color="auto" w:fill="auto"/>
          </w:tcPr>
          <w:p w14:paraId="7BF142D8" w14:textId="7FC76A52" w:rsidR="006D552D" w:rsidRPr="00786147" w:rsidRDefault="009276EC" w:rsidP="008C0B53">
            <w:pPr>
              <w:spacing w:line="276" w:lineRule="auto"/>
              <w:rPr>
                <w:rFonts w:asciiTheme="minorHAnsi" w:hAnsiTheme="minorHAnsi" w:cstheme="minorHAnsi"/>
                <w:color w:val="auto"/>
                <w:sz w:val="22"/>
                <w:szCs w:val="22"/>
              </w:rPr>
            </w:pPr>
            <w:r w:rsidRPr="00786147">
              <w:rPr>
                <w:rFonts w:asciiTheme="minorHAnsi" w:hAnsiTheme="minorHAnsi" w:cstheme="minorHAnsi"/>
                <w:color w:val="auto"/>
                <w:sz w:val="22"/>
                <w:szCs w:val="22"/>
              </w:rPr>
              <w:lastRenderedPageBreak/>
              <w:t>-</w:t>
            </w:r>
            <w:r w:rsidR="00320E04" w:rsidRPr="00786147">
              <w:rPr>
                <w:rFonts w:asciiTheme="minorHAnsi" w:hAnsiTheme="minorHAnsi" w:cstheme="minorHAnsi"/>
                <w:color w:val="auto"/>
                <w:sz w:val="22"/>
                <w:szCs w:val="22"/>
              </w:rPr>
              <w:t>Map</w:t>
            </w:r>
            <w:r w:rsidR="00553320" w:rsidRPr="00786147">
              <w:rPr>
                <w:rFonts w:asciiTheme="minorHAnsi" w:hAnsiTheme="minorHAnsi" w:cstheme="minorHAnsi"/>
                <w:color w:val="auto"/>
                <w:sz w:val="22"/>
                <w:szCs w:val="22"/>
              </w:rPr>
              <w:t xml:space="preserve">ping exercise conducted by the </w:t>
            </w:r>
            <w:r w:rsidR="00F96993" w:rsidRPr="00786147">
              <w:rPr>
                <w:rFonts w:asciiTheme="minorHAnsi" w:hAnsiTheme="minorHAnsi" w:cstheme="minorHAnsi"/>
                <w:color w:val="auto"/>
                <w:sz w:val="22"/>
                <w:szCs w:val="22"/>
              </w:rPr>
              <w:t xml:space="preserve">GBV Subgroup </w:t>
            </w:r>
            <w:r w:rsidR="00A172D3">
              <w:rPr>
                <w:rFonts w:asciiTheme="minorHAnsi" w:hAnsiTheme="minorHAnsi" w:cstheme="minorHAnsi"/>
                <w:color w:val="auto"/>
                <w:sz w:val="22"/>
                <w:szCs w:val="22"/>
              </w:rPr>
              <w:t xml:space="preserve">that identified assistance </w:t>
            </w:r>
            <w:r w:rsidR="00F96993" w:rsidRPr="00786147">
              <w:rPr>
                <w:rFonts w:asciiTheme="minorHAnsi" w:hAnsiTheme="minorHAnsi" w:cstheme="minorHAnsi"/>
                <w:color w:val="auto"/>
                <w:sz w:val="22"/>
                <w:szCs w:val="22"/>
              </w:rPr>
              <w:t xml:space="preserve">services </w:t>
            </w:r>
            <w:r w:rsidR="00A172D3">
              <w:rPr>
                <w:rFonts w:asciiTheme="minorHAnsi" w:hAnsiTheme="minorHAnsi" w:cstheme="minorHAnsi"/>
                <w:color w:val="auto"/>
                <w:sz w:val="22"/>
                <w:szCs w:val="22"/>
              </w:rPr>
              <w:t xml:space="preserve">for </w:t>
            </w:r>
            <w:r w:rsidR="00F96993" w:rsidRPr="00786147">
              <w:rPr>
                <w:rFonts w:asciiTheme="minorHAnsi" w:hAnsiTheme="minorHAnsi" w:cstheme="minorHAnsi"/>
                <w:color w:val="auto"/>
                <w:sz w:val="22"/>
                <w:szCs w:val="22"/>
              </w:rPr>
              <w:t>survivors of GBV</w:t>
            </w:r>
            <w:r w:rsidR="00553320" w:rsidRPr="00786147">
              <w:rPr>
                <w:rFonts w:asciiTheme="minorHAnsi" w:hAnsiTheme="minorHAnsi" w:cstheme="minorHAnsi"/>
                <w:color w:val="auto"/>
                <w:sz w:val="22"/>
                <w:szCs w:val="22"/>
              </w:rPr>
              <w:t xml:space="preserve">. The </w:t>
            </w:r>
            <w:r w:rsidR="00796492" w:rsidRPr="00786147">
              <w:rPr>
                <w:rFonts w:asciiTheme="minorHAnsi" w:hAnsiTheme="minorHAnsi" w:cstheme="minorHAnsi"/>
                <w:color w:val="auto"/>
                <w:sz w:val="22"/>
                <w:szCs w:val="22"/>
              </w:rPr>
              <w:t>i</w:t>
            </w:r>
            <w:r w:rsidR="006D552D" w:rsidRPr="00786147">
              <w:rPr>
                <w:rFonts w:asciiTheme="minorHAnsi" w:hAnsiTheme="minorHAnsi" w:cstheme="minorHAnsi"/>
                <w:color w:val="auto"/>
                <w:sz w:val="22"/>
                <w:szCs w:val="22"/>
              </w:rPr>
              <w:t>nformation</w:t>
            </w:r>
            <w:r w:rsidR="00796492" w:rsidRPr="00786147">
              <w:rPr>
                <w:rFonts w:asciiTheme="minorHAnsi" w:hAnsiTheme="minorHAnsi" w:cstheme="minorHAnsi"/>
                <w:color w:val="auto"/>
                <w:sz w:val="22"/>
                <w:szCs w:val="22"/>
              </w:rPr>
              <w:t xml:space="preserve"> </w:t>
            </w:r>
            <w:r w:rsidR="006D552D" w:rsidRPr="00786147">
              <w:rPr>
                <w:rFonts w:asciiTheme="minorHAnsi" w:hAnsiTheme="minorHAnsi" w:cstheme="minorHAnsi"/>
                <w:color w:val="auto"/>
                <w:sz w:val="22"/>
                <w:szCs w:val="22"/>
              </w:rPr>
              <w:t xml:space="preserve">compiled by the GBV </w:t>
            </w:r>
            <w:r w:rsidR="006D552D" w:rsidRPr="00786147">
              <w:rPr>
                <w:rFonts w:asciiTheme="minorHAnsi" w:hAnsiTheme="minorHAnsi" w:cstheme="minorHAnsi"/>
                <w:color w:val="auto"/>
                <w:sz w:val="22"/>
                <w:szCs w:val="22"/>
              </w:rPr>
              <w:lastRenderedPageBreak/>
              <w:t xml:space="preserve">Subgroup </w:t>
            </w:r>
            <w:r w:rsidR="00553320" w:rsidRPr="00786147">
              <w:rPr>
                <w:rFonts w:asciiTheme="minorHAnsi" w:hAnsiTheme="minorHAnsi" w:cstheme="minorHAnsi"/>
                <w:color w:val="auto"/>
                <w:sz w:val="22"/>
                <w:szCs w:val="22"/>
              </w:rPr>
              <w:t>is</w:t>
            </w:r>
            <w:r w:rsidR="006D552D" w:rsidRPr="00786147">
              <w:rPr>
                <w:rFonts w:asciiTheme="minorHAnsi" w:hAnsiTheme="minorHAnsi" w:cstheme="minorHAnsi"/>
                <w:color w:val="auto"/>
                <w:sz w:val="22"/>
                <w:szCs w:val="22"/>
              </w:rPr>
              <w:t xml:space="preserve"> part of an electronic library shared with the PSEA Network</w:t>
            </w:r>
            <w:r w:rsidR="00A172D3">
              <w:rPr>
                <w:rFonts w:asciiTheme="minorHAnsi" w:hAnsiTheme="minorHAnsi" w:cstheme="minorHAnsi"/>
                <w:color w:val="auto"/>
                <w:sz w:val="22"/>
                <w:szCs w:val="22"/>
              </w:rPr>
              <w:t>,</w:t>
            </w:r>
            <w:r w:rsidR="006D552D" w:rsidRPr="00786147">
              <w:rPr>
                <w:rFonts w:asciiTheme="minorHAnsi" w:hAnsiTheme="minorHAnsi" w:cstheme="minorHAnsi"/>
                <w:color w:val="auto"/>
                <w:sz w:val="22"/>
                <w:szCs w:val="22"/>
              </w:rPr>
              <w:t xml:space="preserve"> the GBV focal points of </w:t>
            </w:r>
            <w:r w:rsidR="00A172D3">
              <w:rPr>
                <w:rFonts w:asciiTheme="minorHAnsi" w:hAnsiTheme="minorHAnsi" w:cstheme="minorHAnsi"/>
                <w:color w:val="auto"/>
                <w:sz w:val="22"/>
                <w:szCs w:val="22"/>
              </w:rPr>
              <w:t xml:space="preserve">within </w:t>
            </w:r>
            <w:r w:rsidR="006D552D" w:rsidRPr="00786147">
              <w:rPr>
                <w:rFonts w:asciiTheme="minorHAnsi" w:hAnsiTheme="minorHAnsi" w:cstheme="minorHAnsi"/>
                <w:color w:val="auto"/>
                <w:sz w:val="22"/>
                <w:szCs w:val="22"/>
              </w:rPr>
              <w:t>local coordination teams and the local GIFMMs (</w:t>
            </w:r>
            <w:r w:rsidR="00553320" w:rsidRPr="00786147">
              <w:rPr>
                <w:rFonts w:asciiTheme="minorHAnsi" w:hAnsiTheme="minorHAnsi" w:cstheme="minorHAnsi"/>
                <w:color w:val="auto"/>
                <w:sz w:val="22"/>
                <w:szCs w:val="22"/>
              </w:rPr>
              <w:t xml:space="preserve">library available on this </w:t>
            </w:r>
            <w:hyperlink r:id="rId17" w:anchor="gid=1310415626" w:history="1">
              <w:r w:rsidR="006D552D" w:rsidRPr="00786147">
                <w:rPr>
                  <w:rStyle w:val="Hyperlink"/>
                  <w:rFonts w:asciiTheme="minorHAnsi" w:hAnsiTheme="minorHAnsi" w:cstheme="minorHAnsi"/>
                  <w:color w:val="auto"/>
                  <w:sz w:val="22"/>
                  <w:szCs w:val="22"/>
                </w:rPr>
                <w:t>lin</w:t>
              </w:r>
              <w:r w:rsidR="00553320" w:rsidRPr="00786147">
                <w:rPr>
                  <w:rStyle w:val="Hyperlink"/>
                  <w:rFonts w:asciiTheme="minorHAnsi" w:hAnsiTheme="minorHAnsi" w:cstheme="minorHAnsi"/>
                  <w:color w:val="auto"/>
                  <w:sz w:val="22"/>
                  <w:szCs w:val="22"/>
                </w:rPr>
                <w:t>k</w:t>
              </w:r>
            </w:hyperlink>
            <w:r w:rsidR="00796492" w:rsidRPr="00786147">
              <w:rPr>
                <w:rStyle w:val="Hyperlink"/>
                <w:rFonts w:asciiTheme="minorHAnsi" w:hAnsiTheme="minorHAnsi" w:cstheme="minorHAnsi"/>
                <w:color w:val="auto"/>
                <w:sz w:val="22"/>
                <w:szCs w:val="22"/>
              </w:rPr>
              <w:t>)</w:t>
            </w:r>
          </w:p>
          <w:p w14:paraId="6E2061AB" w14:textId="3E3DD4EA" w:rsidR="008572A5" w:rsidRPr="00786147" w:rsidRDefault="008572A5" w:rsidP="008C0B53">
            <w:pPr>
              <w:spacing w:line="276" w:lineRule="auto"/>
              <w:rPr>
                <w:rFonts w:asciiTheme="minorHAnsi" w:hAnsiTheme="minorHAnsi" w:cstheme="minorHAnsi"/>
                <w:color w:val="auto"/>
                <w:sz w:val="22"/>
                <w:szCs w:val="22"/>
              </w:rPr>
            </w:pPr>
          </w:p>
          <w:p w14:paraId="2DC831AD" w14:textId="5E47DAED" w:rsidR="00E0350F" w:rsidRPr="00786147" w:rsidRDefault="00301700" w:rsidP="00764CA4">
            <w:pPr>
              <w:jc w:val="both"/>
              <w:rPr>
                <w:rFonts w:asciiTheme="minorHAnsi" w:hAnsiTheme="minorHAnsi" w:cstheme="minorHAnsi"/>
                <w:color w:val="auto"/>
                <w:sz w:val="22"/>
                <w:szCs w:val="22"/>
              </w:rPr>
            </w:pPr>
            <w:r w:rsidRPr="00786147">
              <w:rPr>
                <w:rFonts w:asciiTheme="minorHAnsi" w:hAnsiTheme="minorHAnsi" w:cstheme="minorHAnsi"/>
                <w:color w:val="auto"/>
                <w:sz w:val="22"/>
                <w:szCs w:val="22"/>
              </w:rPr>
              <w:t>-</w:t>
            </w:r>
            <w:r w:rsidR="00553320" w:rsidRPr="00786147">
              <w:rPr>
                <w:rFonts w:asciiTheme="minorHAnsi" w:hAnsiTheme="minorHAnsi" w:cstheme="minorHAnsi"/>
                <w:color w:val="auto"/>
                <w:sz w:val="22"/>
                <w:szCs w:val="22"/>
              </w:rPr>
              <w:t xml:space="preserve"> Since June 2021 the PSEA Coordinator</w:t>
            </w:r>
            <w:r w:rsidR="00764CA4" w:rsidRPr="00786147">
              <w:rPr>
                <w:rFonts w:asciiTheme="minorHAnsi" w:hAnsiTheme="minorHAnsi" w:cstheme="minorHAnsi"/>
                <w:color w:val="auto"/>
                <w:sz w:val="22"/>
                <w:szCs w:val="22"/>
              </w:rPr>
              <w:t xml:space="preserve"> has been</w:t>
            </w:r>
            <w:r w:rsidR="00553320" w:rsidRPr="00786147">
              <w:rPr>
                <w:rFonts w:asciiTheme="minorHAnsi" w:hAnsiTheme="minorHAnsi" w:cstheme="minorHAnsi"/>
                <w:color w:val="auto"/>
                <w:sz w:val="22"/>
                <w:szCs w:val="22"/>
              </w:rPr>
              <w:t xml:space="preserve"> </w:t>
            </w:r>
            <w:r w:rsidR="00764CA4" w:rsidRPr="00786147">
              <w:rPr>
                <w:rFonts w:asciiTheme="minorHAnsi" w:hAnsiTheme="minorHAnsi" w:cstheme="minorHAnsi"/>
                <w:color w:val="auto"/>
                <w:sz w:val="22"/>
                <w:szCs w:val="22"/>
              </w:rPr>
              <w:t xml:space="preserve">reviewing the information that </w:t>
            </w:r>
            <w:r w:rsidR="00786147" w:rsidRPr="00786147">
              <w:rPr>
                <w:rFonts w:asciiTheme="minorHAnsi" w:hAnsiTheme="minorHAnsi" w:cstheme="minorHAnsi"/>
                <w:color w:val="auto"/>
                <w:sz w:val="22"/>
                <w:szCs w:val="22"/>
              </w:rPr>
              <w:t>UN</w:t>
            </w:r>
            <w:r w:rsidR="00764CA4" w:rsidRPr="00786147">
              <w:rPr>
                <w:rFonts w:asciiTheme="minorHAnsi" w:hAnsiTheme="minorHAnsi" w:cstheme="minorHAnsi"/>
                <w:color w:val="auto"/>
                <w:sz w:val="22"/>
                <w:szCs w:val="22"/>
              </w:rPr>
              <w:t xml:space="preserve"> entities collect every three months. The review exercise allows identifying s</w:t>
            </w:r>
            <w:r w:rsidR="00E0350F" w:rsidRPr="00786147">
              <w:rPr>
                <w:rFonts w:asciiTheme="minorHAnsi" w:hAnsiTheme="minorHAnsi" w:cstheme="minorHAnsi"/>
                <w:color w:val="auto"/>
                <w:sz w:val="22"/>
                <w:szCs w:val="22"/>
              </w:rPr>
              <w:t>ervices requested and provided to SEA victims</w:t>
            </w:r>
            <w:r w:rsidR="00764CA4" w:rsidRPr="00786147">
              <w:rPr>
                <w:rFonts w:asciiTheme="minorHAnsi" w:hAnsiTheme="minorHAnsi" w:cstheme="minorHAnsi"/>
                <w:color w:val="auto"/>
                <w:sz w:val="22"/>
                <w:szCs w:val="22"/>
              </w:rPr>
              <w:t xml:space="preserve"> as well as </w:t>
            </w:r>
            <w:r w:rsidR="00E0350F" w:rsidRPr="00786147">
              <w:rPr>
                <w:rFonts w:asciiTheme="minorHAnsi" w:hAnsiTheme="minorHAnsi" w:cstheme="minorHAnsi"/>
                <w:color w:val="auto"/>
                <w:sz w:val="22"/>
                <w:szCs w:val="22"/>
              </w:rPr>
              <w:t>barriers</w:t>
            </w:r>
            <w:r w:rsidR="00764CA4" w:rsidRPr="00786147">
              <w:rPr>
                <w:rFonts w:asciiTheme="minorHAnsi" w:hAnsiTheme="minorHAnsi" w:cstheme="minorHAnsi"/>
                <w:color w:val="auto"/>
                <w:sz w:val="22"/>
                <w:szCs w:val="22"/>
              </w:rPr>
              <w:t xml:space="preserve"> to access the</w:t>
            </w:r>
            <w:r w:rsidR="009A3321" w:rsidRPr="00786147">
              <w:rPr>
                <w:rFonts w:asciiTheme="minorHAnsi" w:hAnsiTheme="minorHAnsi" w:cstheme="minorHAnsi"/>
                <w:color w:val="auto"/>
                <w:sz w:val="22"/>
                <w:szCs w:val="22"/>
              </w:rPr>
              <w:t>se services</w:t>
            </w:r>
            <w:r w:rsidR="00E0350F" w:rsidRPr="00786147">
              <w:rPr>
                <w:rFonts w:asciiTheme="minorHAnsi" w:hAnsiTheme="minorHAnsi" w:cstheme="minorHAnsi"/>
                <w:color w:val="auto"/>
                <w:sz w:val="22"/>
                <w:szCs w:val="22"/>
              </w:rPr>
              <w:t>,</w:t>
            </w:r>
            <w:r w:rsidR="009A3321" w:rsidRPr="00786147">
              <w:rPr>
                <w:rFonts w:asciiTheme="minorHAnsi" w:hAnsiTheme="minorHAnsi" w:cstheme="minorHAnsi"/>
                <w:color w:val="auto"/>
                <w:sz w:val="22"/>
                <w:szCs w:val="22"/>
              </w:rPr>
              <w:t xml:space="preserve"> </w:t>
            </w:r>
            <w:r w:rsidR="00E0350F" w:rsidRPr="00786147">
              <w:rPr>
                <w:rFonts w:asciiTheme="minorHAnsi" w:hAnsiTheme="minorHAnsi" w:cstheme="minorHAnsi"/>
                <w:color w:val="auto"/>
                <w:sz w:val="22"/>
                <w:szCs w:val="22"/>
              </w:rPr>
              <w:t xml:space="preserve">and opportunities for improvement.  </w:t>
            </w:r>
            <w:r w:rsidR="009A3321" w:rsidRPr="00786147">
              <w:rPr>
                <w:rFonts w:asciiTheme="minorHAnsi" w:hAnsiTheme="minorHAnsi" w:cstheme="minorHAnsi"/>
                <w:color w:val="auto"/>
                <w:sz w:val="22"/>
                <w:szCs w:val="22"/>
              </w:rPr>
              <w:t xml:space="preserve">Information is complemented by gender and GBV </w:t>
            </w:r>
            <w:r w:rsidR="00466FAA">
              <w:rPr>
                <w:rFonts w:asciiTheme="minorHAnsi" w:hAnsiTheme="minorHAnsi" w:cstheme="minorHAnsi"/>
                <w:color w:val="auto"/>
                <w:sz w:val="22"/>
                <w:szCs w:val="22"/>
              </w:rPr>
              <w:t>barriers</w:t>
            </w:r>
            <w:r w:rsidR="009A3321" w:rsidRPr="00786147">
              <w:rPr>
                <w:rFonts w:asciiTheme="minorHAnsi" w:hAnsiTheme="minorHAnsi" w:cstheme="minorHAnsi"/>
                <w:color w:val="auto"/>
                <w:sz w:val="22"/>
                <w:szCs w:val="22"/>
              </w:rPr>
              <w:t xml:space="preserve"> identified  </w:t>
            </w:r>
            <w:r w:rsidR="00E0350F" w:rsidRPr="00786147">
              <w:rPr>
                <w:rFonts w:asciiTheme="minorHAnsi" w:hAnsiTheme="minorHAnsi" w:cstheme="minorHAnsi"/>
                <w:color w:val="auto"/>
                <w:sz w:val="22"/>
                <w:szCs w:val="22"/>
              </w:rPr>
              <w:t xml:space="preserve">in the regions </w:t>
            </w:r>
            <w:r w:rsidR="009A3321" w:rsidRPr="00786147">
              <w:rPr>
                <w:rFonts w:asciiTheme="minorHAnsi" w:hAnsiTheme="minorHAnsi" w:cstheme="minorHAnsi"/>
                <w:color w:val="auto"/>
                <w:sz w:val="22"/>
                <w:szCs w:val="22"/>
              </w:rPr>
              <w:t xml:space="preserve">and </w:t>
            </w:r>
            <w:r w:rsidR="00E0350F" w:rsidRPr="00786147">
              <w:rPr>
                <w:rFonts w:asciiTheme="minorHAnsi" w:hAnsiTheme="minorHAnsi" w:cstheme="minorHAnsi"/>
                <w:color w:val="auto"/>
                <w:sz w:val="22"/>
                <w:szCs w:val="22"/>
              </w:rPr>
              <w:t>compiled by the GBV Subgroup  (</w:t>
            </w:r>
            <w:r w:rsidR="009A3321" w:rsidRPr="00786147">
              <w:rPr>
                <w:rFonts w:asciiTheme="minorHAnsi" w:hAnsiTheme="minorHAnsi" w:cstheme="minorHAnsi"/>
                <w:color w:val="auto"/>
                <w:sz w:val="22"/>
                <w:szCs w:val="22"/>
              </w:rPr>
              <w:t xml:space="preserve">information available on </w:t>
            </w:r>
            <w:r w:rsidR="00E0350F" w:rsidRPr="00786147">
              <w:rPr>
                <w:rFonts w:asciiTheme="minorHAnsi" w:hAnsiTheme="minorHAnsi" w:cstheme="minorHAnsi"/>
                <w:color w:val="auto"/>
                <w:sz w:val="22"/>
                <w:szCs w:val="22"/>
              </w:rPr>
              <w:t>this</w:t>
            </w:r>
            <w:hyperlink r:id="rId18" w:anchor="gid=0" w:history="1">
              <w:r w:rsidR="00E0350F" w:rsidRPr="00786147">
                <w:rPr>
                  <w:rStyle w:val="Hyperlink"/>
                  <w:rFonts w:asciiTheme="minorHAnsi" w:hAnsiTheme="minorHAnsi" w:cstheme="minorHAnsi"/>
                  <w:color w:val="auto"/>
                  <w:sz w:val="22"/>
                  <w:szCs w:val="22"/>
                </w:rPr>
                <w:t xml:space="preserve"> link</w:t>
              </w:r>
            </w:hyperlink>
            <w:r w:rsidR="00E0350F" w:rsidRPr="00786147">
              <w:rPr>
                <w:rFonts w:asciiTheme="minorHAnsi" w:hAnsiTheme="minorHAnsi" w:cstheme="minorHAnsi"/>
                <w:color w:val="auto"/>
                <w:sz w:val="22"/>
                <w:szCs w:val="22"/>
              </w:rPr>
              <w:t>).</w:t>
            </w:r>
          </w:p>
          <w:p w14:paraId="673C0189" w14:textId="77777777" w:rsidR="00104AE0" w:rsidRPr="00786147" w:rsidRDefault="00104AE0" w:rsidP="00301700">
            <w:pPr>
              <w:jc w:val="both"/>
              <w:rPr>
                <w:rFonts w:asciiTheme="minorHAnsi" w:hAnsiTheme="minorHAnsi" w:cstheme="minorHAnsi"/>
                <w:color w:val="auto"/>
                <w:sz w:val="22"/>
                <w:szCs w:val="22"/>
              </w:rPr>
            </w:pPr>
          </w:p>
          <w:p w14:paraId="6463AF1A" w14:textId="3561764B" w:rsidR="005F5C43" w:rsidRPr="00786147" w:rsidRDefault="005F5C43" w:rsidP="00104AE0">
            <w:pPr>
              <w:spacing w:line="276" w:lineRule="auto"/>
              <w:rPr>
                <w:rFonts w:asciiTheme="minorHAnsi" w:hAnsiTheme="minorHAnsi" w:cstheme="minorHAnsi"/>
                <w:color w:val="auto"/>
                <w:sz w:val="22"/>
                <w:szCs w:val="22"/>
              </w:rPr>
            </w:pPr>
          </w:p>
        </w:tc>
        <w:tc>
          <w:tcPr>
            <w:tcW w:w="1701" w:type="dxa"/>
          </w:tcPr>
          <w:p w14:paraId="27ADC1D4" w14:textId="20F0D20F" w:rsidR="009276EC" w:rsidRPr="00786147" w:rsidRDefault="002157E2" w:rsidP="008C0B53">
            <w:pPr>
              <w:spacing w:line="276" w:lineRule="auto"/>
              <w:rPr>
                <w:rFonts w:asciiTheme="minorHAnsi" w:hAnsiTheme="minorHAnsi" w:cstheme="minorHAnsi"/>
                <w:color w:val="auto"/>
                <w:sz w:val="22"/>
                <w:szCs w:val="22"/>
              </w:rPr>
            </w:pPr>
            <w:r w:rsidRPr="00786147">
              <w:rPr>
                <w:rFonts w:asciiTheme="minorHAnsi" w:hAnsiTheme="minorHAnsi" w:cstheme="minorHAnsi"/>
                <w:color w:val="auto"/>
                <w:sz w:val="22"/>
                <w:szCs w:val="22"/>
              </w:rPr>
              <w:lastRenderedPageBreak/>
              <w:t xml:space="preserve">Mapping exercise conducted by the GBV </w:t>
            </w:r>
            <w:r w:rsidRPr="00786147">
              <w:rPr>
                <w:rFonts w:asciiTheme="minorHAnsi" w:hAnsiTheme="minorHAnsi" w:cstheme="minorHAnsi"/>
                <w:color w:val="auto"/>
                <w:sz w:val="22"/>
                <w:szCs w:val="22"/>
              </w:rPr>
              <w:lastRenderedPageBreak/>
              <w:t xml:space="preserve">Subgroup updated </w:t>
            </w:r>
            <w:r w:rsidR="00A172D3" w:rsidRPr="00786147">
              <w:rPr>
                <w:rFonts w:asciiTheme="minorHAnsi" w:hAnsiTheme="minorHAnsi" w:cstheme="minorHAnsi"/>
                <w:color w:val="auto"/>
                <w:sz w:val="22"/>
                <w:szCs w:val="22"/>
              </w:rPr>
              <w:t>regularly</w:t>
            </w:r>
            <w:r w:rsidRPr="00786147">
              <w:rPr>
                <w:rFonts w:asciiTheme="minorHAnsi" w:hAnsiTheme="minorHAnsi" w:cstheme="minorHAnsi"/>
                <w:color w:val="auto"/>
                <w:sz w:val="22"/>
                <w:szCs w:val="22"/>
              </w:rPr>
              <w:t>.</w:t>
            </w:r>
          </w:p>
          <w:p w14:paraId="3787552C" w14:textId="21C54326" w:rsidR="008C0B53" w:rsidRPr="00786147" w:rsidRDefault="00E0350F" w:rsidP="008C0B53">
            <w:pPr>
              <w:spacing w:line="276" w:lineRule="auto"/>
              <w:rPr>
                <w:rFonts w:asciiTheme="minorHAnsi" w:hAnsiTheme="minorHAnsi" w:cstheme="minorHAnsi"/>
                <w:color w:val="auto"/>
                <w:sz w:val="22"/>
                <w:szCs w:val="22"/>
              </w:rPr>
            </w:pPr>
            <w:r w:rsidRPr="00786147">
              <w:rPr>
                <w:rFonts w:asciiTheme="minorHAnsi" w:hAnsiTheme="minorHAnsi" w:cstheme="minorHAnsi"/>
                <w:color w:val="auto"/>
                <w:sz w:val="22"/>
                <w:szCs w:val="22"/>
              </w:rPr>
              <w:t xml:space="preserve"> </w:t>
            </w:r>
          </w:p>
        </w:tc>
        <w:tc>
          <w:tcPr>
            <w:tcW w:w="1276" w:type="dxa"/>
          </w:tcPr>
          <w:p w14:paraId="18E442D8" w14:textId="77777777" w:rsidR="008C0B53" w:rsidRPr="00786147" w:rsidRDefault="008C0B53" w:rsidP="008C0B53">
            <w:pPr>
              <w:spacing w:line="276" w:lineRule="auto"/>
              <w:rPr>
                <w:rFonts w:asciiTheme="minorHAnsi" w:hAnsiTheme="minorHAnsi" w:cstheme="minorHAnsi"/>
                <w:color w:val="auto"/>
                <w:sz w:val="22"/>
                <w:szCs w:val="22"/>
              </w:rPr>
            </w:pPr>
          </w:p>
        </w:tc>
        <w:tc>
          <w:tcPr>
            <w:tcW w:w="1275" w:type="dxa"/>
          </w:tcPr>
          <w:p w14:paraId="730A6413" w14:textId="77777777" w:rsidR="008C0B53" w:rsidRPr="00786147" w:rsidRDefault="008C0B53" w:rsidP="008C0B53">
            <w:pPr>
              <w:spacing w:line="276" w:lineRule="auto"/>
              <w:rPr>
                <w:rFonts w:asciiTheme="minorHAnsi" w:hAnsiTheme="minorHAnsi" w:cstheme="minorHAnsi"/>
                <w:color w:val="auto"/>
                <w:sz w:val="22"/>
                <w:szCs w:val="22"/>
              </w:rPr>
            </w:pPr>
          </w:p>
        </w:tc>
        <w:tc>
          <w:tcPr>
            <w:tcW w:w="1418" w:type="dxa"/>
          </w:tcPr>
          <w:p w14:paraId="31E0B272" w14:textId="77777777" w:rsidR="008C0B53" w:rsidRPr="004F14D4" w:rsidRDefault="00A172D3" w:rsidP="008C0B53">
            <w:pPr>
              <w:spacing w:line="276" w:lineRule="auto"/>
              <w:rPr>
                <w:rFonts w:asciiTheme="minorHAnsi" w:hAnsiTheme="minorHAnsi" w:cstheme="minorHAnsi"/>
                <w:color w:val="auto"/>
                <w:sz w:val="22"/>
                <w:szCs w:val="22"/>
                <w:lang w:val="es-CO"/>
              </w:rPr>
            </w:pPr>
            <w:r w:rsidRPr="004F14D4">
              <w:rPr>
                <w:rFonts w:asciiTheme="minorHAnsi" w:hAnsiTheme="minorHAnsi" w:cstheme="minorHAnsi"/>
                <w:color w:val="auto"/>
                <w:sz w:val="22"/>
                <w:szCs w:val="22"/>
                <w:lang w:val="es-CO"/>
              </w:rPr>
              <w:t>UN Women</w:t>
            </w:r>
          </w:p>
          <w:p w14:paraId="72E3017E" w14:textId="77777777" w:rsidR="00A172D3" w:rsidRPr="004F14D4" w:rsidRDefault="00A172D3" w:rsidP="008C0B53">
            <w:pPr>
              <w:spacing w:line="276" w:lineRule="auto"/>
              <w:rPr>
                <w:rFonts w:asciiTheme="minorHAnsi" w:hAnsiTheme="minorHAnsi" w:cstheme="minorHAnsi"/>
                <w:color w:val="auto"/>
                <w:sz w:val="22"/>
                <w:szCs w:val="22"/>
                <w:lang w:val="es-CO"/>
              </w:rPr>
            </w:pPr>
            <w:r w:rsidRPr="004F14D4">
              <w:rPr>
                <w:rFonts w:asciiTheme="minorHAnsi" w:hAnsiTheme="minorHAnsi" w:cstheme="minorHAnsi"/>
                <w:color w:val="auto"/>
                <w:sz w:val="22"/>
                <w:szCs w:val="22"/>
                <w:lang w:val="es-CO"/>
              </w:rPr>
              <w:t>UNFPA</w:t>
            </w:r>
          </w:p>
          <w:p w14:paraId="19704288" w14:textId="77777777" w:rsidR="00F35A25" w:rsidRPr="004F14D4" w:rsidRDefault="00F35A25" w:rsidP="008C0B53">
            <w:pPr>
              <w:spacing w:line="276" w:lineRule="auto"/>
              <w:rPr>
                <w:rFonts w:asciiTheme="minorHAnsi" w:hAnsiTheme="minorHAnsi" w:cstheme="minorHAnsi"/>
                <w:sz w:val="22"/>
                <w:szCs w:val="22"/>
                <w:lang w:val="es-CO"/>
              </w:rPr>
            </w:pPr>
            <w:r w:rsidRPr="004F14D4">
              <w:rPr>
                <w:rFonts w:asciiTheme="minorHAnsi" w:hAnsiTheme="minorHAnsi" w:cstheme="minorHAnsi"/>
                <w:sz w:val="22"/>
                <w:szCs w:val="22"/>
                <w:lang w:val="es-CO"/>
              </w:rPr>
              <w:t>PSEA Coordinator</w:t>
            </w:r>
          </w:p>
          <w:p w14:paraId="7847D76A" w14:textId="77777777" w:rsidR="00532CA3" w:rsidRPr="004F14D4" w:rsidRDefault="00532CA3" w:rsidP="008C0B53">
            <w:pPr>
              <w:spacing w:line="276" w:lineRule="auto"/>
              <w:rPr>
                <w:rFonts w:asciiTheme="minorHAnsi" w:hAnsiTheme="minorHAnsi" w:cstheme="minorHAnsi"/>
                <w:sz w:val="22"/>
                <w:szCs w:val="22"/>
                <w:lang w:val="es-CO"/>
              </w:rPr>
            </w:pPr>
          </w:p>
          <w:p w14:paraId="21B3F39A" w14:textId="77777777" w:rsidR="00532CA3" w:rsidRPr="004F14D4" w:rsidRDefault="00532CA3" w:rsidP="008C0B53">
            <w:pPr>
              <w:spacing w:line="276" w:lineRule="auto"/>
              <w:rPr>
                <w:rFonts w:asciiTheme="minorHAnsi" w:hAnsiTheme="minorHAnsi" w:cstheme="minorHAnsi"/>
                <w:sz w:val="22"/>
                <w:szCs w:val="22"/>
                <w:lang w:val="es-CO"/>
              </w:rPr>
            </w:pPr>
          </w:p>
          <w:p w14:paraId="6695FD0A" w14:textId="77777777" w:rsidR="00532CA3" w:rsidRPr="004F14D4" w:rsidRDefault="00532CA3" w:rsidP="008C0B53">
            <w:pPr>
              <w:spacing w:line="276" w:lineRule="auto"/>
              <w:rPr>
                <w:rFonts w:asciiTheme="minorHAnsi" w:hAnsiTheme="minorHAnsi" w:cstheme="minorHAnsi"/>
                <w:sz w:val="22"/>
                <w:szCs w:val="22"/>
                <w:lang w:val="es-CO"/>
              </w:rPr>
            </w:pPr>
          </w:p>
          <w:p w14:paraId="1DFD8C44" w14:textId="77777777" w:rsidR="00532CA3" w:rsidRPr="004F14D4" w:rsidRDefault="00532CA3" w:rsidP="008C0B53">
            <w:pPr>
              <w:spacing w:line="276" w:lineRule="auto"/>
              <w:rPr>
                <w:rFonts w:asciiTheme="minorHAnsi" w:hAnsiTheme="minorHAnsi" w:cstheme="minorHAnsi"/>
                <w:sz w:val="22"/>
                <w:szCs w:val="22"/>
                <w:lang w:val="es-CO"/>
              </w:rPr>
            </w:pPr>
          </w:p>
          <w:p w14:paraId="0A3DE448" w14:textId="77777777" w:rsidR="00532CA3" w:rsidRPr="004F14D4" w:rsidRDefault="00532CA3" w:rsidP="008C0B53">
            <w:pPr>
              <w:spacing w:line="276" w:lineRule="auto"/>
              <w:rPr>
                <w:rFonts w:asciiTheme="minorHAnsi" w:hAnsiTheme="minorHAnsi" w:cstheme="minorHAnsi"/>
                <w:sz w:val="22"/>
                <w:szCs w:val="22"/>
                <w:lang w:val="es-CO"/>
              </w:rPr>
            </w:pPr>
          </w:p>
          <w:p w14:paraId="46DCC8E3" w14:textId="77777777" w:rsidR="00532CA3" w:rsidRPr="004F14D4" w:rsidRDefault="00532CA3" w:rsidP="008C0B53">
            <w:pPr>
              <w:spacing w:line="276" w:lineRule="auto"/>
              <w:rPr>
                <w:rFonts w:asciiTheme="minorHAnsi" w:hAnsiTheme="minorHAnsi" w:cstheme="minorHAnsi"/>
                <w:sz w:val="22"/>
                <w:szCs w:val="22"/>
                <w:lang w:val="es-CO"/>
              </w:rPr>
            </w:pPr>
          </w:p>
          <w:p w14:paraId="49D23E7E" w14:textId="77777777" w:rsidR="00532CA3" w:rsidRPr="004F14D4" w:rsidRDefault="00532CA3" w:rsidP="008C0B53">
            <w:pPr>
              <w:spacing w:line="276" w:lineRule="auto"/>
              <w:rPr>
                <w:rFonts w:asciiTheme="minorHAnsi" w:hAnsiTheme="minorHAnsi" w:cstheme="minorHAnsi"/>
                <w:sz w:val="22"/>
                <w:szCs w:val="22"/>
                <w:lang w:val="es-CO"/>
              </w:rPr>
            </w:pPr>
          </w:p>
          <w:p w14:paraId="34B01D0D" w14:textId="77777777" w:rsidR="00532CA3" w:rsidRPr="004F14D4" w:rsidRDefault="00532CA3" w:rsidP="008C0B53">
            <w:pPr>
              <w:spacing w:line="276" w:lineRule="auto"/>
              <w:rPr>
                <w:rFonts w:asciiTheme="minorHAnsi" w:hAnsiTheme="minorHAnsi" w:cstheme="minorHAnsi"/>
                <w:sz w:val="22"/>
                <w:szCs w:val="22"/>
                <w:lang w:val="es-CO"/>
              </w:rPr>
            </w:pPr>
            <w:r w:rsidRPr="004F14D4">
              <w:rPr>
                <w:rFonts w:asciiTheme="minorHAnsi" w:hAnsiTheme="minorHAnsi" w:cstheme="minorHAnsi"/>
                <w:sz w:val="22"/>
                <w:szCs w:val="22"/>
                <w:lang w:val="es-CO"/>
              </w:rPr>
              <w:t>PSEA Coordinator</w:t>
            </w:r>
          </w:p>
          <w:p w14:paraId="1C3DB9C3" w14:textId="274C7491" w:rsidR="00532CA3" w:rsidRPr="00786147" w:rsidRDefault="00532CA3" w:rsidP="00532CA3">
            <w:pPr>
              <w:spacing w:line="276" w:lineRule="auto"/>
              <w:rPr>
                <w:rFonts w:asciiTheme="minorHAnsi" w:hAnsiTheme="minorHAnsi" w:cstheme="minorHAnsi"/>
                <w:color w:val="auto"/>
                <w:sz w:val="22"/>
                <w:szCs w:val="22"/>
              </w:rPr>
            </w:pPr>
            <w:r>
              <w:rPr>
                <w:rFonts w:asciiTheme="minorHAnsi" w:hAnsiTheme="minorHAnsi" w:cstheme="minorHAnsi"/>
                <w:sz w:val="22"/>
                <w:szCs w:val="22"/>
              </w:rPr>
              <w:t>RC</w:t>
            </w:r>
          </w:p>
        </w:tc>
      </w:tr>
      <w:tr w:rsidR="00697C74" w:rsidRPr="00786147" w14:paraId="201E1BAF" w14:textId="77777777" w:rsidTr="00D24A6C">
        <w:trPr>
          <w:trHeight w:val="402"/>
        </w:trPr>
        <w:tc>
          <w:tcPr>
            <w:tcW w:w="3114" w:type="dxa"/>
            <w:vMerge/>
          </w:tcPr>
          <w:p w14:paraId="1253981A" w14:textId="77777777" w:rsidR="00697C74" w:rsidRPr="00786147" w:rsidRDefault="00697C74" w:rsidP="008C0B53">
            <w:pPr>
              <w:spacing w:line="276" w:lineRule="auto"/>
              <w:rPr>
                <w:rFonts w:asciiTheme="minorHAnsi" w:hAnsiTheme="minorHAnsi" w:cstheme="minorHAnsi"/>
                <w:sz w:val="22"/>
                <w:szCs w:val="22"/>
              </w:rPr>
            </w:pPr>
          </w:p>
        </w:tc>
        <w:tc>
          <w:tcPr>
            <w:tcW w:w="2977" w:type="dxa"/>
            <w:shd w:val="clear" w:color="auto" w:fill="auto"/>
          </w:tcPr>
          <w:p w14:paraId="2BFEDE8F" w14:textId="29F23F5F" w:rsidR="00697C74" w:rsidRPr="00786147" w:rsidRDefault="00697C74" w:rsidP="00100B3C">
            <w:pPr>
              <w:pStyle w:val="ListParagraph"/>
              <w:numPr>
                <w:ilvl w:val="0"/>
                <w:numId w:val="12"/>
              </w:numPr>
              <w:tabs>
                <w:tab w:val="left" w:pos="319"/>
              </w:tabs>
              <w:spacing w:line="276" w:lineRule="auto"/>
              <w:ind w:left="0" w:firstLine="3"/>
              <w:rPr>
                <w:rFonts w:asciiTheme="minorHAnsi" w:hAnsiTheme="minorHAnsi" w:cstheme="minorHAnsi"/>
                <w:sz w:val="22"/>
                <w:szCs w:val="22"/>
              </w:rPr>
            </w:pPr>
            <w:r w:rsidRPr="00786147">
              <w:rPr>
                <w:rFonts w:asciiTheme="minorHAnsi" w:hAnsiTheme="minorHAnsi" w:cstheme="minorHAnsi"/>
                <w:sz w:val="22"/>
                <w:szCs w:val="22"/>
              </w:rPr>
              <w:t xml:space="preserve">Number and percentage of SEA </w:t>
            </w:r>
            <w:r w:rsidR="00604386" w:rsidRPr="00786147">
              <w:rPr>
                <w:rFonts w:asciiTheme="minorHAnsi" w:hAnsiTheme="minorHAnsi" w:cstheme="minorHAnsi"/>
                <w:sz w:val="22"/>
                <w:szCs w:val="22"/>
              </w:rPr>
              <w:t>victims/survivors</w:t>
            </w:r>
            <w:r w:rsidRPr="00786147">
              <w:rPr>
                <w:rFonts w:asciiTheme="minorHAnsi" w:hAnsiTheme="minorHAnsi" w:cstheme="minorHAnsi"/>
                <w:sz w:val="22"/>
                <w:szCs w:val="22"/>
              </w:rPr>
              <w:t>/</w:t>
            </w:r>
            <w:r w:rsidR="00604386" w:rsidRPr="00786147">
              <w:rPr>
                <w:rFonts w:asciiTheme="minorHAnsi" w:hAnsiTheme="minorHAnsi" w:cstheme="minorHAnsi"/>
                <w:sz w:val="22"/>
                <w:szCs w:val="22"/>
              </w:rPr>
              <w:t>complainants</w:t>
            </w:r>
            <w:r w:rsidR="00604386" w:rsidRPr="00786147" w:rsidDel="00604386">
              <w:rPr>
                <w:rFonts w:asciiTheme="minorHAnsi" w:hAnsiTheme="minorHAnsi" w:cstheme="minorHAnsi"/>
                <w:sz w:val="22"/>
                <w:szCs w:val="22"/>
              </w:rPr>
              <w:t xml:space="preserve"> </w:t>
            </w:r>
            <w:r w:rsidRPr="00786147">
              <w:rPr>
                <w:rFonts w:asciiTheme="minorHAnsi" w:hAnsiTheme="minorHAnsi" w:cstheme="minorHAnsi"/>
                <w:sz w:val="22"/>
                <w:szCs w:val="22"/>
              </w:rPr>
              <w:t xml:space="preserve">who have been </w:t>
            </w:r>
            <w:r w:rsidR="00746A08" w:rsidRPr="00786147">
              <w:rPr>
                <w:rFonts w:asciiTheme="minorHAnsi" w:hAnsiTheme="minorHAnsi" w:cstheme="minorHAnsi"/>
                <w:sz w:val="22"/>
                <w:szCs w:val="22"/>
              </w:rPr>
              <w:t>prompt</w:t>
            </w:r>
            <w:r w:rsidR="00E10214" w:rsidRPr="00786147">
              <w:rPr>
                <w:rFonts w:asciiTheme="minorHAnsi" w:hAnsiTheme="minorHAnsi" w:cstheme="minorHAnsi"/>
                <w:sz w:val="22"/>
                <w:szCs w:val="22"/>
              </w:rPr>
              <w:t xml:space="preserve">ly </w:t>
            </w:r>
            <w:r w:rsidRPr="00786147">
              <w:rPr>
                <w:rFonts w:asciiTheme="minorHAnsi" w:hAnsiTheme="minorHAnsi" w:cstheme="minorHAnsi"/>
                <w:sz w:val="22"/>
                <w:szCs w:val="22"/>
              </w:rPr>
              <w:t xml:space="preserve">referred to </w:t>
            </w:r>
            <w:r w:rsidR="00E10214" w:rsidRPr="00786147">
              <w:rPr>
                <w:rFonts w:asciiTheme="minorHAnsi" w:hAnsiTheme="minorHAnsi" w:cstheme="minorHAnsi"/>
                <w:sz w:val="22"/>
                <w:szCs w:val="22"/>
              </w:rPr>
              <w:t xml:space="preserve">quality </w:t>
            </w:r>
            <w:r w:rsidRPr="00786147">
              <w:rPr>
                <w:rFonts w:asciiTheme="minorHAnsi" w:hAnsiTheme="minorHAnsi" w:cstheme="minorHAnsi"/>
                <w:sz w:val="22"/>
                <w:szCs w:val="22"/>
              </w:rPr>
              <w:t xml:space="preserve">assistance, as part of ongoing </w:t>
            </w:r>
            <w:r w:rsidR="005C530E" w:rsidRPr="00786147">
              <w:rPr>
                <w:rFonts w:asciiTheme="minorHAnsi" w:hAnsiTheme="minorHAnsi" w:cstheme="minorHAnsi"/>
                <w:sz w:val="22"/>
                <w:szCs w:val="22"/>
              </w:rPr>
              <w:t xml:space="preserve">GBV and </w:t>
            </w:r>
            <w:r w:rsidRPr="00786147">
              <w:rPr>
                <w:rFonts w:asciiTheme="minorHAnsi" w:hAnsiTheme="minorHAnsi" w:cstheme="minorHAnsi"/>
                <w:sz w:val="22"/>
                <w:szCs w:val="22"/>
              </w:rPr>
              <w:t>CP programming</w:t>
            </w:r>
            <w:r w:rsidR="004A0415" w:rsidRPr="00786147">
              <w:rPr>
                <w:rFonts w:asciiTheme="minorHAnsi" w:hAnsiTheme="minorHAnsi" w:cstheme="minorHAnsi"/>
                <w:sz w:val="22"/>
                <w:szCs w:val="22"/>
              </w:rPr>
              <w:t xml:space="preserve">. </w:t>
            </w:r>
          </w:p>
        </w:tc>
        <w:tc>
          <w:tcPr>
            <w:tcW w:w="3827" w:type="dxa"/>
            <w:shd w:val="clear" w:color="auto" w:fill="auto"/>
          </w:tcPr>
          <w:p w14:paraId="6BACE7DE" w14:textId="3DD01D0B" w:rsidR="00697C74" w:rsidRPr="00786147" w:rsidRDefault="00697C74" w:rsidP="00697C74">
            <w:pPr>
              <w:spacing w:after="120" w:line="276" w:lineRule="auto"/>
              <w:rPr>
                <w:rFonts w:asciiTheme="minorHAnsi" w:hAnsiTheme="minorHAnsi" w:cstheme="minorHAnsi"/>
                <w:sz w:val="22"/>
                <w:szCs w:val="22"/>
              </w:rPr>
            </w:pPr>
            <w:r w:rsidRPr="00786147">
              <w:rPr>
                <w:rFonts w:asciiTheme="minorHAnsi" w:hAnsiTheme="minorHAnsi" w:cstheme="minorHAnsi"/>
                <w:color w:val="auto"/>
                <w:sz w:val="22"/>
                <w:szCs w:val="22"/>
              </w:rPr>
              <w:t xml:space="preserve">Data </w:t>
            </w:r>
            <w:r w:rsidR="00120009" w:rsidRPr="00786147">
              <w:rPr>
                <w:rFonts w:asciiTheme="minorHAnsi" w:hAnsiTheme="minorHAnsi" w:cstheme="minorHAnsi"/>
                <w:color w:val="auto"/>
                <w:sz w:val="22"/>
                <w:szCs w:val="22"/>
              </w:rPr>
              <w:t xml:space="preserve">is </w:t>
            </w:r>
            <w:r w:rsidR="008E328C" w:rsidRPr="00786147">
              <w:rPr>
                <w:rFonts w:asciiTheme="minorHAnsi" w:hAnsiTheme="minorHAnsi" w:cstheme="minorHAnsi"/>
                <w:color w:val="auto"/>
                <w:sz w:val="22"/>
                <w:szCs w:val="22"/>
              </w:rPr>
              <w:t>disagg</w:t>
            </w:r>
            <w:r w:rsidR="006963A3" w:rsidRPr="00786147">
              <w:rPr>
                <w:rFonts w:asciiTheme="minorHAnsi" w:hAnsiTheme="minorHAnsi" w:cstheme="minorHAnsi"/>
                <w:color w:val="auto"/>
                <w:sz w:val="22"/>
                <w:szCs w:val="22"/>
              </w:rPr>
              <w:t>r</w:t>
            </w:r>
            <w:r w:rsidR="008E328C" w:rsidRPr="00786147">
              <w:rPr>
                <w:rFonts w:asciiTheme="minorHAnsi" w:hAnsiTheme="minorHAnsi" w:cstheme="minorHAnsi"/>
                <w:color w:val="auto"/>
                <w:sz w:val="22"/>
                <w:szCs w:val="22"/>
              </w:rPr>
              <w:t>egated according to the affi</w:t>
            </w:r>
            <w:r w:rsidR="00860D5B" w:rsidRPr="00786147">
              <w:rPr>
                <w:rFonts w:asciiTheme="minorHAnsi" w:hAnsiTheme="minorHAnsi" w:cstheme="minorHAnsi"/>
                <w:color w:val="auto"/>
                <w:sz w:val="22"/>
                <w:szCs w:val="22"/>
              </w:rPr>
              <w:t>l</w:t>
            </w:r>
            <w:r w:rsidR="008E328C" w:rsidRPr="00786147">
              <w:rPr>
                <w:rFonts w:asciiTheme="minorHAnsi" w:hAnsiTheme="minorHAnsi" w:cstheme="minorHAnsi"/>
                <w:color w:val="auto"/>
                <w:sz w:val="22"/>
                <w:szCs w:val="22"/>
              </w:rPr>
              <w:t xml:space="preserve">iation of the </w:t>
            </w:r>
            <w:r w:rsidR="00466FAA">
              <w:rPr>
                <w:rFonts w:asciiTheme="minorHAnsi" w:hAnsiTheme="minorHAnsi" w:cstheme="minorHAnsi"/>
                <w:color w:val="auto"/>
                <w:sz w:val="22"/>
                <w:szCs w:val="22"/>
              </w:rPr>
              <w:t xml:space="preserve">alleged </w:t>
            </w:r>
            <w:r w:rsidR="004F4EEE">
              <w:rPr>
                <w:rFonts w:asciiTheme="minorHAnsi" w:hAnsiTheme="minorHAnsi" w:cstheme="minorHAnsi"/>
                <w:color w:val="auto"/>
                <w:sz w:val="22"/>
                <w:szCs w:val="22"/>
              </w:rPr>
              <w:t xml:space="preserve">perpetrator </w:t>
            </w:r>
            <w:r w:rsidR="004F4EEE" w:rsidRPr="00786147">
              <w:rPr>
                <w:rFonts w:asciiTheme="minorHAnsi" w:hAnsiTheme="minorHAnsi" w:cstheme="minorHAnsi"/>
                <w:color w:val="auto"/>
                <w:sz w:val="22"/>
                <w:szCs w:val="22"/>
              </w:rPr>
              <w:t>(</w:t>
            </w:r>
            <w:r w:rsidRPr="00786147">
              <w:rPr>
                <w:rFonts w:asciiTheme="minorHAnsi" w:hAnsiTheme="minorHAnsi" w:cstheme="minorHAnsi"/>
                <w:color w:val="auto"/>
                <w:sz w:val="22"/>
                <w:szCs w:val="22"/>
              </w:rPr>
              <w:t xml:space="preserve">UN </w:t>
            </w:r>
            <w:r w:rsidR="00860D5B" w:rsidRPr="00786147">
              <w:rPr>
                <w:rFonts w:asciiTheme="minorHAnsi" w:hAnsiTheme="minorHAnsi" w:cstheme="minorHAnsi"/>
                <w:color w:val="auto"/>
                <w:sz w:val="22"/>
                <w:szCs w:val="22"/>
              </w:rPr>
              <w:t>staff</w:t>
            </w:r>
            <w:r w:rsidR="0024581C" w:rsidRPr="00786147">
              <w:rPr>
                <w:rFonts w:asciiTheme="minorHAnsi" w:hAnsiTheme="minorHAnsi" w:cstheme="minorHAnsi"/>
                <w:color w:val="auto"/>
                <w:sz w:val="22"/>
                <w:szCs w:val="22"/>
              </w:rPr>
              <w:t>,</w:t>
            </w:r>
            <w:r w:rsidR="00860D5B" w:rsidRPr="00786147">
              <w:rPr>
                <w:rFonts w:asciiTheme="minorHAnsi" w:hAnsiTheme="minorHAnsi" w:cstheme="minorHAnsi"/>
                <w:color w:val="auto"/>
                <w:sz w:val="22"/>
                <w:szCs w:val="22"/>
              </w:rPr>
              <w:t xml:space="preserve"> </w:t>
            </w:r>
            <w:r w:rsidRPr="00786147">
              <w:rPr>
                <w:rFonts w:asciiTheme="minorHAnsi" w:hAnsiTheme="minorHAnsi" w:cstheme="minorHAnsi"/>
                <w:color w:val="auto"/>
                <w:sz w:val="22"/>
                <w:szCs w:val="22"/>
              </w:rPr>
              <w:t>related personnel and implementing partners</w:t>
            </w:r>
            <w:r w:rsidR="008E328C" w:rsidRPr="00786147">
              <w:rPr>
                <w:rFonts w:asciiTheme="minorHAnsi" w:hAnsiTheme="minorHAnsi" w:cstheme="minorHAnsi"/>
                <w:color w:val="auto"/>
                <w:sz w:val="22"/>
                <w:szCs w:val="22"/>
              </w:rPr>
              <w:t>)</w:t>
            </w:r>
            <w:r w:rsidRPr="00786147">
              <w:rPr>
                <w:rFonts w:asciiTheme="minorHAnsi" w:hAnsiTheme="minorHAnsi" w:cstheme="minorHAnsi"/>
                <w:color w:val="auto"/>
                <w:sz w:val="22"/>
                <w:szCs w:val="22"/>
              </w:rPr>
              <w:t>.</w:t>
            </w:r>
          </w:p>
        </w:tc>
        <w:tc>
          <w:tcPr>
            <w:tcW w:w="1701" w:type="dxa"/>
            <w:shd w:val="clear" w:color="auto" w:fill="auto"/>
          </w:tcPr>
          <w:p w14:paraId="63481A45" w14:textId="77777777" w:rsidR="00697C74" w:rsidRPr="00786147" w:rsidRDefault="00697C74" w:rsidP="008C0B53">
            <w:pPr>
              <w:spacing w:line="276" w:lineRule="auto"/>
              <w:rPr>
                <w:rFonts w:asciiTheme="minorHAnsi" w:hAnsiTheme="minorHAnsi" w:cstheme="minorHAnsi"/>
                <w:sz w:val="22"/>
                <w:szCs w:val="22"/>
              </w:rPr>
            </w:pPr>
          </w:p>
        </w:tc>
        <w:tc>
          <w:tcPr>
            <w:tcW w:w="1276" w:type="dxa"/>
          </w:tcPr>
          <w:p w14:paraId="6024B530" w14:textId="77777777" w:rsidR="00697C74" w:rsidRPr="00786147" w:rsidRDefault="00697C74" w:rsidP="008C0B53">
            <w:pPr>
              <w:spacing w:line="276" w:lineRule="auto"/>
              <w:rPr>
                <w:rFonts w:asciiTheme="minorHAnsi" w:hAnsiTheme="minorHAnsi" w:cstheme="minorHAnsi"/>
                <w:sz w:val="22"/>
                <w:szCs w:val="22"/>
              </w:rPr>
            </w:pPr>
          </w:p>
        </w:tc>
        <w:tc>
          <w:tcPr>
            <w:tcW w:w="1275" w:type="dxa"/>
          </w:tcPr>
          <w:p w14:paraId="7B47D065" w14:textId="77777777" w:rsidR="00697C74" w:rsidRPr="00786147" w:rsidRDefault="00697C74" w:rsidP="008C0B53">
            <w:pPr>
              <w:spacing w:line="276" w:lineRule="auto"/>
              <w:rPr>
                <w:rFonts w:asciiTheme="minorHAnsi" w:hAnsiTheme="minorHAnsi" w:cstheme="minorHAnsi"/>
                <w:sz w:val="22"/>
                <w:szCs w:val="22"/>
              </w:rPr>
            </w:pPr>
          </w:p>
        </w:tc>
        <w:tc>
          <w:tcPr>
            <w:tcW w:w="1418" w:type="dxa"/>
          </w:tcPr>
          <w:p w14:paraId="0D12AA5B" w14:textId="77777777" w:rsidR="00697C74" w:rsidRPr="00786147" w:rsidRDefault="00697C74" w:rsidP="008C0B53">
            <w:pPr>
              <w:spacing w:line="276" w:lineRule="auto"/>
              <w:rPr>
                <w:rFonts w:asciiTheme="minorHAnsi" w:hAnsiTheme="minorHAnsi" w:cstheme="minorHAnsi"/>
                <w:sz w:val="22"/>
                <w:szCs w:val="22"/>
              </w:rPr>
            </w:pPr>
          </w:p>
        </w:tc>
      </w:tr>
      <w:tr w:rsidR="008C0B53" w:rsidRPr="00786147" w14:paraId="3E9EA475" w14:textId="77777777" w:rsidTr="00D24A6C">
        <w:trPr>
          <w:trHeight w:val="402"/>
        </w:trPr>
        <w:tc>
          <w:tcPr>
            <w:tcW w:w="3114" w:type="dxa"/>
            <w:vMerge/>
          </w:tcPr>
          <w:p w14:paraId="69EA2B6B" w14:textId="77777777" w:rsidR="008C0B53" w:rsidRPr="00786147" w:rsidRDefault="008C0B53" w:rsidP="008C0B53">
            <w:pPr>
              <w:spacing w:line="276" w:lineRule="auto"/>
              <w:rPr>
                <w:rFonts w:asciiTheme="minorHAnsi" w:hAnsiTheme="minorHAnsi" w:cstheme="minorHAnsi"/>
                <w:sz w:val="22"/>
                <w:szCs w:val="22"/>
              </w:rPr>
            </w:pPr>
          </w:p>
        </w:tc>
        <w:tc>
          <w:tcPr>
            <w:tcW w:w="2977" w:type="dxa"/>
            <w:shd w:val="clear" w:color="auto" w:fill="auto"/>
          </w:tcPr>
          <w:p w14:paraId="57908BFA" w14:textId="23949859" w:rsidR="008C0B53" w:rsidRPr="00786147" w:rsidRDefault="008C0B53" w:rsidP="00100B3C">
            <w:pPr>
              <w:pStyle w:val="ListParagraph"/>
              <w:numPr>
                <w:ilvl w:val="0"/>
                <w:numId w:val="12"/>
              </w:numPr>
              <w:tabs>
                <w:tab w:val="left" w:pos="319"/>
              </w:tabs>
              <w:spacing w:line="276" w:lineRule="auto"/>
              <w:ind w:left="0" w:firstLine="3"/>
              <w:rPr>
                <w:rFonts w:asciiTheme="minorHAnsi" w:hAnsiTheme="minorHAnsi" w:cstheme="minorHAnsi"/>
                <w:sz w:val="22"/>
                <w:szCs w:val="22"/>
              </w:rPr>
            </w:pPr>
            <w:r w:rsidRPr="00786147">
              <w:rPr>
                <w:rFonts w:asciiTheme="minorHAnsi" w:hAnsiTheme="minorHAnsi" w:cstheme="minorHAnsi"/>
                <w:sz w:val="22"/>
                <w:szCs w:val="22"/>
              </w:rPr>
              <w:t xml:space="preserve">Number and percentage of SEA </w:t>
            </w:r>
            <w:r w:rsidR="00DD5E92" w:rsidRPr="00786147">
              <w:rPr>
                <w:rFonts w:asciiTheme="minorHAnsi" w:hAnsiTheme="minorHAnsi" w:cstheme="minorHAnsi"/>
                <w:sz w:val="22"/>
                <w:szCs w:val="22"/>
              </w:rPr>
              <w:t>victims/survivors</w:t>
            </w:r>
            <w:r w:rsidR="00DD5E92" w:rsidRPr="00786147" w:rsidDel="00604386">
              <w:rPr>
                <w:rFonts w:asciiTheme="minorHAnsi" w:hAnsiTheme="minorHAnsi" w:cstheme="minorHAnsi"/>
                <w:sz w:val="22"/>
                <w:szCs w:val="22"/>
              </w:rPr>
              <w:t xml:space="preserve"> </w:t>
            </w:r>
            <w:r w:rsidRPr="00786147">
              <w:rPr>
                <w:rFonts w:asciiTheme="minorHAnsi" w:hAnsiTheme="minorHAnsi" w:cstheme="minorHAnsi"/>
                <w:sz w:val="22"/>
                <w:szCs w:val="22"/>
              </w:rPr>
              <w:t xml:space="preserve">who </w:t>
            </w:r>
            <w:r w:rsidRPr="00786147">
              <w:rPr>
                <w:rFonts w:asciiTheme="minorHAnsi" w:hAnsiTheme="minorHAnsi" w:cstheme="minorHAnsi"/>
                <w:sz w:val="22"/>
                <w:szCs w:val="22"/>
              </w:rPr>
              <w:lastRenderedPageBreak/>
              <w:t xml:space="preserve">have accessed </w:t>
            </w:r>
            <w:r w:rsidR="00860D5B" w:rsidRPr="00786147">
              <w:rPr>
                <w:rFonts w:asciiTheme="minorHAnsi" w:hAnsiTheme="minorHAnsi" w:cstheme="minorHAnsi"/>
                <w:sz w:val="22"/>
                <w:szCs w:val="22"/>
              </w:rPr>
              <w:t xml:space="preserve">to </w:t>
            </w:r>
            <w:r w:rsidRPr="00786147">
              <w:rPr>
                <w:rFonts w:asciiTheme="minorHAnsi" w:hAnsiTheme="minorHAnsi" w:cstheme="minorHAnsi"/>
                <w:sz w:val="22"/>
                <w:szCs w:val="22"/>
              </w:rPr>
              <w:t>assistance</w:t>
            </w:r>
            <w:r w:rsidR="00697C74" w:rsidRPr="00786147">
              <w:rPr>
                <w:rFonts w:asciiTheme="minorHAnsi" w:hAnsiTheme="minorHAnsi" w:cstheme="minorHAnsi"/>
                <w:sz w:val="22"/>
                <w:szCs w:val="22"/>
              </w:rPr>
              <w:t xml:space="preserve"> </w:t>
            </w:r>
            <w:r w:rsidRPr="00786147">
              <w:rPr>
                <w:rFonts w:asciiTheme="minorHAnsi" w:hAnsiTheme="minorHAnsi" w:cstheme="minorHAnsi"/>
                <w:sz w:val="22"/>
                <w:szCs w:val="22"/>
              </w:rPr>
              <w:t xml:space="preserve">(disaggregated by age and </w:t>
            </w:r>
            <w:r w:rsidR="00860D5B" w:rsidRPr="00786147">
              <w:rPr>
                <w:rFonts w:asciiTheme="minorHAnsi" w:hAnsiTheme="minorHAnsi" w:cstheme="minorHAnsi"/>
                <w:sz w:val="22"/>
                <w:szCs w:val="22"/>
              </w:rPr>
              <w:t>gender</w:t>
            </w:r>
            <w:r w:rsidR="006963A3" w:rsidRPr="00786147">
              <w:rPr>
                <w:rFonts w:asciiTheme="minorHAnsi" w:hAnsiTheme="minorHAnsi" w:cstheme="minorHAnsi"/>
                <w:sz w:val="22"/>
                <w:szCs w:val="22"/>
              </w:rPr>
              <w:t xml:space="preserve"> </w:t>
            </w:r>
            <w:r w:rsidRPr="00786147">
              <w:rPr>
                <w:rFonts w:asciiTheme="minorHAnsi" w:hAnsiTheme="minorHAnsi" w:cstheme="minorHAnsi"/>
                <w:sz w:val="22"/>
                <w:szCs w:val="22"/>
              </w:rPr>
              <w:t>and type of assistance received)</w:t>
            </w:r>
            <w:r w:rsidR="006963A3" w:rsidRPr="00786147">
              <w:rPr>
                <w:rFonts w:asciiTheme="minorHAnsi" w:hAnsiTheme="minorHAnsi" w:cstheme="minorHAnsi"/>
                <w:sz w:val="22"/>
                <w:szCs w:val="22"/>
              </w:rPr>
              <w:t>.</w:t>
            </w:r>
          </w:p>
        </w:tc>
        <w:tc>
          <w:tcPr>
            <w:tcW w:w="3827" w:type="dxa"/>
            <w:shd w:val="clear" w:color="auto" w:fill="auto"/>
          </w:tcPr>
          <w:p w14:paraId="7BF640F9" w14:textId="73F70B3B" w:rsidR="00124783" w:rsidRPr="00786147" w:rsidRDefault="00124783" w:rsidP="00124783">
            <w:pPr>
              <w:jc w:val="both"/>
              <w:rPr>
                <w:rFonts w:asciiTheme="minorHAnsi" w:hAnsiTheme="minorHAnsi"/>
                <w:sz w:val="22"/>
                <w:szCs w:val="22"/>
              </w:rPr>
            </w:pPr>
            <w:r w:rsidRPr="00786147">
              <w:rPr>
                <w:rFonts w:asciiTheme="minorHAnsi" w:hAnsiTheme="minorHAnsi"/>
                <w:sz w:val="22"/>
                <w:szCs w:val="22"/>
              </w:rPr>
              <w:lastRenderedPageBreak/>
              <w:t xml:space="preserve">As part of the Interagency Standard Operating Procedure for SEA cases (SOP) approved by the UNCT, the PSEA Task </w:t>
            </w:r>
            <w:r w:rsidRPr="00786147">
              <w:rPr>
                <w:rFonts w:asciiTheme="minorHAnsi" w:hAnsiTheme="minorHAnsi"/>
                <w:sz w:val="22"/>
                <w:szCs w:val="22"/>
              </w:rPr>
              <w:lastRenderedPageBreak/>
              <w:t>Force established procedures to collect and consolidate information on SEA cases using the quarterly reports by UN agencies</w:t>
            </w:r>
            <w:r w:rsidR="00A172D3">
              <w:rPr>
                <w:rFonts w:asciiTheme="minorHAnsi" w:hAnsiTheme="minorHAnsi"/>
                <w:sz w:val="22"/>
                <w:szCs w:val="22"/>
              </w:rPr>
              <w:t>. The reports</w:t>
            </w:r>
            <w:r w:rsidRPr="00786147">
              <w:rPr>
                <w:rFonts w:asciiTheme="minorHAnsi" w:hAnsiTheme="minorHAnsi"/>
                <w:sz w:val="22"/>
                <w:szCs w:val="22"/>
              </w:rPr>
              <w:t xml:space="preserve"> contain internal and interagency cases—including cases involving implementing partners. The information collected by the PSEA Interagency Coordinator will not include personal data, and will maintain the confidentiality and anonymity of both, victims, and alleged perpetrators. The Information will only be shared with the Resident Coordinator and will include recommendations </w:t>
            </w:r>
            <w:r w:rsidR="00A172D3">
              <w:rPr>
                <w:rFonts w:asciiTheme="minorHAnsi" w:hAnsiTheme="minorHAnsi"/>
                <w:sz w:val="22"/>
                <w:szCs w:val="22"/>
              </w:rPr>
              <w:t xml:space="preserve">for </w:t>
            </w:r>
            <w:r w:rsidRPr="00786147">
              <w:rPr>
                <w:rFonts w:asciiTheme="minorHAnsi" w:hAnsiTheme="minorHAnsi"/>
                <w:sz w:val="22"/>
                <w:szCs w:val="22"/>
              </w:rPr>
              <w:t>assist</w:t>
            </w:r>
            <w:r w:rsidR="00A172D3">
              <w:rPr>
                <w:rFonts w:asciiTheme="minorHAnsi" w:hAnsiTheme="minorHAnsi"/>
                <w:sz w:val="22"/>
                <w:szCs w:val="22"/>
              </w:rPr>
              <w:t>ing</w:t>
            </w:r>
            <w:r w:rsidRPr="00786147">
              <w:rPr>
                <w:rFonts w:asciiTheme="minorHAnsi" w:hAnsiTheme="minorHAnsi"/>
                <w:sz w:val="22"/>
                <w:szCs w:val="22"/>
              </w:rPr>
              <w:t xml:space="preserve"> SEA survivors. </w:t>
            </w:r>
          </w:p>
          <w:p w14:paraId="5F56DA13" w14:textId="6F3560BC" w:rsidR="008C0B53" w:rsidRPr="00786147" w:rsidRDefault="008C0B53" w:rsidP="008C0B53">
            <w:pPr>
              <w:spacing w:line="276" w:lineRule="auto"/>
              <w:rPr>
                <w:rFonts w:asciiTheme="minorHAnsi" w:hAnsiTheme="minorHAnsi" w:cstheme="minorHAnsi"/>
                <w:sz w:val="22"/>
                <w:szCs w:val="22"/>
              </w:rPr>
            </w:pPr>
          </w:p>
        </w:tc>
        <w:tc>
          <w:tcPr>
            <w:tcW w:w="1701" w:type="dxa"/>
            <w:shd w:val="clear" w:color="auto" w:fill="auto"/>
          </w:tcPr>
          <w:p w14:paraId="21F8E618" w14:textId="77777777" w:rsidR="008C0B53" w:rsidRPr="00786147" w:rsidRDefault="008C0B53" w:rsidP="008C0B53">
            <w:pPr>
              <w:spacing w:line="276" w:lineRule="auto"/>
              <w:rPr>
                <w:rFonts w:asciiTheme="minorHAnsi" w:hAnsiTheme="minorHAnsi" w:cstheme="minorHAnsi"/>
                <w:sz w:val="22"/>
                <w:szCs w:val="22"/>
              </w:rPr>
            </w:pPr>
          </w:p>
        </w:tc>
        <w:tc>
          <w:tcPr>
            <w:tcW w:w="1276" w:type="dxa"/>
          </w:tcPr>
          <w:p w14:paraId="649FDC5E" w14:textId="77777777" w:rsidR="008C0B53" w:rsidRPr="00786147" w:rsidRDefault="008C0B53" w:rsidP="008C0B53">
            <w:pPr>
              <w:spacing w:line="276" w:lineRule="auto"/>
              <w:rPr>
                <w:rFonts w:asciiTheme="minorHAnsi" w:hAnsiTheme="minorHAnsi" w:cstheme="minorHAnsi"/>
                <w:sz w:val="22"/>
                <w:szCs w:val="22"/>
              </w:rPr>
            </w:pPr>
          </w:p>
        </w:tc>
        <w:tc>
          <w:tcPr>
            <w:tcW w:w="1275" w:type="dxa"/>
          </w:tcPr>
          <w:p w14:paraId="63D5DE15" w14:textId="77777777" w:rsidR="008C0B53" w:rsidRPr="00786147" w:rsidRDefault="008C0B53" w:rsidP="008C0B53">
            <w:pPr>
              <w:spacing w:line="276" w:lineRule="auto"/>
              <w:rPr>
                <w:rFonts w:asciiTheme="minorHAnsi" w:hAnsiTheme="minorHAnsi" w:cstheme="minorHAnsi"/>
                <w:sz w:val="22"/>
                <w:szCs w:val="22"/>
              </w:rPr>
            </w:pPr>
          </w:p>
        </w:tc>
        <w:tc>
          <w:tcPr>
            <w:tcW w:w="1418" w:type="dxa"/>
          </w:tcPr>
          <w:p w14:paraId="377190A7" w14:textId="77777777" w:rsidR="008C0B53" w:rsidRDefault="00D74F5F" w:rsidP="008C0B53">
            <w:pPr>
              <w:spacing w:line="276" w:lineRule="auto"/>
              <w:rPr>
                <w:rFonts w:asciiTheme="minorHAnsi" w:hAnsiTheme="minorHAnsi" w:cstheme="minorHAnsi"/>
                <w:sz w:val="22"/>
                <w:szCs w:val="22"/>
              </w:rPr>
            </w:pPr>
            <w:r>
              <w:rPr>
                <w:rFonts w:asciiTheme="minorHAnsi" w:hAnsiTheme="minorHAnsi" w:cstheme="minorHAnsi"/>
                <w:sz w:val="22"/>
                <w:szCs w:val="22"/>
              </w:rPr>
              <w:t xml:space="preserve">PSEA Coordinator </w:t>
            </w:r>
          </w:p>
          <w:p w14:paraId="1EB5C6F7" w14:textId="6607439F" w:rsidR="00D74F5F" w:rsidRPr="00786147" w:rsidRDefault="00D74F5F" w:rsidP="008C0B53">
            <w:pPr>
              <w:spacing w:line="276" w:lineRule="auto"/>
              <w:rPr>
                <w:rFonts w:asciiTheme="minorHAnsi" w:hAnsiTheme="minorHAnsi" w:cstheme="minorHAnsi"/>
                <w:sz w:val="22"/>
                <w:szCs w:val="22"/>
              </w:rPr>
            </w:pPr>
            <w:r>
              <w:rPr>
                <w:rFonts w:asciiTheme="minorHAnsi" w:hAnsiTheme="minorHAnsi" w:cstheme="minorHAnsi"/>
                <w:sz w:val="22"/>
                <w:szCs w:val="22"/>
              </w:rPr>
              <w:lastRenderedPageBreak/>
              <w:t>RC</w:t>
            </w:r>
          </w:p>
        </w:tc>
      </w:tr>
      <w:tr w:rsidR="008C0B53" w:rsidRPr="00786147" w14:paraId="0DD24FA4" w14:textId="77777777" w:rsidTr="00D24A6C">
        <w:trPr>
          <w:trHeight w:val="402"/>
        </w:trPr>
        <w:tc>
          <w:tcPr>
            <w:tcW w:w="3114" w:type="dxa"/>
            <w:vMerge/>
          </w:tcPr>
          <w:p w14:paraId="482F0CED" w14:textId="77777777" w:rsidR="008C0B53" w:rsidRPr="00786147" w:rsidRDefault="008C0B53" w:rsidP="008C0B53">
            <w:pPr>
              <w:spacing w:line="276" w:lineRule="auto"/>
              <w:rPr>
                <w:rFonts w:asciiTheme="minorHAnsi" w:hAnsiTheme="minorHAnsi" w:cstheme="minorHAnsi"/>
                <w:sz w:val="22"/>
                <w:szCs w:val="22"/>
              </w:rPr>
            </w:pPr>
          </w:p>
        </w:tc>
        <w:tc>
          <w:tcPr>
            <w:tcW w:w="2977" w:type="dxa"/>
          </w:tcPr>
          <w:p w14:paraId="500FAFE5" w14:textId="3312EEEA" w:rsidR="008C0B53" w:rsidRPr="00786147" w:rsidRDefault="00697C74" w:rsidP="00320433">
            <w:pPr>
              <w:tabs>
                <w:tab w:val="left" w:pos="319"/>
              </w:tabs>
              <w:spacing w:line="276" w:lineRule="auto"/>
              <w:ind w:firstLine="3"/>
              <w:rPr>
                <w:rFonts w:asciiTheme="minorHAnsi" w:eastAsia="Calibri" w:hAnsiTheme="minorHAnsi"/>
                <w:color w:val="auto"/>
                <w:sz w:val="22"/>
                <w:szCs w:val="22"/>
                <w:lang w:eastAsia="en-US"/>
              </w:rPr>
            </w:pPr>
            <w:r w:rsidRPr="00786147">
              <w:rPr>
                <w:rFonts w:asciiTheme="minorHAnsi" w:hAnsiTheme="minorHAnsi" w:cstheme="minorHAnsi"/>
                <w:sz w:val="22"/>
                <w:szCs w:val="22"/>
              </w:rPr>
              <w:t>d</w:t>
            </w:r>
            <w:r w:rsidR="008C0B53" w:rsidRPr="00786147">
              <w:rPr>
                <w:rFonts w:asciiTheme="minorHAnsi" w:hAnsiTheme="minorHAnsi" w:cstheme="minorHAnsi"/>
                <w:sz w:val="22"/>
                <w:szCs w:val="22"/>
              </w:rPr>
              <w:t>.</w:t>
            </w:r>
            <w:r w:rsidR="00320433" w:rsidRPr="00786147">
              <w:rPr>
                <w:rFonts w:asciiTheme="minorHAnsi" w:hAnsiTheme="minorHAnsi" w:cstheme="minorHAnsi"/>
                <w:sz w:val="22"/>
                <w:szCs w:val="22"/>
              </w:rPr>
              <w:t xml:space="preserve">  </w:t>
            </w:r>
            <w:r w:rsidR="00B866D4" w:rsidRPr="00786147">
              <w:rPr>
                <w:rFonts w:asciiTheme="minorHAnsi" w:hAnsiTheme="minorHAnsi" w:cstheme="minorHAnsi"/>
                <w:sz w:val="22"/>
                <w:szCs w:val="22"/>
              </w:rPr>
              <w:t xml:space="preserve"> </w:t>
            </w:r>
            <w:r w:rsidR="008C0B53" w:rsidRPr="00786147">
              <w:rPr>
                <w:rFonts w:asciiTheme="minorHAnsi" w:hAnsiTheme="minorHAnsi" w:cstheme="minorHAnsi"/>
                <w:sz w:val="22"/>
                <w:szCs w:val="22"/>
              </w:rPr>
              <w:t>Percentage of the affected population, particularly women and children, that can access GBV assistance.</w:t>
            </w:r>
            <w:r w:rsidR="008C0B53" w:rsidRPr="00786147">
              <w:rPr>
                <w:rStyle w:val="FootnoteReference"/>
                <w:rFonts w:asciiTheme="minorHAnsi" w:hAnsiTheme="minorHAnsi" w:cstheme="minorHAnsi"/>
                <w:sz w:val="22"/>
                <w:szCs w:val="22"/>
              </w:rPr>
              <w:footnoteReference w:id="15"/>
            </w:r>
          </w:p>
        </w:tc>
        <w:tc>
          <w:tcPr>
            <w:tcW w:w="3827" w:type="dxa"/>
          </w:tcPr>
          <w:p w14:paraId="04DBCF31" w14:textId="0520F611" w:rsidR="008C0B53" w:rsidRPr="00786147" w:rsidRDefault="002157E2" w:rsidP="008C0B53">
            <w:pPr>
              <w:spacing w:line="276" w:lineRule="auto"/>
              <w:rPr>
                <w:rFonts w:asciiTheme="minorHAnsi" w:hAnsiTheme="minorHAnsi" w:cstheme="minorHAnsi"/>
                <w:sz w:val="22"/>
                <w:szCs w:val="22"/>
              </w:rPr>
            </w:pPr>
            <w:r w:rsidRPr="00786147">
              <w:rPr>
                <w:rFonts w:asciiTheme="minorHAnsi" w:hAnsiTheme="minorHAnsi" w:cstheme="minorHAnsi"/>
                <w:sz w:val="22"/>
                <w:szCs w:val="22"/>
              </w:rPr>
              <w:t>Information not yet available.</w:t>
            </w:r>
          </w:p>
        </w:tc>
        <w:tc>
          <w:tcPr>
            <w:tcW w:w="1701" w:type="dxa"/>
            <w:shd w:val="clear" w:color="auto" w:fill="auto"/>
          </w:tcPr>
          <w:p w14:paraId="7FA84CF5" w14:textId="77777777" w:rsidR="008C0B53" w:rsidRPr="00786147" w:rsidRDefault="008C0B53" w:rsidP="008C0B53">
            <w:pPr>
              <w:spacing w:line="276" w:lineRule="auto"/>
              <w:rPr>
                <w:rFonts w:asciiTheme="minorHAnsi" w:hAnsiTheme="minorHAnsi" w:cstheme="minorHAnsi"/>
                <w:sz w:val="22"/>
                <w:szCs w:val="22"/>
              </w:rPr>
            </w:pPr>
          </w:p>
        </w:tc>
        <w:tc>
          <w:tcPr>
            <w:tcW w:w="1276" w:type="dxa"/>
          </w:tcPr>
          <w:p w14:paraId="769D621D" w14:textId="77777777" w:rsidR="008C0B53" w:rsidRPr="00786147" w:rsidRDefault="008C0B53" w:rsidP="008C0B53">
            <w:pPr>
              <w:spacing w:line="276" w:lineRule="auto"/>
              <w:rPr>
                <w:rFonts w:asciiTheme="minorHAnsi" w:hAnsiTheme="minorHAnsi" w:cstheme="minorHAnsi"/>
                <w:sz w:val="22"/>
                <w:szCs w:val="22"/>
              </w:rPr>
            </w:pPr>
          </w:p>
        </w:tc>
        <w:tc>
          <w:tcPr>
            <w:tcW w:w="1275" w:type="dxa"/>
          </w:tcPr>
          <w:p w14:paraId="0EC9F058" w14:textId="77777777" w:rsidR="008C0B53" w:rsidRPr="00786147" w:rsidRDefault="008C0B53" w:rsidP="008C0B53">
            <w:pPr>
              <w:spacing w:line="276" w:lineRule="auto"/>
              <w:rPr>
                <w:rFonts w:asciiTheme="minorHAnsi" w:hAnsiTheme="minorHAnsi" w:cstheme="minorHAnsi"/>
                <w:sz w:val="22"/>
                <w:szCs w:val="22"/>
              </w:rPr>
            </w:pPr>
          </w:p>
        </w:tc>
        <w:tc>
          <w:tcPr>
            <w:tcW w:w="1418" w:type="dxa"/>
          </w:tcPr>
          <w:p w14:paraId="7416128B" w14:textId="77777777" w:rsidR="008C0B53" w:rsidRPr="00786147" w:rsidRDefault="008C0B53" w:rsidP="008C0B53">
            <w:pPr>
              <w:spacing w:line="276" w:lineRule="auto"/>
              <w:rPr>
                <w:rFonts w:asciiTheme="minorHAnsi" w:hAnsiTheme="minorHAnsi" w:cstheme="minorHAnsi"/>
                <w:sz w:val="22"/>
                <w:szCs w:val="22"/>
              </w:rPr>
            </w:pPr>
          </w:p>
        </w:tc>
      </w:tr>
      <w:tr w:rsidR="008C0B53" w:rsidRPr="00786147" w14:paraId="6851B2A1" w14:textId="070C3361" w:rsidTr="00D24A6C">
        <w:trPr>
          <w:trHeight w:val="402"/>
        </w:trPr>
        <w:tc>
          <w:tcPr>
            <w:tcW w:w="3114" w:type="dxa"/>
            <w:vMerge/>
          </w:tcPr>
          <w:p w14:paraId="5030B86A" w14:textId="77777777" w:rsidR="008C0B53" w:rsidRPr="00786147" w:rsidRDefault="008C0B53" w:rsidP="008C0B53">
            <w:pPr>
              <w:spacing w:line="276" w:lineRule="auto"/>
              <w:rPr>
                <w:rFonts w:asciiTheme="minorHAnsi" w:hAnsiTheme="minorHAnsi" w:cstheme="minorHAnsi"/>
                <w:sz w:val="22"/>
                <w:szCs w:val="22"/>
              </w:rPr>
            </w:pPr>
          </w:p>
        </w:tc>
        <w:tc>
          <w:tcPr>
            <w:tcW w:w="2977" w:type="dxa"/>
            <w:shd w:val="clear" w:color="auto" w:fill="auto"/>
          </w:tcPr>
          <w:p w14:paraId="781F9DB6" w14:textId="5E10E5E7" w:rsidR="008C0B53" w:rsidRPr="00786147" w:rsidRDefault="008C0B53" w:rsidP="00100B3C">
            <w:pPr>
              <w:pStyle w:val="ListParagraph"/>
              <w:numPr>
                <w:ilvl w:val="0"/>
                <w:numId w:val="13"/>
              </w:numPr>
              <w:tabs>
                <w:tab w:val="left" w:pos="319"/>
              </w:tabs>
              <w:spacing w:line="276" w:lineRule="auto"/>
              <w:ind w:left="0" w:firstLine="3"/>
              <w:rPr>
                <w:rFonts w:asciiTheme="minorHAnsi" w:hAnsiTheme="minorHAnsi" w:cstheme="minorHAnsi"/>
                <w:sz w:val="22"/>
                <w:szCs w:val="22"/>
              </w:rPr>
            </w:pPr>
            <w:r w:rsidRPr="00786147">
              <w:rPr>
                <w:rFonts w:asciiTheme="minorHAnsi" w:hAnsiTheme="minorHAnsi" w:cstheme="minorHAnsi"/>
                <w:sz w:val="22"/>
                <w:szCs w:val="22"/>
              </w:rPr>
              <w:t>Funding/resources for assistance to victims</w:t>
            </w:r>
            <w:r w:rsidR="00ED1B06" w:rsidRPr="00786147">
              <w:rPr>
                <w:rFonts w:asciiTheme="minorHAnsi" w:hAnsiTheme="minorHAnsi" w:cstheme="minorHAnsi"/>
                <w:sz w:val="22"/>
                <w:szCs w:val="22"/>
              </w:rPr>
              <w:t>/survivors</w:t>
            </w:r>
            <w:r w:rsidRPr="00786147">
              <w:rPr>
                <w:rFonts w:asciiTheme="minorHAnsi" w:hAnsiTheme="minorHAnsi" w:cstheme="minorHAnsi"/>
                <w:sz w:val="22"/>
                <w:szCs w:val="22"/>
              </w:rPr>
              <w:t xml:space="preserve"> of sexual exploitation and abuse is available</w:t>
            </w:r>
            <w:r w:rsidR="001A7857" w:rsidRPr="00786147">
              <w:rPr>
                <w:rFonts w:asciiTheme="minorHAnsi" w:hAnsiTheme="minorHAnsi" w:cstheme="minorHAnsi"/>
                <w:sz w:val="22"/>
                <w:szCs w:val="22"/>
              </w:rPr>
              <w:t>.</w:t>
            </w:r>
            <w:r w:rsidRPr="00786147">
              <w:rPr>
                <w:rFonts w:asciiTheme="minorHAnsi" w:hAnsiTheme="minorHAnsi" w:cstheme="minorHAnsi"/>
                <w:sz w:val="22"/>
                <w:szCs w:val="22"/>
              </w:rPr>
              <w:t xml:space="preserve"> (Please indicate if there </w:t>
            </w:r>
            <w:r w:rsidR="009C4E01" w:rsidRPr="00786147">
              <w:rPr>
                <w:rFonts w:asciiTheme="minorHAnsi" w:hAnsiTheme="minorHAnsi" w:cstheme="minorHAnsi"/>
                <w:sz w:val="22"/>
                <w:szCs w:val="22"/>
              </w:rPr>
              <w:t>are any funds of this nature)</w:t>
            </w:r>
          </w:p>
        </w:tc>
        <w:tc>
          <w:tcPr>
            <w:tcW w:w="3827" w:type="dxa"/>
            <w:shd w:val="clear" w:color="auto" w:fill="auto"/>
          </w:tcPr>
          <w:p w14:paraId="22FC8118" w14:textId="1791D7FA" w:rsidR="00F51226" w:rsidRPr="00786147" w:rsidRDefault="002157E2" w:rsidP="00120009">
            <w:pPr>
              <w:spacing w:line="276" w:lineRule="auto"/>
              <w:rPr>
                <w:rFonts w:asciiTheme="minorHAnsi" w:hAnsiTheme="minorHAnsi" w:cstheme="minorHAnsi"/>
                <w:sz w:val="22"/>
                <w:szCs w:val="22"/>
              </w:rPr>
            </w:pPr>
            <w:r w:rsidRPr="00786147">
              <w:rPr>
                <w:rFonts w:asciiTheme="minorHAnsi" w:hAnsiTheme="minorHAnsi" w:cstheme="minorHAnsi"/>
                <w:sz w:val="22"/>
                <w:szCs w:val="22"/>
              </w:rPr>
              <w:t>Information not yet available.</w:t>
            </w:r>
          </w:p>
        </w:tc>
        <w:tc>
          <w:tcPr>
            <w:tcW w:w="1701" w:type="dxa"/>
            <w:shd w:val="clear" w:color="auto" w:fill="auto"/>
          </w:tcPr>
          <w:p w14:paraId="3AEE7029" w14:textId="098A8AD3" w:rsidR="008C0B53" w:rsidRPr="00786147" w:rsidRDefault="008C0B53" w:rsidP="008C0B53">
            <w:pPr>
              <w:spacing w:line="276" w:lineRule="auto"/>
              <w:rPr>
                <w:rFonts w:asciiTheme="minorHAnsi" w:hAnsiTheme="minorHAnsi" w:cstheme="minorHAnsi"/>
                <w:sz w:val="22"/>
                <w:szCs w:val="22"/>
              </w:rPr>
            </w:pPr>
          </w:p>
        </w:tc>
        <w:tc>
          <w:tcPr>
            <w:tcW w:w="1276" w:type="dxa"/>
          </w:tcPr>
          <w:p w14:paraId="7A6C848C" w14:textId="77777777" w:rsidR="008C0B53" w:rsidRPr="00786147" w:rsidRDefault="008C0B53" w:rsidP="008C0B53">
            <w:pPr>
              <w:spacing w:line="276" w:lineRule="auto"/>
              <w:rPr>
                <w:rFonts w:asciiTheme="minorHAnsi" w:hAnsiTheme="minorHAnsi" w:cstheme="minorHAnsi"/>
                <w:sz w:val="22"/>
                <w:szCs w:val="22"/>
              </w:rPr>
            </w:pPr>
          </w:p>
        </w:tc>
        <w:tc>
          <w:tcPr>
            <w:tcW w:w="1275" w:type="dxa"/>
          </w:tcPr>
          <w:p w14:paraId="6175FFA0" w14:textId="77777777" w:rsidR="008C0B53" w:rsidRPr="00786147" w:rsidRDefault="008C0B53" w:rsidP="008C0B53">
            <w:pPr>
              <w:spacing w:line="276" w:lineRule="auto"/>
              <w:rPr>
                <w:rFonts w:asciiTheme="minorHAnsi" w:hAnsiTheme="minorHAnsi" w:cstheme="minorHAnsi"/>
                <w:sz w:val="22"/>
                <w:szCs w:val="22"/>
              </w:rPr>
            </w:pPr>
          </w:p>
        </w:tc>
        <w:tc>
          <w:tcPr>
            <w:tcW w:w="1418" w:type="dxa"/>
          </w:tcPr>
          <w:p w14:paraId="7A1BB2ED" w14:textId="4FBD335C" w:rsidR="001635B1" w:rsidRPr="00786147" w:rsidRDefault="001635B1" w:rsidP="008C0B53">
            <w:pPr>
              <w:spacing w:line="276" w:lineRule="auto"/>
              <w:rPr>
                <w:rFonts w:asciiTheme="minorHAnsi" w:hAnsiTheme="minorHAnsi" w:cstheme="minorHAnsi"/>
                <w:sz w:val="22"/>
                <w:szCs w:val="22"/>
              </w:rPr>
            </w:pPr>
            <w:r w:rsidRPr="00786147">
              <w:rPr>
                <w:rFonts w:asciiTheme="minorHAnsi" w:hAnsiTheme="minorHAnsi" w:cstheme="minorHAnsi"/>
                <w:sz w:val="22"/>
                <w:szCs w:val="22"/>
              </w:rPr>
              <w:t xml:space="preserve"> </w:t>
            </w:r>
          </w:p>
        </w:tc>
      </w:tr>
      <w:tr w:rsidR="008C0B53" w:rsidRPr="00786147" w14:paraId="21DA6030" w14:textId="13AC3220" w:rsidTr="00D24A6C">
        <w:trPr>
          <w:trHeight w:val="290"/>
        </w:trPr>
        <w:tc>
          <w:tcPr>
            <w:tcW w:w="3114" w:type="dxa"/>
            <w:vMerge w:val="restart"/>
          </w:tcPr>
          <w:p w14:paraId="213EAD3F" w14:textId="664C11DB" w:rsidR="008C0B53" w:rsidRPr="00786147" w:rsidRDefault="008C0B53" w:rsidP="008C0B53">
            <w:pPr>
              <w:spacing w:line="276" w:lineRule="auto"/>
              <w:rPr>
                <w:rFonts w:asciiTheme="minorHAnsi" w:hAnsiTheme="minorHAnsi" w:cstheme="minorHAnsi"/>
                <w:sz w:val="22"/>
                <w:szCs w:val="22"/>
              </w:rPr>
            </w:pPr>
            <w:r w:rsidRPr="00786147">
              <w:rPr>
                <w:rFonts w:asciiTheme="minorHAnsi" w:hAnsiTheme="minorHAnsi" w:cstheme="minorHAnsi"/>
                <w:b/>
                <w:bCs/>
                <w:sz w:val="22"/>
                <w:szCs w:val="22"/>
              </w:rPr>
              <w:t>Output 3.2</w:t>
            </w:r>
            <w:r w:rsidRPr="00786147">
              <w:rPr>
                <w:rFonts w:asciiTheme="minorHAnsi" w:hAnsiTheme="minorHAnsi" w:cstheme="minorHAnsi"/>
                <w:sz w:val="22"/>
                <w:szCs w:val="22"/>
              </w:rPr>
              <w:t xml:space="preserve"> PSEA Networks have referral pathways for victim/survivor assistance</w:t>
            </w:r>
            <w:r w:rsidR="009C4E01" w:rsidRPr="00786147">
              <w:rPr>
                <w:rFonts w:asciiTheme="minorHAnsi" w:hAnsiTheme="minorHAnsi" w:cstheme="minorHAnsi"/>
                <w:sz w:val="22"/>
                <w:szCs w:val="22"/>
              </w:rPr>
              <w:t xml:space="preserve"> in </w:t>
            </w:r>
            <w:r w:rsidR="009C4E01" w:rsidRPr="00786147">
              <w:rPr>
                <w:rFonts w:asciiTheme="minorHAnsi" w:hAnsiTheme="minorHAnsi" w:cstheme="minorHAnsi"/>
                <w:sz w:val="22"/>
                <w:szCs w:val="22"/>
              </w:rPr>
              <w:lastRenderedPageBreak/>
              <w:t>place</w:t>
            </w:r>
            <w:r w:rsidRPr="00786147">
              <w:rPr>
                <w:rFonts w:asciiTheme="minorHAnsi" w:hAnsiTheme="minorHAnsi" w:cstheme="minorHAnsi"/>
                <w:sz w:val="22"/>
                <w:szCs w:val="22"/>
              </w:rPr>
              <w:t>, as part of an integrated approach with GBV service</w:t>
            </w:r>
            <w:r w:rsidR="00832DD8" w:rsidRPr="00786147">
              <w:rPr>
                <w:rFonts w:asciiTheme="minorHAnsi" w:hAnsiTheme="minorHAnsi" w:cstheme="minorHAnsi"/>
                <w:sz w:val="22"/>
                <w:szCs w:val="22"/>
              </w:rPr>
              <w:t>s</w:t>
            </w:r>
            <w:r w:rsidRPr="00786147">
              <w:rPr>
                <w:rFonts w:asciiTheme="minorHAnsi" w:hAnsiTheme="minorHAnsi" w:cstheme="minorHAnsi"/>
                <w:sz w:val="22"/>
                <w:szCs w:val="22"/>
              </w:rPr>
              <w:t>.</w:t>
            </w:r>
          </w:p>
        </w:tc>
        <w:tc>
          <w:tcPr>
            <w:tcW w:w="2977" w:type="dxa"/>
          </w:tcPr>
          <w:p w14:paraId="7C890CCB" w14:textId="5A5BFE26" w:rsidR="00D006AC" w:rsidRPr="00786147" w:rsidRDefault="008C0B53" w:rsidP="001D63D2">
            <w:pPr>
              <w:pStyle w:val="ListParagraph"/>
              <w:numPr>
                <w:ilvl w:val="0"/>
                <w:numId w:val="18"/>
              </w:numPr>
              <w:tabs>
                <w:tab w:val="left" w:pos="319"/>
              </w:tabs>
              <w:spacing w:line="276" w:lineRule="auto"/>
              <w:ind w:left="0" w:firstLine="0"/>
              <w:rPr>
                <w:rFonts w:asciiTheme="minorHAnsi" w:hAnsiTheme="minorHAnsi" w:cstheme="minorHAnsi"/>
                <w:sz w:val="22"/>
                <w:szCs w:val="22"/>
              </w:rPr>
            </w:pPr>
            <w:bookmarkStart w:id="1" w:name="_Hlk525751164"/>
            <w:r w:rsidRPr="00786147">
              <w:rPr>
                <w:rFonts w:asciiTheme="minorHAnsi" w:eastAsia="Times New Roman" w:hAnsiTheme="minorHAnsi" w:cstheme="minorBidi"/>
                <w:sz w:val="22"/>
                <w:szCs w:val="22"/>
              </w:rPr>
              <w:lastRenderedPageBreak/>
              <w:t xml:space="preserve">Status of implementation by PSEA Network of protocol for referral and provision of </w:t>
            </w:r>
            <w:r w:rsidRPr="00786147">
              <w:rPr>
                <w:rFonts w:asciiTheme="minorHAnsi" w:eastAsia="Times New Roman" w:hAnsiTheme="minorHAnsi" w:cstheme="minorBidi"/>
                <w:sz w:val="22"/>
                <w:szCs w:val="22"/>
              </w:rPr>
              <w:lastRenderedPageBreak/>
              <w:t xml:space="preserve">services for </w:t>
            </w:r>
            <w:r w:rsidR="00320433" w:rsidRPr="00786147">
              <w:rPr>
                <w:rFonts w:asciiTheme="minorHAnsi" w:eastAsiaTheme="minorEastAsia" w:hAnsiTheme="minorHAnsi" w:cstheme="minorHAnsi"/>
                <w:color w:val="000000" w:themeColor="text1"/>
                <w:kern w:val="24"/>
                <w:sz w:val="22"/>
                <w:szCs w:val="22"/>
              </w:rPr>
              <w:t>sexual exploitation and abuse</w:t>
            </w:r>
            <w:r w:rsidRPr="00786147">
              <w:rPr>
                <w:rFonts w:asciiTheme="minorHAnsi" w:eastAsia="Times New Roman" w:hAnsiTheme="minorHAnsi" w:cstheme="minorBidi"/>
                <w:sz w:val="22"/>
                <w:szCs w:val="22"/>
              </w:rPr>
              <w:t xml:space="preserve"> victims/survivors (in line with GBV referral pathways</w:t>
            </w:r>
            <w:bookmarkEnd w:id="1"/>
            <w:r w:rsidRPr="00786147">
              <w:rPr>
                <w:rFonts w:asciiTheme="minorHAnsi" w:eastAsia="Times New Roman" w:hAnsiTheme="minorHAnsi" w:cstheme="minorBidi"/>
                <w:sz w:val="22"/>
                <w:szCs w:val="22"/>
              </w:rPr>
              <w:t>).</w:t>
            </w:r>
            <w:r w:rsidRPr="00786147">
              <w:rPr>
                <w:rStyle w:val="FootnoteReference"/>
                <w:rFonts w:asciiTheme="minorHAnsi" w:eastAsia="Times New Roman" w:hAnsiTheme="minorHAnsi" w:cstheme="minorBidi"/>
                <w:sz w:val="22"/>
                <w:szCs w:val="22"/>
              </w:rPr>
              <w:footnoteReference w:id="16"/>
            </w:r>
          </w:p>
        </w:tc>
        <w:tc>
          <w:tcPr>
            <w:tcW w:w="3827" w:type="dxa"/>
          </w:tcPr>
          <w:p w14:paraId="0C9E9840" w14:textId="28684097" w:rsidR="00F71682" w:rsidRPr="00786147" w:rsidRDefault="00B8731D" w:rsidP="00F71682">
            <w:pPr>
              <w:jc w:val="both"/>
              <w:rPr>
                <w:rFonts w:asciiTheme="minorHAnsi" w:hAnsiTheme="minorHAnsi"/>
                <w:color w:val="auto"/>
                <w:sz w:val="22"/>
                <w:szCs w:val="22"/>
              </w:rPr>
            </w:pPr>
            <w:r w:rsidRPr="00786147">
              <w:rPr>
                <w:rFonts w:asciiTheme="minorHAnsi" w:hAnsiTheme="minorHAnsi"/>
                <w:sz w:val="22"/>
                <w:szCs w:val="22"/>
              </w:rPr>
              <w:lastRenderedPageBreak/>
              <w:t>The</w:t>
            </w:r>
            <w:r w:rsidRPr="00786147">
              <w:rPr>
                <w:rFonts w:ascii="inherit" w:hAnsi="inherit"/>
              </w:rPr>
              <w:t xml:space="preserve"> </w:t>
            </w:r>
            <w:r w:rsidR="00EF0D09" w:rsidRPr="00786147">
              <w:rPr>
                <w:rFonts w:asciiTheme="minorHAnsi" w:hAnsiTheme="minorHAnsi"/>
                <w:color w:val="auto"/>
                <w:sz w:val="22"/>
                <w:szCs w:val="22"/>
              </w:rPr>
              <w:t xml:space="preserve">PSEA Task Force </w:t>
            </w:r>
            <w:r w:rsidRPr="00786147">
              <w:rPr>
                <w:rFonts w:asciiTheme="minorHAnsi" w:hAnsiTheme="minorHAnsi"/>
                <w:color w:val="auto"/>
                <w:sz w:val="22"/>
                <w:szCs w:val="22"/>
              </w:rPr>
              <w:t>with support from</w:t>
            </w:r>
            <w:r w:rsidR="00EF0D09" w:rsidRPr="00786147">
              <w:rPr>
                <w:rFonts w:asciiTheme="minorHAnsi" w:hAnsiTheme="minorHAnsi"/>
                <w:color w:val="auto"/>
                <w:sz w:val="22"/>
                <w:szCs w:val="22"/>
              </w:rPr>
              <w:t xml:space="preserve"> </w:t>
            </w:r>
            <w:r w:rsidRPr="00786147">
              <w:rPr>
                <w:rFonts w:asciiTheme="minorHAnsi" w:hAnsiTheme="minorHAnsi"/>
                <w:color w:val="auto"/>
                <w:sz w:val="22"/>
                <w:szCs w:val="22"/>
              </w:rPr>
              <w:t xml:space="preserve">the </w:t>
            </w:r>
            <w:r w:rsidR="00EF0D09" w:rsidRPr="00786147">
              <w:rPr>
                <w:rFonts w:asciiTheme="minorHAnsi" w:hAnsiTheme="minorHAnsi"/>
                <w:color w:val="auto"/>
                <w:sz w:val="22"/>
                <w:szCs w:val="22"/>
              </w:rPr>
              <w:t xml:space="preserve">GBV Subgroup </w:t>
            </w:r>
            <w:r w:rsidRPr="00786147">
              <w:rPr>
                <w:rFonts w:asciiTheme="minorHAnsi" w:hAnsiTheme="minorHAnsi"/>
                <w:color w:val="auto"/>
                <w:sz w:val="22"/>
                <w:szCs w:val="22"/>
              </w:rPr>
              <w:t xml:space="preserve">is </w:t>
            </w:r>
            <w:r w:rsidR="00A172D3">
              <w:rPr>
                <w:rFonts w:asciiTheme="minorHAnsi" w:hAnsiTheme="minorHAnsi"/>
                <w:color w:val="auto"/>
                <w:sz w:val="22"/>
                <w:szCs w:val="22"/>
              </w:rPr>
              <w:t xml:space="preserve">advancing </w:t>
            </w:r>
            <w:r w:rsidRPr="00786147">
              <w:rPr>
                <w:rFonts w:asciiTheme="minorHAnsi" w:hAnsiTheme="minorHAnsi"/>
                <w:color w:val="auto"/>
                <w:sz w:val="22"/>
                <w:szCs w:val="22"/>
              </w:rPr>
              <w:t xml:space="preserve">a </w:t>
            </w:r>
            <w:r w:rsidR="00F71682" w:rsidRPr="00786147">
              <w:rPr>
                <w:rFonts w:asciiTheme="minorHAnsi" w:hAnsiTheme="minorHAnsi"/>
                <w:color w:val="auto"/>
                <w:sz w:val="22"/>
                <w:szCs w:val="22"/>
              </w:rPr>
              <w:t>victim-</w:t>
            </w:r>
            <w:r w:rsidR="00A172D3" w:rsidRPr="00786147">
              <w:rPr>
                <w:rFonts w:asciiTheme="minorHAnsi" w:hAnsiTheme="minorHAnsi"/>
                <w:color w:val="auto"/>
                <w:sz w:val="22"/>
                <w:szCs w:val="22"/>
              </w:rPr>
              <w:t>centered</w:t>
            </w:r>
            <w:r w:rsidR="00F71682" w:rsidRPr="00786147">
              <w:rPr>
                <w:rFonts w:asciiTheme="minorHAnsi" w:hAnsiTheme="minorHAnsi"/>
                <w:color w:val="auto"/>
                <w:sz w:val="22"/>
                <w:szCs w:val="22"/>
              </w:rPr>
              <w:t xml:space="preserve"> protocol </w:t>
            </w:r>
            <w:r w:rsidR="00A172D3">
              <w:rPr>
                <w:rFonts w:asciiTheme="minorHAnsi" w:hAnsiTheme="minorHAnsi"/>
                <w:color w:val="auto"/>
                <w:sz w:val="22"/>
                <w:szCs w:val="22"/>
              </w:rPr>
              <w:t xml:space="preserve">containing guidance for </w:t>
            </w:r>
            <w:r w:rsidR="00F71682" w:rsidRPr="00786147">
              <w:rPr>
                <w:rFonts w:asciiTheme="minorHAnsi" w:hAnsiTheme="minorHAnsi"/>
                <w:color w:val="auto"/>
                <w:sz w:val="22"/>
                <w:szCs w:val="22"/>
              </w:rPr>
              <w:t xml:space="preserve">relevant stakeholders </w:t>
            </w:r>
            <w:r w:rsidR="00A172D3">
              <w:rPr>
                <w:rFonts w:asciiTheme="minorHAnsi" w:hAnsiTheme="minorHAnsi"/>
                <w:color w:val="auto"/>
                <w:sz w:val="22"/>
                <w:szCs w:val="22"/>
              </w:rPr>
              <w:t xml:space="preserve">to deal with </w:t>
            </w:r>
            <w:r w:rsidR="00A172D3">
              <w:rPr>
                <w:rFonts w:asciiTheme="minorHAnsi" w:hAnsiTheme="minorHAnsi"/>
                <w:color w:val="auto"/>
                <w:sz w:val="22"/>
                <w:szCs w:val="22"/>
              </w:rPr>
              <w:lastRenderedPageBreak/>
              <w:t xml:space="preserve">SEA </w:t>
            </w:r>
            <w:r w:rsidR="00F71682" w:rsidRPr="00786147">
              <w:rPr>
                <w:rFonts w:asciiTheme="minorHAnsi" w:hAnsiTheme="minorHAnsi"/>
                <w:color w:val="auto"/>
                <w:sz w:val="22"/>
                <w:szCs w:val="22"/>
              </w:rPr>
              <w:t>survivors and refer them to GBV</w:t>
            </w:r>
            <w:r w:rsidR="00A172D3">
              <w:rPr>
                <w:rFonts w:asciiTheme="minorHAnsi" w:hAnsiTheme="minorHAnsi"/>
                <w:color w:val="auto"/>
                <w:sz w:val="22"/>
                <w:szCs w:val="22"/>
              </w:rPr>
              <w:t xml:space="preserve"> government and NGOs’ services</w:t>
            </w:r>
            <w:r w:rsidR="00F71682" w:rsidRPr="00786147">
              <w:rPr>
                <w:rFonts w:asciiTheme="minorHAnsi" w:hAnsiTheme="minorHAnsi"/>
                <w:color w:val="auto"/>
                <w:sz w:val="22"/>
                <w:szCs w:val="22"/>
              </w:rPr>
              <w:t xml:space="preserve"> in the regions. This protocol is an annex of the Interagency SOP for SEA cases. </w:t>
            </w:r>
          </w:p>
          <w:p w14:paraId="2FFF5C7A" w14:textId="77777777" w:rsidR="00237FF7" w:rsidRPr="00786147" w:rsidRDefault="00237FF7" w:rsidP="008C0B53">
            <w:pPr>
              <w:spacing w:line="276" w:lineRule="auto"/>
              <w:rPr>
                <w:rFonts w:asciiTheme="minorHAnsi" w:hAnsiTheme="minorHAnsi" w:cstheme="minorHAnsi"/>
                <w:color w:val="auto"/>
                <w:sz w:val="22"/>
                <w:szCs w:val="22"/>
              </w:rPr>
            </w:pPr>
          </w:p>
          <w:p w14:paraId="26CD5098" w14:textId="120D8E82" w:rsidR="00B8731D" w:rsidRPr="00786147" w:rsidRDefault="00B8731D" w:rsidP="00B8731D">
            <w:pPr>
              <w:spacing w:line="276" w:lineRule="auto"/>
              <w:rPr>
                <w:rFonts w:ascii="Montserrat" w:hAnsi="Montserrat"/>
                <w:color w:val="auto"/>
                <w:sz w:val="22"/>
                <w:szCs w:val="22"/>
              </w:rPr>
            </w:pPr>
            <w:r w:rsidRPr="00786147">
              <w:rPr>
                <w:rFonts w:ascii="Montserrat" w:hAnsi="Montserrat"/>
                <w:color w:val="auto"/>
                <w:sz w:val="22"/>
                <w:szCs w:val="22"/>
              </w:rPr>
              <w:t>Refer to attached PSEA Task Force Action Plan</w:t>
            </w:r>
            <w:r w:rsidR="00A172D3">
              <w:rPr>
                <w:rFonts w:ascii="Montserrat" w:hAnsi="Montserrat"/>
                <w:color w:val="auto"/>
                <w:sz w:val="22"/>
                <w:szCs w:val="22"/>
              </w:rPr>
              <w:t xml:space="preserve"> (2021-22)</w:t>
            </w:r>
            <w:r w:rsidRPr="00786147">
              <w:rPr>
                <w:rFonts w:ascii="Montserrat" w:hAnsi="Montserrat"/>
                <w:color w:val="auto"/>
                <w:sz w:val="22"/>
                <w:szCs w:val="22"/>
              </w:rPr>
              <w:t>, outcome 1 and output 1.4.</w:t>
            </w:r>
          </w:p>
          <w:p w14:paraId="19565679" w14:textId="6B02997E" w:rsidR="00B8731D" w:rsidRPr="00786147" w:rsidRDefault="00B8731D" w:rsidP="00B8731D">
            <w:pPr>
              <w:spacing w:line="276" w:lineRule="auto"/>
              <w:rPr>
                <w:rFonts w:asciiTheme="minorHAnsi" w:hAnsiTheme="minorHAnsi" w:cstheme="minorHAnsi"/>
                <w:bCs/>
                <w:color w:val="8064A2" w:themeColor="accent4"/>
                <w:sz w:val="22"/>
                <w:szCs w:val="22"/>
              </w:rPr>
            </w:pPr>
            <w:r w:rsidRPr="00786147">
              <w:rPr>
                <w:rFonts w:ascii="Montserrat" w:hAnsi="Montserrat"/>
                <w:color w:val="auto"/>
                <w:sz w:val="22"/>
                <w:szCs w:val="22"/>
              </w:rPr>
              <w:t xml:space="preserve">Entities and members of the PSEA Network have access to the protocol to assist victims/survivors of EAS, that was prepared in collaboration with the GBV Subgroup.  </w:t>
            </w:r>
          </w:p>
          <w:p w14:paraId="4819F3D1" w14:textId="5DC758DA" w:rsidR="00237FF7" w:rsidRPr="00786147" w:rsidRDefault="00237FF7" w:rsidP="008C0B53">
            <w:pPr>
              <w:spacing w:line="276" w:lineRule="auto"/>
              <w:rPr>
                <w:rFonts w:asciiTheme="minorHAnsi" w:hAnsiTheme="minorHAnsi" w:cstheme="minorHAnsi"/>
                <w:color w:val="auto"/>
                <w:sz w:val="22"/>
                <w:szCs w:val="22"/>
              </w:rPr>
            </w:pPr>
          </w:p>
          <w:p w14:paraId="6A79EF8C" w14:textId="022BC44C" w:rsidR="00601113" w:rsidRPr="0024317B" w:rsidRDefault="008C0B53" w:rsidP="008C0B53">
            <w:pPr>
              <w:spacing w:line="276" w:lineRule="auto"/>
              <w:rPr>
                <w:rFonts w:asciiTheme="minorHAnsi" w:hAnsiTheme="minorHAnsi" w:cstheme="minorHAnsi"/>
                <w:color w:val="auto"/>
                <w:sz w:val="22"/>
                <w:szCs w:val="22"/>
              </w:rPr>
            </w:pPr>
            <w:r w:rsidRPr="00786147">
              <w:rPr>
                <w:rFonts w:asciiTheme="minorHAnsi" w:hAnsiTheme="minorHAnsi" w:cstheme="minorHAnsi"/>
                <w:color w:val="auto"/>
                <w:sz w:val="22"/>
                <w:szCs w:val="22"/>
              </w:rPr>
              <w:t>GBV referral pathway integrated within SOPs.</w:t>
            </w:r>
          </w:p>
        </w:tc>
        <w:tc>
          <w:tcPr>
            <w:tcW w:w="1701" w:type="dxa"/>
          </w:tcPr>
          <w:p w14:paraId="0752D747" w14:textId="46D29ED4" w:rsidR="00845804" w:rsidRPr="00786147" w:rsidRDefault="00845804" w:rsidP="00845804">
            <w:pPr>
              <w:spacing w:line="276" w:lineRule="auto"/>
              <w:rPr>
                <w:rFonts w:asciiTheme="minorHAnsi" w:hAnsiTheme="minorHAnsi" w:cstheme="minorHAnsi"/>
                <w:sz w:val="22"/>
                <w:szCs w:val="22"/>
              </w:rPr>
            </w:pPr>
            <w:r w:rsidRPr="00786147">
              <w:rPr>
                <w:rFonts w:asciiTheme="minorHAnsi" w:hAnsiTheme="minorHAnsi" w:cstheme="minorHAnsi"/>
                <w:sz w:val="22"/>
                <w:szCs w:val="22"/>
              </w:rPr>
              <w:lastRenderedPageBreak/>
              <w:t xml:space="preserve">By December 2021 NGOs and </w:t>
            </w:r>
            <w:r w:rsidR="00786147" w:rsidRPr="00786147">
              <w:rPr>
                <w:rFonts w:asciiTheme="minorHAnsi" w:hAnsiTheme="minorHAnsi" w:cstheme="minorHAnsi"/>
                <w:sz w:val="22"/>
                <w:szCs w:val="22"/>
              </w:rPr>
              <w:t>UN</w:t>
            </w:r>
            <w:r w:rsidRPr="00786147">
              <w:rPr>
                <w:rFonts w:asciiTheme="minorHAnsi" w:hAnsiTheme="minorHAnsi" w:cstheme="minorHAnsi"/>
                <w:sz w:val="22"/>
                <w:szCs w:val="22"/>
              </w:rPr>
              <w:t xml:space="preserve"> entities </w:t>
            </w:r>
            <w:r w:rsidR="00A172D3">
              <w:rPr>
                <w:rFonts w:asciiTheme="minorHAnsi" w:hAnsiTheme="minorHAnsi" w:cstheme="minorHAnsi"/>
                <w:sz w:val="22"/>
                <w:szCs w:val="22"/>
              </w:rPr>
              <w:t xml:space="preserve">have </w:t>
            </w:r>
            <w:r w:rsidRPr="00786147">
              <w:rPr>
                <w:rFonts w:ascii="Montserrat" w:hAnsi="Montserrat"/>
                <w:color w:val="auto"/>
                <w:sz w:val="22"/>
                <w:szCs w:val="22"/>
              </w:rPr>
              <w:lastRenderedPageBreak/>
              <w:t>access to the protocol to assist victims/survivors of EAS.</w:t>
            </w:r>
            <w:r w:rsidRPr="00786147">
              <w:rPr>
                <w:rFonts w:asciiTheme="minorHAnsi" w:hAnsiTheme="minorHAnsi" w:cstheme="minorHAnsi"/>
                <w:sz w:val="22"/>
                <w:szCs w:val="22"/>
              </w:rPr>
              <w:t xml:space="preserve"> </w:t>
            </w:r>
          </w:p>
          <w:p w14:paraId="567D595E" w14:textId="1A590E31" w:rsidR="008C0B53" w:rsidRPr="00786147" w:rsidRDefault="008C0B53" w:rsidP="008C0B53">
            <w:pPr>
              <w:spacing w:line="276" w:lineRule="auto"/>
              <w:rPr>
                <w:rFonts w:asciiTheme="minorHAnsi" w:hAnsiTheme="minorHAnsi" w:cstheme="minorHAnsi"/>
                <w:sz w:val="22"/>
                <w:szCs w:val="22"/>
              </w:rPr>
            </w:pPr>
          </w:p>
        </w:tc>
        <w:tc>
          <w:tcPr>
            <w:tcW w:w="1276" w:type="dxa"/>
          </w:tcPr>
          <w:p w14:paraId="3868608C" w14:textId="1923F9B1" w:rsidR="008C0B53" w:rsidRPr="00786147" w:rsidRDefault="00DF2311" w:rsidP="008C0B53">
            <w:pPr>
              <w:spacing w:line="276" w:lineRule="auto"/>
              <w:rPr>
                <w:rFonts w:asciiTheme="minorHAnsi" w:hAnsiTheme="minorHAnsi" w:cstheme="minorHAnsi"/>
                <w:sz w:val="22"/>
                <w:szCs w:val="22"/>
              </w:rPr>
            </w:pPr>
            <w:r w:rsidRPr="00786147">
              <w:rPr>
                <w:rFonts w:asciiTheme="minorHAnsi" w:hAnsiTheme="minorHAnsi" w:cstheme="minorHAnsi"/>
                <w:sz w:val="22"/>
                <w:szCs w:val="22"/>
              </w:rPr>
              <w:lastRenderedPageBreak/>
              <w:t xml:space="preserve">Protocol </w:t>
            </w:r>
            <w:r w:rsidR="00845804" w:rsidRPr="00786147">
              <w:rPr>
                <w:rFonts w:asciiTheme="minorHAnsi" w:hAnsiTheme="minorHAnsi" w:cstheme="minorHAnsi"/>
                <w:sz w:val="22"/>
                <w:szCs w:val="22"/>
              </w:rPr>
              <w:t xml:space="preserve">disseminated by </w:t>
            </w:r>
            <w:r w:rsidR="00845804" w:rsidRPr="00786147">
              <w:rPr>
                <w:rFonts w:asciiTheme="minorHAnsi" w:hAnsiTheme="minorHAnsi" w:cstheme="minorHAnsi"/>
                <w:sz w:val="22"/>
                <w:szCs w:val="22"/>
              </w:rPr>
              <w:lastRenderedPageBreak/>
              <w:t>December 2021.</w:t>
            </w:r>
          </w:p>
        </w:tc>
        <w:tc>
          <w:tcPr>
            <w:tcW w:w="1275" w:type="dxa"/>
          </w:tcPr>
          <w:p w14:paraId="55229880" w14:textId="77777777" w:rsidR="008C0B53" w:rsidRPr="00786147" w:rsidRDefault="008C0B53" w:rsidP="008C0B53">
            <w:pPr>
              <w:spacing w:line="276" w:lineRule="auto"/>
              <w:rPr>
                <w:rFonts w:asciiTheme="minorHAnsi" w:hAnsiTheme="minorHAnsi" w:cstheme="minorHAnsi"/>
                <w:sz w:val="22"/>
                <w:szCs w:val="22"/>
              </w:rPr>
            </w:pPr>
          </w:p>
        </w:tc>
        <w:tc>
          <w:tcPr>
            <w:tcW w:w="1418" w:type="dxa"/>
          </w:tcPr>
          <w:p w14:paraId="03A81467" w14:textId="79179A03" w:rsidR="008C0B53" w:rsidRDefault="002E194F" w:rsidP="008C0B53">
            <w:pPr>
              <w:spacing w:line="276" w:lineRule="auto"/>
              <w:rPr>
                <w:rFonts w:asciiTheme="minorHAnsi" w:hAnsiTheme="minorHAnsi" w:cstheme="minorHAnsi"/>
                <w:sz w:val="22"/>
                <w:szCs w:val="22"/>
              </w:rPr>
            </w:pPr>
            <w:r>
              <w:rPr>
                <w:rFonts w:asciiTheme="minorHAnsi" w:hAnsiTheme="minorHAnsi" w:cstheme="minorHAnsi"/>
                <w:sz w:val="22"/>
                <w:szCs w:val="22"/>
              </w:rPr>
              <w:t>UN</w:t>
            </w:r>
            <w:r w:rsidR="007558FF">
              <w:rPr>
                <w:rFonts w:asciiTheme="minorHAnsi" w:hAnsiTheme="minorHAnsi" w:cstheme="minorHAnsi"/>
                <w:sz w:val="22"/>
                <w:szCs w:val="22"/>
              </w:rPr>
              <w:t xml:space="preserve"> </w:t>
            </w:r>
            <w:r>
              <w:rPr>
                <w:rFonts w:asciiTheme="minorHAnsi" w:hAnsiTheme="minorHAnsi" w:cstheme="minorHAnsi"/>
                <w:sz w:val="22"/>
                <w:szCs w:val="22"/>
              </w:rPr>
              <w:t>Women</w:t>
            </w:r>
          </w:p>
          <w:p w14:paraId="4CF7D171" w14:textId="77777777" w:rsidR="002E194F" w:rsidRDefault="002E194F" w:rsidP="008C0B53">
            <w:pPr>
              <w:spacing w:line="276" w:lineRule="auto"/>
              <w:rPr>
                <w:rFonts w:asciiTheme="minorHAnsi" w:hAnsiTheme="minorHAnsi" w:cstheme="minorHAnsi"/>
                <w:sz w:val="22"/>
                <w:szCs w:val="22"/>
              </w:rPr>
            </w:pPr>
            <w:r>
              <w:rPr>
                <w:rFonts w:asciiTheme="minorHAnsi" w:hAnsiTheme="minorHAnsi" w:cstheme="minorHAnsi"/>
                <w:sz w:val="22"/>
                <w:szCs w:val="22"/>
              </w:rPr>
              <w:t xml:space="preserve">UNFPA </w:t>
            </w:r>
          </w:p>
          <w:p w14:paraId="4696194E" w14:textId="77777777" w:rsidR="002E194F" w:rsidRDefault="002E194F" w:rsidP="008C0B53">
            <w:pPr>
              <w:spacing w:line="276" w:lineRule="auto"/>
              <w:rPr>
                <w:rFonts w:asciiTheme="minorHAnsi" w:hAnsiTheme="minorHAnsi" w:cstheme="minorHAnsi"/>
                <w:sz w:val="22"/>
                <w:szCs w:val="22"/>
              </w:rPr>
            </w:pPr>
            <w:r>
              <w:rPr>
                <w:rFonts w:asciiTheme="minorHAnsi" w:hAnsiTheme="minorHAnsi" w:cstheme="minorHAnsi"/>
                <w:sz w:val="22"/>
                <w:szCs w:val="22"/>
              </w:rPr>
              <w:lastRenderedPageBreak/>
              <w:t>PSEA coordinator</w:t>
            </w:r>
          </w:p>
          <w:p w14:paraId="500BAB33" w14:textId="0D8F0E2F" w:rsidR="0024317B" w:rsidRPr="00786147" w:rsidRDefault="0024317B" w:rsidP="008C0B53">
            <w:pPr>
              <w:spacing w:line="276" w:lineRule="auto"/>
              <w:rPr>
                <w:rFonts w:asciiTheme="minorHAnsi" w:hAnsiTheme="minorHAnsi" w:cstheme="minorHAnsi"/>
                <w:sz w:val="22"/>
                <w:szCs w:val="22"/>
              </w:rPr>
            </w:pPr>
            <w:r>
              <w:rPr>
                <w:rFonts w:asciiTheme="minorHAnsi" w:hAnsiTheme="minorHAnsi" w:cstheme="minorHAnsi"/>
                <w:sz w:val="22"/>
                <w:szCs w:val="22"/>
              </w:rPr>
              <w:t xml:space="preserve">With the support of the </w:t>
            </w:r>
            <w:r w:rsidRPr="00786147">
              <w:rPr>
                <w:rFonts w:asciiTheme="minorHAnsi" w:hAnsiTheme="minorHAnsi"/>
                <w:color w:val="auto"/>
                <w:sz w:val="22"/>
                <w:szCs w:val="22"/>
              </w:rPr>
              <w:t>GBV Subgroup</w:t>
            </w:r>
          </w:p>
        </w:tc>
      </w:tr>
      <w:tr w:rsidR="008C0B53" w:rsidRPr="00786147" w14:paraId="28F3ED0B" w14:textId="77777777" w:rsidTr="00D24A6C">
        <w:trPr>
          <w:trHeight w:val="290"/>
        </w:trPr>
        <w:tc>
          <w:tcPr>
            <w:tcW w:w="3114" w:type="dxa"/>
            <w:vMerge/>
          </w:tcPr>
          <w:p w14:paraId="54DA063D" w14:textId="77777777" w:rsidR="008C0B53" w:rsidRPr="00786147" w:rsidRDefault="008C0B53" w:rsidP="008C0B53">
            <w:pPr>
              <w:spacing w:line="276" w:lineRule="auto"/>
              <w:rPr>
                <w:rFonts w:asciiTheme="minorHAnsi" w:hAnsiTheme="minorHAnsi" w:cstheme="minorHAnsi"/>
                <w:sz w:val="22"/>
                <w:szCs w:val="22"/>
              </w:rPr>
            </w:pPr>
          </w:p>
        </w:tc>
        <w:tc>
          <w:tcPr>
            <w:tcW w:w="2977" w:type="dxa"/>
            <w:shd w:val="clear" w:color="auto" w:fill="auto"/>
          </w:tcPr>
          <w:p w14:paraId="4B2E39A3" w14:textId="77F5545B" w:rsidR="008C0B53" w:rsidRPr="00786147" w:rsidRDefault="008C0B53" w:rsidP="00100B3C">
            <w:pPr>
              <w:pStyle w:val="ListParagraph"/>
              <w:numPr>
                <w:ilvl w:val="0"/>
                <w:numId w:val="18"/>
              </w:numPr>
              <w:tabs>
                <w:tab w:val="left" w:pos="319"/>
              </w:tabs>
              <w:spacing w:line="276" w:lineRule="auto"/>
              <w:ind w:left="0" w:firstLine="0"/>
              <w:rPr>
                <w:rFonts w:asciiTheme="minorHAnsi" w:eastAsia="Times New Roman" w:hAnsiTheme="minorHAnsi" w:cstheme="minorBidi"/>
                <w:sz w:val="22"/>
                <w:szCs w:val="22"/>
              </w:rPr>
            </w:pPr>
            <w:r w:rsidRPr="00786147">
              <w:rPr>
                <w:rFonts w:asciiTheme="minorHAnsi" w:eastAsia="Calibri" w:hAnsiTheme="minorHAnsi"/>
                <w:color w:val="auto"/>
                <w:sz w:val="22"/>
                <w:szCs w:val="22"/>
                <w:lang w:eastAsia="en-US"/>
              </w:rPr>
              <w:t>Tracking and data collection on victims and victim assistance (please indicate the system in place, what information is collected and frequency of maintenance)</w:t>
            </w:r>
            <w:r w:rsidR="007515AB" w:rsidRPr="00786147">
              <w:rPr>
                <w:rFonts w:asciiTheme="minorHAnsi" w:eastAsia="Calibri" w:hAnsiTheme="minorHAnsi"/>
                <w:color w:val="auto"/>
                <w:sz w:val="22"/>
                <w:szCs w:val="22"/>
                <w:lang w:eastAsia="en-US"/>
              </w:rPr>
              <w:t>.</w:t>
            </w:r>
          </w:p>
        </w:tc>
        <w:tc>
          <w:tcPr>
            <w:tcW w:w="3827" w:type="dxa"/>
            <w:shd w:val="clear" w:color="auto" w:fill="auto"/>
          </w:tcPr>
          <w:p w14:paraId="2683CD3D" w14:textId="77777777" w:rsidR="0078458D" w:rsidRPr="00786147" w:rsidRDefault="00923E4A" w:rsidP="00923E4A">
            <w:pPr>
              <w:jc w:val="both"/>
              <w:rPr>
                <w:rFonts w:asciiTheme="minorHAnsi" w:hAnsiTheme="minorHAnsi"/>
                <w:sz w:val="22"/>
                <w:szCs w:val="22"/>
              </w:rPr>
            </w:pPr>
            <w:r w:rsidRPr="00786147">
              <w:rPr>
                <w:rFonts w:asciiTheme="minorHAnsi" w:hAnsiTheme="minorHAnsi"/>
                <w:sz w:val="22"/>
                <w:szCs w:val="22"/>
              </w:rPr>
              <w:t>GBVIMS is not used for SEA cases</w:t>
            </w:r>
            <w:r w:rsidR="0078458D" w:rsidRPr="00786147">
              <w:rPr>
                <w:rFonts w:asciiTheme="minorHAnsi" w:hAnsiTheme="minorHAnsi"/>
                <w:sz w:val="22"/>
                <w:szCs w:val="22"/>
              </w:rPr>
              <w:t xml:space="preserve"> in Colombia. </w:t>
            </w:r>
          </w:p>
          <w:p w14:paraId="5C042761" w14:textId="3F1D08FE" w:rsidR="00923E4A" w:rsidRPr="00786147" w:rsidRDefault="00923E4A" w:rsidP="008C0B53">
            <w:pPr>
              <w:spacing w:line="276" w:lineRule="auto"/>
              <w:rPr>
                <w:rFonts w:asciiTheme="minorHAnsi" w:hAnsiTheme="minorHAnsi" w:cstheme="minorHAnsi"/>
                <w:color w:val="7030A0"/>
                <w:sz w:val="22"/>
                <w:szCs w:val="22"/>
              </w:rPr>
            </w:pPr>
          </w:p>
          <w:p w14:paraId="57EEBC28" w14:textId="5CD6A57F" w:rsidR="000F4C53" w:rsidRPr="00786147" w:rsidRDefault="000F4C53" w:rsidP="008C0B53">
            <w:pPr>
              <w:spacing w:line="276" w:lineRule="auto"/>
              <w:rPr>
                <w:rFonts w:asciiTheme="minorHAnsi" w:hAnsiTheme="minorHAnsi" w:cstheme="minorHAnsi"/>
                <w:color w:val="auto"/>
                <w:sz w:val="22"/>
                <w:szCs w:val="22"/>
              </w:rPr>
            </w:pPr>
            <w:r w:rsidRPr="00786147">
              <w:rPr>
                <w:rFonts w:asciiTheme="minorHAnsi" w:hAnsiTheme="minorHAnsi" w:cstheme="minorHAnsi"/>
                <w:color w:val="auto"/>
                <w:sz w:val="22"/>
                <w:szCs w:val="22"/>
              </w:rPr>
              <w:t>Please refer to answer provided for output 3.1 above.</w:t>
            </w:r>
          </w:p>
          <w:p w14:paraId="70F2C235" w14:textId="77777777" w:rsidR="00923E4A" w:rsidRPr="00786147" w:rsidRDefault="00923E4A" w:rsidP="008C0B53">
            <w:pPr>
              <w:spacing w:line="276" w:lineRule="auto"/>
              <w:rPr>
                <w:rFonts w:asciiTheme="minorHAnsi" w:hAnsiTheme="minorHAnsi" w:cstheme="minorHAnsi"/>
                <w:color w:val="7030A0"/>
                <w:sz w:val="22"/>
                <w:szCs w:val="22"/>
              </w:rPr>
            </w:pPr>
          </w:p>
          <w:p w14:paraId="47660199" w14:textId="01CD8207" w:rsidR="00C97C5B" w:rsidRPr="00786147" w:rsidRDefault="00C97C5B" w:rsidP="008C0B53">
            <w:pPr>
              <w:spacing w:line="276" w:lineRule="auto"/>
              <w:rPr>
                <w:rFonts w:asciiTheme="minorHAnsi" w:hAnsiTheme="minorHAnsi" w:cstheme="minorHAnsi"/>
                <w:sz w:val="22"/>
                <w:szCs w:val="22"/>
              </w:rPr>
            </w:pPr>
          </w:p>
        </w:tc>
        <w:tc>
          <w:tcPr>
            <w:tcW w:w="1701" w:type="dxa"/>
          </w:tcPr>
          <w:p w14:paraId="2F582D30" w14:textId="77777777" w:rsidR="008C0B53" w:rsidRPr="00786147" w:rsidRDefault="008C0B53" w:rsidP="008C0B53">
            <w:pPr>
              <w:spacing w:line="276" w:lineRule="auto"/>
              <w:rPr>
                <w:rFonts w:asciiTheme="minorHAnsi" w:hAnsiTheme="minorHAnsi" w:cstheme="minorHAnsi"/>
                <w:sz w:val="22"/>
                <w:szCs w:val="22"/>
              </w:rPr>
            </w:pPr>
          </w:p>
        </w:tc>
        <w:tc>
          <w:tcPr>
            <w:tcW w:w="1276" w:type="dxa"/>
          </w:tcPr>
          <w:p w14:paraId="64CA65C6" w14:textId="3197EA81" w:rsidR="008C0B53" w:rsidRPr="00786147" w:rsidRDefault="008C0B53" w:rsidP="008C0B53">
            <w:pPr>
              <w:spacing w:line="276" w:lineRule="auto"/>
              <w:rPr>
                <w:rFonts w:asciiTheme="minorHAnsi" w:hAnsiTheme="minorHAnsi" w:cstheme="minorHAnsi"/>
                <w:sz w:val="22"/>
                <w:szCs w:val="22"/>
              </w:rPr>
            </w:pPr>
          </w:p>
        </w:tc>
        <w:tc>
          <w:tcPr>
            <w:tcW w:w="1275" w:type="dxa"/>
          </w:tcPr>
          <w:p w14:paraId="43AF46E1" w14:textId="77777777" w:rsidR="008C0B53" w:rsidRPr="00786147" w:rsidRDefault="008C0B53" w:rsidP="008C0B53">
            <w:pPr>
              <w:spacing w:line="276" w:lineRule="auto"/>
              <w:rPr>
                <w:rFonts w:asciiTheme="minorHAnsi" w:hAnsiTheme="minorHAnsi" w:cstheme="minorHAnsi"/>
                <w:sz w:val="22"/>
                <w:szCs w:val="22"/>
              </w:rPr>
            </w:pPr>
          </w:p>
        </w:tc>
        <w:tc>
          <w:tcPr>
            <w:tcW w:w="1418" w:type="dxa"/>
          </w:tcPr>
          <w:p w14:paraId="363EF96F" w14:textId="77777777" w:rsidR="008C0B53" w:rsidRPr="00786147" w:rsidRDefault="008C0B53" w:rsidP="008C0B53">
            <w:pPr>
              <w:spacing w:line="276" w:lineRule="auto"/>
              <w:rPr>
                <w:rFonts w:asciiTheme="minorHAnsi" w:hAnsiTheme="minorHAnsi" w:cstheme="minorHAnsi"/>
                <w:sz w:val="22"/>
                <w:szCs w:val="22"/>
              </w:rPr>
            </w:pPr>
          </w:p>
        </w:tc>
      </w:tr>
      <w:tr w:rsidR="008C0B53" w:rsidRPr="00786147" w14:paraId="5179CF31" w14:textId="6AB3987E" w:rsidTr="307FEE9E">
        <w:trPr>
          <w:trHeight w:val="277"/>
        </w:trPr>
        <w:tc>
          <w:tcPr>
            <w:tcW w:w="15588" w:type="dxa"/>
            <w:gridSpan w:val="7"/>
            <w:shd w:val="clear" w:color="auto" w:fill="D9D9D9" w:themeFill="background1" w:themeFillShade="D9"/>
          </w:tcPr>
          <w:p w14:paraId="06EE193B" w14:textId="71C793D4" w:rsidR="008C0B53" w:rsidRPr="00786147" w:rsidRDefault="008C0B53" w:rsidP="008C0B53">
            <w:pPr>
              <w:spacing w:line="276" w:lineRule="auto"/>
              <w:rPr>
                <w:rFonts w:asciiTheme="minorHAnsi" w:hAnsiTheme="minorHAnsi" w:cstheme="minorHAnsi"/>
                <w:b/>
                <w:sz w:val="22"/>
                <w:szCs w:val="22"/>
              </w:rPr>
            </w:pPr>
            <w:r w:rsidRPr="00786147">
              <w:rPr>
                <w:rFonts w:asciiTheme="minorHAnsi" w:hAnsiTheme="minorHAnsi" w:cstheme="minorHAnsi"/>
                <w:b/>
                <w:sz w:val="22"/>
                <w:szCs w:val="22"/>
              </w:rPr>
              <w:t xml:space="preserve">Outcome 4. </w:t>
            </w:r>
            <w:r w:rsidRPr="00786147">
              <w:rPr>
                <w:rFonts w:asciiTheme="minorHAnsi" w:hAnsiTheme="minorHAnsi" w:cstheme="minorHAnsi"/>
                <w:b/>
                <w:bCs/>
                <w:sz w:val="22"/>
                <w:szCs w:val="22"/>
              </w:rPr>
              <w:t>Accountability and investigations</w:t>
            </w:r>
            <w:r w:rsidRPr="00786147">
              <w:rPr>
                <w:rFonts w:asciiTheme="minorHAnsi" w:hAnsiTheme="minorHAnsi" w:cstheme="minorHAnsi"/>
                <w:b/>
                <w:sz w:val="22"/>
                <w:szCs w:val="22"/>
              </w:rPr>
              <w:t xml:space="preserve">.  </w:t>
            </w:r>
            <w:r w:rsidRPr="00786147">
              <w:rPr>
                <w:rFonts w:asciiTheme="minorHAnsi" w:hAnsiTheme="minorHAnsi" w:cstheme="minorHAnsi"/>
                <w:sz w:val="22"/>
                <w:szCs w:val="22"/>
              </w:rPr>
              <w:t xml:space="preserve">Every child and adult victim/survivor of </w:t>
            </w:r>
            <w:r w:rsidR="00320433" w:rsidRPr="00786147">
              <w:rPr>
                <w:rFonts w:asciiTheme="minorHAnsi" w:eastAsiaTheme="minorEastAsia" w:hAnsiTheme="minorHAnsi" w:cstheme="minorHAnsi"/>
                <w:color w:val="000000" w:themeColor="text1"/>
                <w:kern w:val="24"/>
                <w:sz w:val="22"/>
                <w:szCs w:val="22"/>
              </w:rPr>
              <w:t>sexual exploitation and abuse</w:t>
            </w:r>
            <w:r w:rsidRPr="00786147">
              <w:rPr>
                <w:rFonts w:asciiTheme="minorHAnsi" w:hAnsiTheme="minorHAnsi" w:cstheme="minorHAnsi"/>
                <w:sz w:val="22"/>
                <w:szCs w:val="22"/>
              </w:rPr>
              <w:t xml:space="preserve"> who is willing has their case investigated in a prompt, </w:t>
            </w:r>
            <w:r w:rsidR="001C564E" w:rsidRPr="00786147">
              <w:rPr>
                <w:rFonts w:asciiTheme="minorHAnsi" w:hAnsiTheme="minorHAnsi" w:cstheme="minorHAnsi"/>
                <w:sz w:val="22"/>
                <w:szCs w:val="22"/>
              </w:rPr>
              <w:t xml:space="preserve">and </w:t>
            </w:r>
            <w:r w:rsidRPr="00786147">
              <w:rPr>
                <w:rFonts w:asciiTheme="minorHAnsi" w:hAnsiTheme="minorHAnsi" w:cstheme="minorHAnsi"/>
                <w:sz w:val="22"/>
                <w:szCs w:val="22"/>
              </w:rPr>
              <w:t>safe</w:t>
            </w:r>
            <w:r w:rsidR="001C564E" w:rsidRPr="00786147">
              <w:rPr>
                <w:rFonts w:asciiTheme="minorHAnsi" w:hAnsiTheme="minorHAnsi" w:cstheme="minorHAnsi"/>
                <w:sz w:val="22"/>
                <w:szCs w:val="22"/>
              </w:rPr>
              <w:t xml:space="preserve"> way</w:t>
            </w:r>
            <w:r w:rsidRPr="00786147">
              <w:rPr>
                <w:rFonts w:asciiTheme="minorHAnsi" w:hAnsiTheme="minorHAnsi" w:cstheme="minorHAnsi"/>
                <w:sz w:val="22"/>
                <w:szCs w:val="22"/>
              </w:rPr>
              <w:t xml:space="preserve"> </w:t>
            </w:r>
            <w:r w:rsidR="001C564E" w:rsidRPr="00786147">
              <w:rPr>
                <w:rFonts w:asciiTheme="minorHAnsi" w:hAnsiTheme="minorHAnsi" w:cstheme="minorHAnsi"/>
                <w:sz w:val="22"/>
                <w:szCs w:val="22"/>
              </w:rPr>
              <w:t>in accordance with a</w:t>
            </w:r>
            <w:r w:rsidRPr="00786147">
              <w:rPr>
                <w:rFonts w:asciiTheme="minorHAnsi" w:hAnsiTheme="minorHAnsi" w:cstheme="minorHAnsi"/>
                <w:sz w:val="22"/>
                <w:szCs w:val="22"/>
              </w:rPr>
              <w:t xml:space="preserve"> victim</w:t>
            </w:r>
            <w:r w:rsidR="004268A9" w:rsidRPr="00786147">
              <w:rPr>
                <w:rFonts w:asciiTheme="minorHAnsi" w:hAnsiTheme="minorHAnsi" w:cstheme="minorHAnsi"/>
                <w:sz w:val="22"/>
                <w:szCs w:val="22"/>
              </w:rPr>
              <w:t>s</w:t>
            </w:r>
            <w:r w:rsidR="006D17F8" w:rsidRPr="00786147">
              <w:rPr>
                <w:rFonts w:asciiTheme="minorHAnsi" w:hAnsiTheme="minorHAnsi" w:cstheme="minorHAnsi"/>
                <w:sz w:val="22"/>
                <w:szCs w:val="22"/>
              </w:rPr>
              <w:t>’</w:t>
            </w:r>
            <w:r w:rsidRPr="00786147">
              <w:rPr>
                <w:rFonts w:asciiTheme="minorHAnsi" w:hAnsiTheme="minorHAnsi" w:cstheme="minorHAnsi"/>
                <w:sz w:val="22"/>
                <w:szCs w:val="22"/>
              </w:rPr>
              <w:t>/survivor</w:t>
            </w:r>
            <w:r w:rsidR="004268A9" w:rsidRPr="00786147">
              <w:rPr>
                <w:rFonts w:asciiTheme="minorHAnsi" w:hAnsiTheme="minorHAnsi" w:cstheme="minorHAnsi"/>
                <w:sz w:val="22"/>
                <w:szCs w:val="22"/>
              </w:rPr>
              <w:t>s</w:t>
            </w:r>
            <w:r w:rsidR="006D17F8" w:rsidRPr="00786147">
              <w:rPr>
                <w:rFonts w:asciiTheme="minorHAnsi" w:hAnsiTheme="minorHAnsi" w:cstheme="minorHAnsi"/>
                <w:sz w:val="22"/>
                <w:szCs w:val="22"/>
              </w:rPr>
              <w:t>’ rights approach</w:t>
            </w:r>
            <w:r w:rsidRPr="00786147">
              <w:rPr>
                <w:rFonts w:asciiTheme="minorHAnsi" w:hAnsiTheme="minorHAnsi" w:cstheme="minorHAnsi"/>
                <w:sz w:val="22"/>
                <w:szCs w:val="22"/>
              </w:rPr>
              <w:t>.</w:t>
            </w:r>
          </w:p>
        </w:tc>
      </w:tr>
      <w:tr w:rsidR="00F2207F" w:rsidRPr="00786147" w14:paraId="4E52DD7A" w14:textId="774A9EC8" w:rsidTr="00D24A6C">
        <w:trPr>
          <w:trHeight w:val="278"/>
        </w:trPr>
        <w:tc>
          <w:tcPr>
            <w:tcW w:w="3114" w:type="dxa"/>
            <w:vMerge w:val="restart"/>
            <w:shd w:val="clear" w:color="auto" w:fill="auto"/>
          </w:tcPr>
          <w:p w14:paraId="0040BA6A" w14:textId="0C58504F" w:rsidR="00F2207F" w:rsidRPr="00786147" w:rsidRDefault="00F2207F" w:rsidP="004F7C03">
            <w:pPr>
              <w:spacing w:line="276" w:lineRule="auto"/>
              <w:rPr>
                <w:rFonts w:asciiTheme="minorHAnsi" w:hAnsiTheme="minorHAnsi" w:cstheme="minorHAnsi"/>
                <w:sz w:val="22"/>
                <w:szCs w:val="22"/>
              </w:rPr>
            </w:pPr>
            <w:r w:rsidRPr="00786147">
              <w:rPr>
                <w:rFonts w:asciiTheme="minorHAnsi" w:hAnsiTheme="minorHAnsi" w:cstheme="minorHAnsi"/>
                <w:b/>
                <w:bCs/>
                <w:sz w:val="22"/>
                <w:szCs w:val="22"/>
              </w:rPr>
              <w:t>Output 4.1</w:t>
            </w:r>
            <w:r w:rsidRPr="00786147">
              <w:rPr>
                <w:rFonts w:asciiTheme="minorHAnsi" w:hAnsiTheme="minorHAnsi" w:cstheme="minorHAnsi"/>
                <w:sz w:val="22"/>
                <w:szCs w:val="22"/>
              </w:rPr>
              <w:t xml:space="preserve"> PSEA Networks adopt, implement and track </w:t>
            </w:r>
            <w:r w:rsidRPr="00786147">
              <w:rPr>
                <w:rFonts w:asciiTheme="minorHAnsi" w:hAnsiTheme="minorHAnsi" w:cstheme="minorHAnsi"/>
                <w:sz w:val="22"/>
                <w:szCs w:val="22"/>
              </w:rPr>
              <w:lastRenderedPageBreak/>
              <w:t>progress against uniformed protocols/guidelines for prompt, safe and victim/survivor-</w:t>
            </w:r>
            <w:r w:rsidR="005F03F8" w:rsidRPr="00786147">
              <w:rPr>
                <w:rFonts w:asciiTheme="minorHAnsi" w:hAnsiTheme="minorHAnsi" w:cstheme="minorHAnsi"/>
                <w:sz w:val="22"/>
                <w:szCs w:val="22"/>
              </w:rPr>
              <w:t>centred</w:t>
            </w:r>
            <w:r w:rsidRPr="00786147">
              <w:rPr>
                <w:rFonts w:asciiTheme="minorHAnsi" w:hAnsiTheme="minorHAnsi" w:cstheme="minorHAnsi"/>
                <w:sz w:val="22"/>
                <w:szCs w:val="22"/>
              </w:rPr>
              <w:t xml:space="preserve"> assistance during investigations at country-level. </w:t>
            </w:r>
          </w:p>
        </w:tc>
        <w:tc>
          <w:tcPr>
            <w:tcW w:w="2977" w:type="dxa"/>
            <w:shd w:val="clear" w:color="auto" w:fill="auto"/>
          </w:tcPr>
          <w:p w14:paraId="4E3C28F5" w14:textId="67FC0700" w:rsidR="00F2207F" w:rsidRPr="00786147" w:rsidRDefault="00F2207F" w:rsidP="00100B3C">
            <w:pPr>
              <w:pStyle w:val="ListParagraph"/>
              <w:numPr>
                <w:ilvl w:val="0"/>
                <w:numId w:val="16"/>
              </w:numPr>
              <w:tabs>
                <w:tab w:val="left" w:pos="319"/>
              </w:tabs>
              <w:spacing w:line="276" w:lineRule="auto"/>
              <w:ind w:left="0" w:firstLine="0"/>
              <w:rPr>
                <w:rFonts w:asciiTheme="minorHAnsi" w:hAnsiTheme="minorHAnsi" w:cstheme="minorBidi"/>
                <w:sz w:val="22"/>
                <w:szCs w:val="22"/>
              </w:rPr>
            </w:pPr>
            <w:r w:rsidRPr="00786147">
              <w:rPr>
                <w:rFonts w:asciiTheme="minorHAnsi" w:hAnsiTheme="minorHAnsi" w:cstheme="minorHAnsi"/>
                <w:sz w:val="22"/>
                <w:szCs w:val="22"/>
              </w:rPr>
              <w:lastRenderedPageBreak/>
              <w:t xml:space="preserve">Percentage of UNCT/HCT members </w:t>
            </w:r>
            <w:r w:rsidR="00C1602C" w:rsidRPr="00786147">
              <w:rPr>
                <w:rFonts w:asciiTheme="minorHAnsi" w:hAnsiTheme="minorHAnsi" w:cstheme="minorHAnsi"/>
                <w:sz w:val="22"/>
                <w:szCs w:val="22"/>
              </w:rPr>
              <w:t>understand the</w:t>
            </w:r>
            <w:r w:rsidR="00E10214" w:rsidRPr="00786147">
              <w:rPr>
                <w:rFonts w:asciiTheme="minorHAnsi" w:hAnsiTheme="minorHAnsi" w:cstheme="minorHAnsi"/>
                <w:sz w:val="22"/>
                <w:szCs w:val="22"/>
              </w:rPr>
              <w:t xml:space="preserve"> </w:t>
            </w:r>
            <w:r w:rsidRPr="00786147">
              <w:rPr>
                <w:rFonts w:asciiTheme="minorHAnsi" w:hAnsiTheme="minorHAnsi" w:cstheme="minorHAnsi"/>
                <w:sz w:val="22"/>
                <w:szCs w:val="22"/>
              </w:rPr>
              <w:lastRenderedPageBreak/>
              <w:t xml:space="preserve">standards under </w:t>
            </w:r>
            <w:r w:rsidR="00C1602C" w:rsidRPr="00786147">
              <w:rPr>
                <w:rFonts w:asciiTheme="minorHAnsi" w:hAnsiTheme="minorHAnsi" w:cstheme="minorHAnsi"/>
                <w:sz w:val="22"/>
                <w:szCs w:val="22"/>
              </w:rPr>
              <w:t>investigations are</w:t>
            </w:r>
            <w:r w:rsidRPr="00786147">
              <w:rPr>
                <w:rFonts w:asciiTheme="minorHAnsi" w:hAnsiTheme="minorHAnsi" w:cstheme="minorHAnsi"/>
                <w:sz w:val="22"/>
                <w:szCs w:val="22"/>
              </w:rPr>
              <w:t xml:space="preserve"> conduct</w:t>
            </w:r>
            <w:r w:rsidR="00C1602C" w:rsidRPr="00786147">
              <w:rPr>
                <w:rFonts w:asciiTheme="minorHAnsi" w:hAnsiTheme="minorHAnsi" w:cstheme="minorHAnsi"/>
                <w:sz w:val="22"/>
                <w:szCs w:val="22"/>
              </w:rPr>
              <w:t>ed</w:t>
            </w:r>
            <w:r w:rsidRPr="00786147">
              <w:rPr>
                <w:rFonts w:asciiTheme="minorHAnsi" w:hAnsiTheme="minorHAnsi" w:cstheme="minorHAnsi"/>
                <w:sz w:val="22"/>
                <w:szCs w:val="22"/>
              </w:rPr>
              <w:t>.</w:t>
            </w:r>
          </w:p>
        </w:tc>
        <w:tc>
          <w:tcPr>
            <w:tcW w:w="3827" w:type="dxa"/>
            <w:shd w:val="clear" w:color="auto" w:fill="auto"/>
          </w:tcPr>
          <w:p w14:paraId="30AD4061" w14:textId="44329695" w:rsidR="00F2207F" w:rsidRPr="00786147" w:rsidRDefault="00F82D60" w:rsidP="004F7C03">
            <w:pPr>
              <w:spacing w:line="276" w:lineRule="auto"/>
              <w:rPr>
                <w:rFonts w:asciiTheme="minorHAnsi" w:hAnsiTheme="minorHAnsi" w:cstheme="minorHAnsi"/>
                <w:sz w:val="22"/>
                <w:szCs w:val="22"/>
              </w:rPr>
            </w:pPr>
            <w:r w:rsidRPr="00786147">
              <w:rPr>
                <w:rFonts w:asciiTheme="minorHAnsi" w:hAnsiTheme="minorHAnsi" w:cstheme="minorHAnsi"/>
                <w:sz w:val="22"/>
                <w:szCs w:val="22"/>
              </w:rPr>
              <w:lastRenderedPageBreak/>
              <w:t>Information not available.</w:t>
            </w:r>
          </w:p>
        </w:tc>
        <w:tc>
          <w:tcPr>
            <w:tcW w:w="1701" w:type="dxa"/>
            <w:shd w:val="clear" w:color="auto" w:fill="auto"/>
          </w:tcPr>
          <w:p w14:paraId="072C6CB4" w14:textId="7BA98055" w:rsidR="00F2207F" w:rsidRPr="00786147" w:rsidRDefault="00F2207F" w:rsidP="004F7C03">
            <w:pPr>
              <w:spacing w:line="276" w:lineRule="auto"/>
              <w:rPr>
                <w:rFonts w:asciiTheme="minorHAnsi" w:hAnsiTheme="minorHAnsi" w:cstheme="minorHAnsi"/>
                <w:sz w:val="22"/>
                <w:szCs w:val="22"/>
              </w:rPr>
            </w:pPr>
          </w:p>
        </w:tc>
        <w:tc>
          <w:tcPr>
            <w:tcW w:w="1276" w:type="dxa"/>
            <w:shd w:val="clear" w:color="auto" w:fill="auto"/>
          </w:tcPr>
          <w:p w14:paraId="4BA2703E" w14:textId="77777777" w:rsidR="00F2207F" w:rsidRPr="00786147" w:rsidRDefault="00F2207F" w:rsidP="004F7C03">
            <w:pPr>
              <w:spacing w:line="276" w:lineRule="auto"/>
              <w:rPr>
                <w:rFonts w:asciiTheme="minorHAnsi" w:hAnsiTheme="minorHAnsi" w:cstheme="minorHAnsi"/>
                <w:sz w:val="22"/>
                <w:szCs w:val="22"/>
              </w:rPr>
            </w:pPr>
          </w:p>
        </w:tc>
        <w:tc>
          <w:tcPr>
            <w:tcW w:w="1275" w:type="dxa"/>
            <w:shd w:val="clear" w:color="auto" w:fill="auto"/>
          </w:tcPr>
          <w:p w14:paraId="04CBD837" w14:textId="77777777" w:rsidR="00F2207F" w:rsidRPr="00786147" w:rsidRDefault="00F2207F" w:rsidP="004F7C03">
            <w:pPr>
              <w:spacing w:line="276" w:lineRule="auto"/>
              <w:rPr>
                <w:rFonts w:asciiTheme="minorHAnsi" w:hAnsiTheme="minorHAnsi" w:cstheme="minorHAnsi"/>
                <w:sz w:val="22"/>
                <w:szCs w:val="22"/>
              </w:rPr>
            </w:pPr>
          </w:p>
        </w:tc>
        <w:tc>
          <w:tcPr>
            <w:tcW w:w="1418" w:type="dxa"/>
            <w:shd w:val="clear" w:color="auto" w:fill="auto"/>
          </w:tcPr>
          <w:p w14:paraId="04BA6143" w14:textId="533DCC1A" w:rsidR="00F2207F" w:rsidRPr="00786147" w:rsidRDefault="00F2207F" w:rsidP="004F7C03">
            <w:pPr>
              <w:spacing w:line="276" w:lineRule="auto"/>
              <w:rPr>
                <w:rFonts w:asciiTheme="minorHAnsi" w:hAnsiTheme="minorHAnsi" w:cstheme="minorHAnsi"/>
                <w:sz w:val="22"/>
                <w:szCs w:val="22"/>
              </w:rPr>
            </w:pPr>
          </w:p>
        </w:tc>
      </w:tr>
      <w:tr w:rsidR="00F2207F" w:rsidRPr="00786147" w14:paraId="18F23400" w14:textId="77777777" w:rsidTr="00D24A6C">
        <w:trPr>
          <w:trHeight w:val="278"/>
        </w:trPr>
        <w:tc>
          <w:tcPr>
            <w:tcW w:w="3114" w:type="dxa"/>
            <w:vMerge/>
          </w:tcPr>
          <w:p w14:paraId="71CEAA0B" w14:textId="77777777" w:rsidR="00F2207F" w:rsidRPr="00786147" w:rsidRDefault="00F2207F" w:rsidP="004F7C03">
            <w:pPr>
              <w:spacing w:line="276" w:lineRule="auto"/>
              <w:rPr>
                <w:rFonts w:asciiTheme="minorHAnsi" w:hAnsiTheme="minorHAnsi" w:cstheme="minorHAnsi"/>
                <w:b/>
                <w:bCs/>
                <w:sz w:val="22"/>
                <w:szCs w:val="22"/>
              </w:rPr>
            </w:pPr>
          </w:p>
        </w:tc>
        <w:tc>
          <w:tcPr>
            <w:tcW w:w="2977" w:type="dxa"/>
            <w:shd w:val="clear" w:color="auto" w:fill="auto"/>
          </w:tcPr>
          <w:p w14:paraId="205E6E0C" w14:textId="2E47A658" w:rsidR="00F2207F" w:rsidRPr="00786147" w:rsidRDefault="00F2207F" w:rsidP="00F2207F">
            <w:pPr>
              <w:pStyle w:val="ListParagraph"/>
              <w:numPr>
                <w:ilvl w:val="0"/>
                <w:numId w:val="16"/>
              </w:numPr>
              <w:tabs>
                <w:tab w:val="left" w:pos="319"/>
              </w:tabs>
              <w:spacing w:line="276" w:lineRule="auto"/>
              <w:ind w:left="0" w:firstLine="0"/>
              <w:rPr>
                <w:rFonts w:asciiTheme="minorHAnsi" w:hAnsiTheme="minorHAnsi" w:cstheme="minorHAnsi"/>
                <w:sz w:val="22"/>
                <w:szCs w:val="22"/>
              </w:rPr>
            </w:pPr>
            <w:r w:rsidRPr="00786147">
              <w:rPr>
                <w:rFonts w:asciiTheme="minorHAnsi" w:hAnsiTheme="minorHAnsi" w:cstheme="minorHAnsi"/>
                <w:sz w:val="22"/>
                <w:szCs w:val="22"/>
              </w:rPr>
              <w:t>PSEA Network members and local partner</w:t>
            </w:r>
            <w:r w:rsidR="00205CA8" w:rsidRPr="00786147">
              <w:rPr>
                <w:rFonts w:asciiTheme="minorHAnsi" w:hAnsiTheme="minorHAnsi" w:cstheme="minorHAnsi"/>
                <w:sz w:val="22"/>
                <w:szCs w:val="22"/>
              </w:rPr>
              <w:t>s have</w:t>
            </w:r>
            <w:r w:rsidRPr="00786147">
              <w:rPr>
                <w:rFonts w:asciiTheme="minorHAnsi" w:hAnsiTheme="minorHAnsi" w:cstheme="minorHAnsi"/>
                <w:sz w:val="22"/>
                <w:szCs w:val="22"/>
              </w:rPr>
              <w:t xml:space="preserve"> personnel trained on SEA guidelines and protocols for </w:t>
            </w:r>
            <w:r w:rsidR="00C810D7" w:rsidRPr="00786147">
              <w:rPr>
                <w:rFonts w:asciiTheme="minorHAnsi" w:hAnsiTheme="minorHAnsi" w:cstheme="minorHAnsi"/>
                <w:sz w:val="22"/>
                <w:szCs w:val="22"/>
              </w:rPr>
              <w:t>victim/survivor-</w:t>
            </w:r>
            <w:r w:rsidR="005F03F8" w:rsidRPr="00786147">
              <w:rPr>
                <w:rFonts w:asciiTheme="minorHAnsi" w:hAnsiTheme="minorHAnsi" w:cstheme="minorHAnsi"/>
                <w:sz w:val="22"/>
                <w:szCs w:val="22"/>
              </w:rPr>
              <w:t>centred</w:t>
            </w:r>
            <w:r w:rsidR="00C810D7" w:rsidRPr="00786147">
              <w:rPr>
                <w:rFonts w:asciiTheme="minorHAnsi" w:hAnsiTheme="minorHAnsi" w:cstheme="minorHAnsi"/>
                <w:sz w:val="22"/>
                <w:szCs w:val="22"/>
              </w:rPr>
              <w:t xml:space="preserve"> </w:t>
            </w:r>
            <w:r w:rsidRPr="00786147">
              <w:rPr>
                <w:rFonts w:asciiTheme="minorHAnsi" w:hAnsiTheme="minorHAnsi" w:cstheme="minorHAnsi"/>
                <w:sz w:val="22"/>
                <w:szCs w:val="22"/>
              </w:rPr>
              <w:t>investigations.</w:t>
            </w:r>
          </w:p>
        </w:tc>
        <w:tc>
          <w:tcPr>
            <w:tcW w:w="3827" w:type="dxa"/>
            <w:shd w:val="clear" w:color="auto" w:fill="auto"/>
          </w:tcPr>
          <w:p w14:paraId="177F9667" w14:textId="1BA68D5B" w:rsidR="00751B84" w:rsidRPr="00786147" w:rsidRDefault="009D61C4" w:rsidP="00751B84">
            <w:pPr>
              <w:spacing w:line="276" w:lineRule="auto"/>
              <w:rPr>
                <w:rFonts w:asciiTheme="minorHAnsi" w:hAnsiTheme="minorHAnsi" w:cstheme="minorHAnsi"/>
                <w:color w:val="FF0000"/>
                <w:sz w:val="22"/>
                <w:szCs w:val="22"/>
              </w:rPr>
            </w:pPr>
            <w:r w:rsidRPr="00786147">
              <w:rPr>
                <w:rFonts w:asciiTheme="minorHAnsi" w:hAnsiTheme="minorHAnsi" w:cstheme="minorHAnsi"/>
                <w:color w:val="auto"/>
                <w:sz w:val="22"/>
                <w:szCs w:val="22"/>
              </w:rPr>
              <w:t xml:space="preserve">Not part of the PSEA Taskforce Action Plan. However, each </w:t>
            </w:r>
            <w:r w:rsidR="00786147" w:rsidRPr="00786147">
              <w:rPr>
                <w:rFonts w:asciiTheme="minorHAnsi" w:hAnsiTheme="minorHAnsi" w:cstheme="minorHAnsi"/>
                <w:color w:val="auto"/>
                <w:sz w:val="22"/>
                <w:szCs w:val="22"/>
              </w:rPr>
              <w:t>UN</w:t>
            </w:r>
            <w:r w:rsidRPr="00786147">
              <w:rPr>
                <w:rFonts w:asciiTheme="minorHAnsi" w:hAnsiTheme="minorHAnsi" w:cstheme="minorHAnsi"/>
                <w:color w:val="auto"/>
                <w:sz w:val="22"/>
                <w:szCs w:val="22"/>
              </w:rPr>
              <w:t xml:space="preserve"> entity is aware of </w:t>
            </w:r>
            <w:r w:rsidR="00A172D3">
              <w:rPr>
                <w:rFonts w:asciiTheme="minorHAnsi" w:hAnsiTheme="minorHAnsi" w:cstheme="minorHAnsi"/>
                <w:color w:val="auto"/>
                <w:sz w:val="22"/>
                <w:szCs w:val="22"/>
              </w:rPr>
              <w:t xml:space="preserve">which </w:t>
            </w:r>
            <w:r w:rsidRPr="00786147">
              <w:rPr>
                <w:rFonts w:asciiTheme="minorHAnsi" w:hAnsiTheme="minorHAnsi" w:cstheme="minorHAnsi"/>
                <w:color w:val="auto"/>
                <w:sz w:val="22"/>
                <w:szCs w:val="22"/>
              </w:rPr>
              <w:t>procedures must be followed to report SEA; also</w:t>
            </w:r>
            <w:r w:rsidR="00751B84" w:rsidRPr="00786147">
              <w:rPr>
                <w:rFonts w:asciiTheme="minorHAnsi" w:hAnsiTheme="minorHAnsi" w:cstheme="minorHAnsi"/>
                <w:color w:val="auto"/>
                <w:sz w:val="22"/>
                <w:szCs w:val="22"/>
              </w:rPr>
              <w:t>,</w:t>
            </w:r>
            <w:r w:rsidRPr="00786147">
              <w:rPr>
                <w:rFonts w:asciiTheme="minorHAnsi" w:hAnsiTheme="minorHAnsi" w:cstheme="minorHAnsi"/>
                <w:color w:val="auto"/>
                <w:sz w:val="22"/>
                <w:szCs w:val="22"/>
              </w:rPr>
              <w:t xml:space="preserve"> </w:t>
            </w:r>
            <w:r w:rsidR="0029230E">
              <w:rPr>
                <w:rFonts w:asciiTheme="minorHAnsi" w:hAnsiTheme="minorHAnsi" w:cstheme="minorHAnsi"/>
                <w:color w:val="auto"/>
                <w:sz w:val="22"/>
                <w:szCs w:val="22"/>
              </w:rPr>
              <w:t xml:space="preserve">knows about </w:t>
            </w:r>
            <w:r w:rsidRPr="00786147">
              <w:rPr>
                <w:rFonts w:asciiTheme="minorHAnsi" w:hAnsiTheme="minorHAnsi" w:cstheme="minorHAnsi"/>
                <w:color w:val="auto"/>
                <w:sz w:val="22"/>
                <w:szCs w:val="22"/>
              </w:rPr>
              <w:t xml:space="preserve">investigations </w:t>
            </w:r>
            <w:r w:rsidR="00751B84" w:rsidRPr="00786147">
              <w:rPr>
                <w:rFonts w:asciiTheme="minorHAnsi" w:hAnsiTheme="minorHAnsi" w:cstheme="minorHAnsi"/>
                <w:color w:val="auto"/>
                <w:sz w:val="22"/>
                <w:szCs w:val="22"/>
              </w:rPr>
              <w:t>conducted at their respective headquarters.</w:t>
            </w:r>
          </w:p>
          <w:p w14:paraId="61B0742F" w14:textId="7EE8D54B" w:rsidR="00F2207F" w:rsidRPr="00786147" w:rsidRDefault="00500184" w:rsidP="004F7C03">
            <w:pPr>
              <w:spacing w:line="276" w:lineRule="auto"/>
              <w:rPr>
                <w:rFonts w:asciiTheme="minorHAnsi" w:hAnsiTheme="minorHAnsi" w:cstheme="minorHAnsi"/>
                <w:sz w:val="22"/>
                <w:szCs w:val="22"/>
              </w:rPr>
            </w:pPr>
            <w:r w:rsidRPr="00786147">
              <w:rPr>
                <w:rFonts w:asciiTheme="minorHAnsi" w:hAnsiTheme="minorHAnsi" w:cstheme="minorHAnsi"/>
                <w:color w:val="FF0000"/>
                <w:sz w:val="22"/>
                <w:szCs w:val="22"/>
              </w:rPr>
              <w:t xml:space="preserve"> </w:t>
            </w:r>
          </w:p>
        </w:tc>
        <w:tc>
          <w:tcPr>
            <w:tcW w:w="1701" w:type="dxa"/>
            <w:shd w:val="clear" w:color="auto" w:fill="auto"/>
          </w:tcPr>
          <w:p w14:paraId="49662742" w14:textId="77777777" w:rsidR="00F2207F" w:rsidRPr="00786147" w:rsidRDefault="00F2207F" w:rsidP="004F7C03">
            <w:pPr>
              <w:spacing w:line="276" w:lineRule="auto"/>
              <w:rPr>
                <w:rFonts w:asciiTheme="minorHAnsi" w:hAnsiTheme="minorHAnsi" w:cstheme="minorHAnsi"/>
                <w:sz w:val="22"/>
                <w:szCs w:val="22"/>
              </w:rPr>
            </w:pPr>
          </w:p>
        </w:tc>
        <w:tc>
          <w:tcPr>
            <w:tcW w:w="1276" w:type="dxa"/>
            <w:shd w:val="clear" w:color="auto" w:fill="auto"/>
          </w:tcPr>
          <w:p w14:paraId="6EFCF64D" w14:textId="77777777" w:rsidR="00F2207F" w:rsidRPr="00786147" w:rsidRDefault="00F2207F" w:rsidP="004F7C03">
            <w:pPr>
              <w:spacing w:line="276" w:lineRule="auto"/>
              <w:rPr>
                <w:rFonts w:asciiTheme="minorHAnsi" w:hAnsiTheme="minorHAnsi" w:cstheme="minorHAnsi"/>
                <w:sz w:val="22"/>
                <w:szCs w:val="22"/>
              </w:rPr>
            </w:pPr>
          </w:p>
        </w:tc>
        <w:tc>
          <w:tcPr>
            <w:tcW w:w="1275" w:type="dxa"/>
            <w:shd w:val="clear" w:color="auto" w:fill="auto"/>
          </w:tcPr>
          <w:p w14:paraId="7981D451" w14:textId="77777777" w:rsidR="00F2207F" w:rsidRPr="00786147" w:rsidRDefault="00F2207F" w:rsidP="004F7C03">
            <w:pPr>
              <w:spacing w:line="276" w:lineRule="auto"/>
              <w:rPr>
                <w:rFonts w:asciiTheme="minorHAnsi" w:hAnsiTheme="minorHAnsi" w:cstheme="minorHAnsi"/>
                <w:sz w:val="22"/>
                <w:szCs w:val="22"/>
              </w:rPr>
            </w:pPr>
          </w:p>
        </w:tc>
        <w:tc>
          <w:tcPr>
            <w:tcW w:w="1418" w:type="dxa"/>
            <w:shd w:val="clear" w:color="auto" w:fill="auto"/>
          </w:tcPr>
          <w:p w14:paraId="04BB1A72" w14:textId="6D8B1EC3" w:rsidR="00F2207F" w:rsidRPr="00786147" w:rsidRDefault="00344F8D" w:rsidP="004F7C03">
            <w:pPr>
              <w:spacing w:line="276" w:lineRule="auto"/>
              <w:rPr>
                <w:rFonts w:asciiTheme="minorHAnsi" w:hAnsiTheme="minorHAnsi" w:cstheme="minorHAnsi"/>
                <w:sz w:val="22"/>
                <w:szCs w:val="22"/>
              </w:rPr>
            </w:pPr>
            <w:r>
              <w:rPr>
                <w:rFonts w:asciiTheme="minorHAnsi" w:hAnsiTheme="minorHAnsi" w:cstheme="minorHAnsi"/>
                <w:sz w:val="22"/>
                <w:szCs w:val="22"/>
              </w:rPr>
              <w:t>All UN entitie</w:t>
            </w:r>
            <w:r w:rsidR="00E22E78">
              <w:rPr>
                <w:rFonts w:asciiTheme="minorHAnsi" w:hAnsiTheme="minorHAnsi" w:cstheme="minorHAnsi"/>
                <w:sz w:val="22"/>
                <w:szCs w:val="22"/>
              </w:rPr>
              <w:t>s</w:t>
            </w:r>
          </w:p>
        </w:tc>
      </w:tr>
      <w:tr w:rsidR="004F7C03" w:rsidRPr="00786147" w14:paraId="19199414" w14:textId="77777777" w:rsidTr="00D24A6C">
        <w:trPr>
          <w:trHeight w:val="278"/>
        </w:trPr>
        <w:tc>
          <w:tcPr>
            <w:tcW w:w="3114" w:type="dxa"/>
            <w:shd w:val="clear" w:color="auto" w:fill="auto"/>
          </w:tcPr>
          <w:p w14:paraId="2122A765" w14:textId="509E3C83" w:rsidR="004F7C03" w:rsidRPr="00786147" w:rsidRDefault="004F7C03" w:rsidP="004F7C03">
            <w:pPr>
              <w:spacing w:line="276" w:lineRule="auto"/>
              <w:rPr>
                <w:rFonts w:asciiTheme="minorHAnsi" w:hAnsiTheme="minorHAnsi" w:cstheme="minorHAnsi"/>
                <w:sz w:val="22"/>
                <w:szCs w:val="22"/>
              </w:rPr>
            </w:pPr>
            <w:r w:rsidRPr="00786147">
              <w:rPr>
                <w:rFonts w:asciiTheme="minorHAnsi" w:hAnsiTheme="minorHAnsi" w:cstheme="minorHAnsi"/>
                <w:b/>
                <w:bCs/>
                <w:sz w:val="22"/>
                <w:szCs w:val="22"/>
              </w:rPr>
              <w:t>Output 4.2</w:t>
            </w:r>
            <w:r w:rsidRPr="00786147">
              <w:rPr>
                <w:rFonts w:asciiTheme="minorHAnsi" w:hAnsiTheme="minorHAnsi" w:cstheme="minorHAnsi"/>
                <w:sz w:val="22"/>
                <w:szCs w:val="22"/>
              </w:rPr>
              <w:t xml:space="preserve"> </w:t>
            </w:r>
            <w:r w:rsidR="00320433" w:rsidRPr="00786147">
              <w:rPr>
                <w:rFonts w:asciiTheme="minorHAnsi" w:hAnsiTheme="minorHAnsi" w:cstheme="minorHAnsi"/>
                <w:sz w:val="22"/>
                <w:szCs w:val="22"/>
              </w:rPr>
              <w:t>S</w:t>
            </w:r>
            <w:r w:rsidR="00320433" w:rsidRPr="00786147">
              <w:rPr>
                <w:rFonts w:asciiTheme="minorHAnsi" w:eastAsiaTheme="minorEastAsia" w:hAnsiTheme="minorHAnsi" w:cstheme="minorHAnsi"/>
                <w:color w:val="000000" w:themeColor="text1"/>
                <w:kern w:val="24"/>
                <w:sz w:val="22"/>
                <w:szCs w:val="22"/>
              </w:rPr>
              <w:t>exual exploitation and sexual abuse</w:t>
            </w:r>
            <w:r w:rsidR="00320433" w:rsidRPr="00786147">
              <w:rPr>
                <w:rFonts w:asciiTheme="minorHAnsi" w:hAnsiTheme="minorHAnsi" w:cstheme="minorHAnsi"/>
                <w:sz w:val="22"/>
                <w:szCs w:val="22"/>
              </w:rPr>
              <w:t xml:space="preserve"> </w:t>
            </w:r>
            <w:r w:rsidRPr="00786147">
              <w:rPr>
                <w:rFonts w:asciiTheme="minorHAnsi" w:hAnsiTheme="minorHAnsi" w:cstheme="minorHAnsi"/>
                <w:sz w:val="22"/>
                <w:szCs w:val="22"/>
              </w:rPr>
              <w:t xml:space="preserve">victims/survivors informed of and/or supported in </w:t>
            </w:r>
            <w:r w:rsidR="00061335" w:rsidRPr="00786147">
              <w:rPr>
                <w:rFonts w:asciiTheme="minorHAnsi" w:hAnsiTheme="minorHAnsi" w:cstheme="minorHAnsi"/>
                <w:sz w:val="22"/>
                <w:szCs w:val="22"/>
              </w:rPr>
              <w:t xml:space="preserve">relation to investigations and </w:t>
            </w:r>
            <w:r w:rsidRPr="00786147">
              <w:rPr>
                <w:rFonts w:asciiTheme="minorHAnsi" w:hAnsiTheme="minorHAnsi" w:cstheme="minorHAnsi"/>
                <w:sz w:val="22"/>
                <w:szCs w:val="22"/>
              </w:rPr>
              <w:t>accountability processes.</w:t>
            </w:r>
            <w:r w:rsidRPr="00786147">
              <w:rPr>
                <w:rStyle w:val="FootnoteReference"/>
                <w:rFonts w:asciiTheme="minorHAnsi" w:hAnsiTheme="minorHAnsi" w:cstheme="minorHAnsi"/>
                <w:sz w:val="22"/>
                <w:szCs w:val="22"/>
              </w:rPr>
              <w:footnoteReference w:id="17"/>
            </w:r>
          </w:p>
        </w:tc>
        <w:tc>
          <w:tcPr>
            <w:tcW w:w="2977" w:type="dxa"/>
            <w:shd w:val="clear" w:color="auto" w:fill="auto"/>
          </w:tcPr>
          <w:p w14:paraId="497C9F83" w14:textId="51522775" w:rsidR="004F7C03" w:rsidRPr="00786147" w:rsidRDefault="004F7C03" w:rsidP="00100B3C">
            <w:pPr>
              <w:pStyle w:val="ListParagraph"/>
              <w:numPr>
                <w:ilvl w:val="0"/>
                <w:numId w:val="17"/>
              </w:numPr>
              <w:tabs>
                <w:tab w:val="left" w:pos="319"/>
              </w:tabs>
              <w:spacing w:line="276" w:lineRule="auto"/>
              <w:ind w:left="0" w:firstLine="0"/>
              <w:rPr>
                <w:rFonts w:asciiTheme="minorHAnsi" w:hAnsiTheme="minorHAnsi" w:cstheme="minorHAnsi"/>
                <w:sz w:val="22"/>
                <w:szCs w:val="22"/>
              </w:rPr>
            </w:pPr>
            <w:r w:rsidRPr="00786147">
              <w:rPr>
                <w:rFonts w:asciiTheme="minorHAnsi" w:hAnsiTheme="minorHAnsi" w:cstheme="minorHAnsi"/>
                <w:sz w:val="22"/>
                <w:szCs w:val="22"/>
              </w:rPr>
              <w:t>Percentage of victims/survivors who are informed of the outcome of the investigations.</w:t>
            </w:r>
          </w:p>
        </w:tc>
        <w:tc>
          <w:tcPr>
            <w:tcW w:w="3827" w:type="dxa"/>
            <w:shd w:val="clear" w:color="auto" w:fill="auto"/>
          </w:tcPr>
          <w:p w14:paraId="4D004BEA" w14:textId="2A9E4313" w:rsidR="004F7C03" w:rsidRPr="00786147" w:rsidRDefault="004F7C03" w:rsidP="004F7C03">
            <w:pPr>
              <w:spacing w:line="276" w:lineRule="auto"/>
              <w:rPr>
                <w:rFonts w:asciiTheme="minorHAnsi" w:hAnsiTheme="minorHAnsi" w:cstheme="minorHAnsi"/>
                <w:sz w:val="22"/>
                <w:szCs w:val="22"/>
              </w:rPr>
            </w:pPr>
          </w:p>
        </w:tc>
        <w:tc>
          <w:tcPr>
            <w:tcW w:w="1701" w:type="dxa"/>
            <w:shd w:val="clear" w:color="auto" w:fill="auto"/>
          </w:tcPr>
          <w:p w14:paraId="1F6D3C5B" w14:textId="77777777" w:rsidR="004F7C03" w:rsidRPr="00786147" w:rsidRDefault="004F7C03" w:rsidP="004F7C03">
            <w:pPr>
              <w:spacing w:line="276" w:lineRule="auto"/>
              <w:rPr>
                <w:rFonts w:asciiTheme="minorHAnsi" w:hAnsiTheme="minorHAnsi" w:cstheme="minorHAnsi"/>
                <w:sz w:val="22"/>
                <w:szCs w:val="22"/>
              </w:rPr>
            </w:pPr>
          </w:p>
        </w:tc>
        <w:tc>
          <w:tcPr>
            <w:tcW w:w="1276" w:type="dxa"/>
            <w:shd w:val="clear" w:color="auto" w:fill="auto"/>
          </w:tcPr>
          <w:p w14:paraId="3CB13B90" w14:textId="77777777" w:rsidR="004F7C03" w:rsidRPr="00786147" w:rsidRDefault="004F7C03" w:rsidP="004F7C03">
            <w:pPr>
              <w:spacing w:line="276" w:lineRule="auto"/>
              <w:rPr>
                <w:rFonts w:asciiTheme="minorHAnsi" w:hAnsiTheme="minorHAnsi" w:cstheme="minorHAnsi"/>
                <w:sz w:val="22"/>
                <w:szCs w:val="22"/>
              </w:rPr>
            </w:pPr>
          </w:p>
        </w:tc>
        <w:tc>
          <w:tcPr>
            <w:tcW w:w="1275" w:type="dxa"/>
            <w:shd w:val="clear" w:color="auto" w:fill="auto"/>
          </w:tcPr>
          <w:p w14:paraId="7646C83E" w14:textId="77777777" w:rsidR="004F7C03" w:rsidRPr="00786147" w:rsidRDefault="004F7C03" w:rsidP="004F7C03">
            <w:pPr>
              <w:spacing w:line="276" w:lineRule="auto"/>
              <w:rPr>
                <w:rFonts w:asciiTheme="minorHAnsi" w:hAnsiTheme="minorHAnsi" w:cstheme="minorHAnsi"/>
                <w:sz w:val="22"/>
                <w:szCs w:val="22"/>
              </w:rPr>
            </w:pPr>
          </w:p>
        </w:tc>
        <w:tc>
          <w:tcPr>
            <w:tcW w:w="1418" w:type="dxa"/>
            <w:shd w:val="clear" w:color="auto" w:fill="auto"/>
          </w:tcPr>
          <w:p w14:paraId="147CF6ED" w14:textId="77777777" w:rsidR="004F7C03" w:rsidRPr="00786147" w:rsidRDefault="004F7C03" w:rsidP="004F7C03">
            <w:pPr>
              <w:spacing w:line="276" w:lineRule="auto"/>
              <w:rPr>
                <w:rFonts w:asciiTheme="minorHAnsi" w:hAnsiTheme="minorHAnsi" w:cstheme="minorHAnsi"/>
                <w:sz w:val="22"/>
                <w:szCs w:val="22"/>
              </w:rPr>
            </w:pPr>
          </w:p>
        </w:tc>
      </w:tr>
      <w:tr w:rsidR="004F7C03" w:rsidRPr="00786147" w14:paraId="607C6426" w14:textId="77777777" w:rsidTr="00D24A6C">
        <w:trPr>
          <w:trHeight w:val="278"/>
        </w:trPr>
        <w:tc>
          <w:tcPr>
            <w:tcW w:w="3114" w:type="dxa"/>
            <w:vMerge w:val="restart"/>
            <w:shd w:val="clear" w:color="auto" w:fill="auto"/>
          </w:tcPr>
          <w:p w14:paraId="6C9736D4" w14:textId="61844242" w:rsidR="004F7C03" w:rsidRPr="00786147" w:rsidRDefault="004F7C03" w:rsidP="004F7C03">
            <w:pPr>
              <w:spacing w:line="276" w:lineRule="auto"/>
              <w:rPr>
                <w:rFonts w:asciiTheme="minorHAnsi" w:hAnsiTheme="minorHAnsi" w:cstheme="minorHAnsi"/>
                <w:sz w:val="22"/>
                <w:szCs w:val="22"/>
              </w:rPr>
            </w:pPr>
            <w:r w:rsidRPr="00786147">
              <w:rPr>
                <w:rFonts w:asciiTheme="minorHAnsi" w:hAnsiTheme="minorHAnsi" w:cstheme="minorHAnsi"/>
                <w:b/>
                <w:bCs/>
                <w:sz w:val="22"/>
                <w:szCs w:val="22"/>
              </w:rPr>
              <w:t>Output 4.3</w:t>
            </w:r>
            <w:r w:rsidRPr="00786147">
              <w:rPr>
                <w:rFonts w:asciiTheme="minorHAnsi" w:hAnsiTheme="minorHAnsi" w:cstheme="minorHAnsi"/>
                <w:sz w:val="22"/>
                <w:szCs w:val="22"/>
              </w:rPr>
              <w:t xml:space="preserve"> When working with implementing partners, adequate safeguards are in place and action is taken related to sexual exploitation and abuse – e.g., screening, cooperative arrangements, monitoring, and termination of arrangements (</w:t>
            </w:r>
            <w:hyperlink r:id="rId19" w:history="1">
              <w:r w:rsidRPr="00786147">
                <w:rPr>
                  <w:rStyle w:val="Hyperlink"/>
                  <w:rFonts w:asciiTheme="minorHAnsi" w:hAnsiTheme="minorHAnsi" w:cstheme="minorHAnsi"/>
                  <w:sz w:val="22"/>
                  <w:szCs w:val="22"/>
                </w:rPr>
                <w:t>United Nations Protocol on Allegations of Sexual Exploitation and Abuse Involving Implementing Partners</w:t>
              </w:r>
            </w:hyperlink>
            <w:r w:rsidRPr="00786147">
              <w:rPr>
                <w:rFonts w:asciiTheme="minorHAnsi" w:hAnsiTheme="minorHAnsi" w:cstheme="minorHAnsi"/>
                <w:color w:val="000000" w:themeColor="text1"/>
                <w:sz w:val="22"/>
                <w:szCs w:val="22"/>
              </w:rPr>
              <w:t xml:space="preserve">; </w:t>
            </w:r>
            <w:hyperlink r:id="rId20" w:history="1">
              <w:r w:rsidRPr="00786147">
                <w:rPr>
                  <w:rStyle w:val="Hyperlink"/>
                  <w:rFonts w:asciiTheme="minorHAnsi" w:hAnsiTheme="minorHAnsi" w:cstheme="minorHAnsi"/>
                  <w:sz w:val="22"/>
                  <w:szCs w:val="22"/>
                </w:rPr>
                <w:t>ST/SGB/2003/13</w:t>
              </w:r>
            </w:hyperlink>
            <w:r w:rsidRPr="00786147">
              <w:rPr>
                <w:rFonts w:asciiTheme="minorHAnsi" w:hAnsiTheme="minorHAnsi" w:cstheme="minorHAnsi"/>
                <w:color w:val="000000" w:themeColor="text1"/>
                <w:sz w:val="22"/>
                <w:szCs w:val="22"/>
              </w:rPr>
              <w:t>).</w:t>
            </w:r>
          </w:p>
        </w:tc>
        <w:tc>
          <w:tcPr>
            <w:tcW w:w="2977" w:type="dxa"/>
            <w:shd w:val="clear" w:color="auto" w:fill="auto"/>
          </w:tcPr>
          <w:p w14:paraId="001F44F3" w14:textId="29EEC18F" w:rsidR="004F7C03" w:rsidRPr="00786147" w:rsidRDefault="004F7C03" w:rsidP="00100B3C">
            <w:pPr>
              <w:pStyle w:val="ListParagraph"/>
              <w:numPr>
                <w:ilvl w:val="0"/>
                <w:numId w:val="2"/>
              </w:numPr>
              <w:tabs>
                <w:tab w:val="left" w:pos="319"/>
              </w:tabs>
              <w:spacing w:line="276" w:lineRule="auto"/>
              <w:ind w:left="0" w:firstLine="0"/>
              <w:rPr>
                <w:rFonts w:asciiTheme="minorHAnsi" w:hAnsiTheme="minorHAnsi" w:cstheme="minorHAnsi"/>
                <w:sz w:val="22"/>
                <w:szCs w:val="22"/>
              </w:rPr>
            </w:pPr>
            <w:r w:rsidRPr="00786147">
              <w:rPr>
                <w:rFonts w:asciiTheme="minorHAnsi" w:hAnsiTheme="minorHAnsi" w:cstheme="minorHAnsi"/>
                <w:sz w:val="22"/>
                <w:szCs w:val="22"/>
              </w:rPr>
              <w:t xml:space="preserve">The </w:t>
            </w:r>
            <w:r w:rsidR="00052E60" w:rsidRPr="00786147">
              <w:rPr>
                <w:rFonts w:asciiTheme="minorHAnsi" w:hAnsiTheme="minorHAnsi" w:cstheme="minorHAnsi"/>
                <w:sz w:val="22"/>
                <w:szCs w:val="22"/>
              </w:rPr>
              <w:t>UNCT</w:t>
            </w:r>
            <w:r w:rsidR="009A323A" w:rsidRPr="00786147">
              <w:rPr>
                <w:rFonts w:asciiTheme="minorHAnsi" w:hAnsiTheme="minorHAnsi" w:cstheme="minorHAnsi"/>
                <w:sz w:val="22"/>
                <w:szCs w:val="22"/>
              </w:rPr>
              <w:t>/HCT</w:t>
            </w:r>
            <w:r w:rsidRPr="00786147">
              <w:rPr>
                <w:rFonts w:asciiTheme="minorHAnsi" w:hAnsiTheme="minorHAnsi" w:cstheme="minorHAnsi"/>
                <w:sz w:val="22"/>
                <w:szCs w:val="22"/>
              </w:rPr>
              <w:t xml:space="preserve"> has policies on reference checking and vetting for former misconduct or supervision and performance appraisals related to </w:t>
            </w:r>
            <w:hyperlink r:id="rId21" w:history="1">
              <w:r w:rsidRPr="00786147">
                <w:rPr>
                  <w:rFonts w:asciiTheme="minorHAnsi" w:hAnsiTheme="minorHAnsi"/>
                  <w:color w:val="0000FF"/>
                  <w:sz w:val="22"/>
                  <w:szCs w:val="22"/>
                  <w:u w:val="single"/>
                </w:rPr>
                <w:t>UN Implementing Partner PSEA Capacity Assessment</w:t>
              </w:r>
            </w:hyperlink>
            <w:r w:rsidRPr="00786147">
              <w:rPr>
                <w:rFonts w:asciiTheme="minorHAnsi" w:hAnsiTheme="minorHAnsi" w:cstheme="minorHAnsi"/>
                <w:sz w:val="22"/>
                <w:szCs w:val="22"/>
              </w:rPr>
              <w:t xml:space="preserve"> and they are shared with UNCT/HCT.</w:t>
            </w:r>
          </w:p>
        </w:tc>
        <w:tc>
          <w:tcPr>
            <w:tcW w:w="3827" w:type="dxa"/>
            <w:shd w:val="clear" w:color="auto" w:fill="auto"/>
          </w:tcPr>
          <w:p w14:paraId="2B6C9FAE" w14:textId="1D713041" w:rsidR="009824DB" w:rsidRDefault="00BF7E0C" w:rsidP="004F7C03">
            <w:pPr>
              <w:spacing w:line="276" w:lineRule="auto"/>
              <w:rPr>
                <w:rFonts w:asciiTheme="minorHAnsi" w:hAnsiTheme="minorHAnsi" w:cstheme="minorHAnsi"/>
                <w:color w:val="auto"/>
                <w:sz w:val="22"/>
                <w:szCs w:val="22"/>
              </w:rPr>
            </w:pPr>
            <w:r>
              <w:rPr>
                <w:rFonts w:asciiTheme="minorHAnsi" w:hAnsiTheme="minorHAnsi" w:cstheme="minorHAnsi"/>
                <w:color w:val="auto"/>
                <w:sz w:val="22"/>
                <w:szCs w:val="22"/>
              </w:rPr>
              <w:t>-</w:t>
            </w:r>
            <w:r w:rsidR="009824DB" w:rsidRPr="00786147">
              <w:rPr>
                <w:rFonts w:asciiTheme="minorHAnsi" w:hAnsiTheme="minorHAnsi" w:cstheme="minorHAnsi"/>
                <w:color w:val="auto"/>
                <w:sz w:val="22"/>
                <w:szCs w:val="22"/>
              </w:rPr>
              <w:t>Incorporation of PSEA terms into various types of contractual agreements.</w:t>
            </w:r>
          </w:p>
          <w:p w14:paraId="1A54E86F" w14:textId="77777777" w:rsidR="00BF7E0C" w:rsidRDefault="00BF7E0C" w:rsidP="004F7C03">
            <w:pPr>
              <w:spacing w:line="276" w:lineRule="auto"/>
              <w:rPr>
                <w:rFonts w:asciiTheme="minorHAnsi" w:hAnsiTheme="minorHAnsi" w:cstheme="minorHAnsi"/>
                <w:color w:val="auto"/>
                <w:sz w:val="22"/>
                <w:szCs w:val="22"/>
              </w:rPr>
            </w:pPr>
          </w:p>
          <w:p w14:paraId="4A1F555D" w14:textId="45972B7F" w:rsidR="001846A4" w:rsidRDefault="00BF7E0C" w:rsidP="004F7C03">
            <w:pPr>
              <w:spacing w:line="276" w:lineRule="auto"/>
              <w:rPr>
                <w:rFonts w:asciiTheme="minorHAnsi" w:hAnsiTheme="minorHAnsi" w:cstheme="minorHAnsi"/>
                <w:color w:val="auto"/>
                <w:sz w:val="22"/>
                <w:szCs w:val="22"/>
              </w:rPr>
            </w:pPr>
            <w:r>
              <w:rPr>
                <w:rFonts w:asciiTheme="minorHAnsi" w:hAnsiTheme="minorHAnsi" w:cstheme="minorHAnsi"/>
                <w:color w:val="auto"/>
                <w:sz w:val="22"/>
                <w:szCs w:val="22"/>
              </w:rPr>
              <w:t>-</w:t>
            </w:r>
            <w:r w:rsidR="0016695E">
              <w:rPr>
                <w:rFonts w:asciiTheme="minorHAnsi" w:hAnsiTheme="minorHAnsi" w:cstheme="minorHAnsi"/>
                <w:color w:val="auto"/>
                <w:sz w:val="22"/>
                <w:szCs w:val="22"/>
              </w:rPr>
              <w:t xml:space="preserve">Recommendations about requirements of </w:t>
            </w:r>
            <w:r w:rsidR="001846A4">
              <w:rPr>
                <w:rFonts w:asciiTheme="minorHAnsi" w:hAnsiTheme="minorHAnsi" w:cstheme="minorHAnsi"/>
                <w:color w:val="auto"/>
                <w:sz w:val="22"/>
                <w:szCs w:val="22"/>
              </w:rPr>
              <w:t>PSEA included</w:t>
            </w:r>
            <w:r w:rsidR="0016695E">
              <w:rPr>
                <w:rFonts w:asciiTheme="minorHAnsi" w:hAnsiTheme="minorHAnsi" w:cstheme="minorHAnsi"/>
                <w:color w:val="auto"/>
                <w:sz w:val="22"/>
                <w:szCs w:val="22"/>
              </w:rPr>
              <w:t xml:space="preserve"> by the Task Force</w:t>
            </w:r>
            <w:r w:rsidR="001846A4">
              <w:rPr>
                <w:rFonts w:asciiTheme="minorHAnsi" w:hAnsiTheme="minorHAnsi" w:cstheme="minorHAnsi"/>
                <w:color w:val="auto"/>
                <w:sz w:val="22"/>
                <w:szCs w:val="22"/>
              </w:rPr>
              <w:t xml:space="preserve"> in </w:t>
            </w:r>
            <w:r w:rsidR="00A849BB">
              <w:rPr>
                <w:rFonts w:asciiTheme="minorHAnsi" w:hAnsiTheme="minorHAnsi" w:cstheme="minorHAnsi"/>
                <w:color w:val="auto"/>
                <w:sz w:val="22"/>
                <w:szCs w:val="22"/>
              </w:rPr>
              <w:t xml:space="preserve">the </w:t>
            </w:r>
            <w:r w:rsidR="001846A4">
              <w:rPr>
                <w:rFonts w:asciiTheme="minorHAnsi" w:hAnsiTheme="minorHAnsi" w:cstheme="minorHAnsi"/>
                <w:color w:val="auto"/>
                <w:sz w:val="22"/>
                <w:szCs w:val="22"/>
              </w:rPr>
              <w:t xml:space="preserve">2021 terms of reference </w:t>
            </w:r>
            <w:r w:rsidR="00203291">
              <w:rPr>
                <w:rFonts w:asciiTheme="minorHAnsi" w:hAnsiTheme="minorHAnsi" w:cstheme="minorHAnsi"/>
                <w:color w:val="auto"/>
                <w:sz w:val="22"/>
                <w:szCs w:val="22"/>
              </w:rPr>
              <w:t>of the GIFMM</w:t>
            </w:r>
            <w:r w:rsidR="002C273F">
              <w:rPr>
                <w:rFonts w:asciiTheme="minorHAnsi" w:hAnsiTheme="minorHAnsi" w:cstheme="minorHAnsi"/>
                <w:color w:val="auto"/>
                <w:sz w:val="22"/>
                <w:szCs w:val="22"/>
              </w:rPr>
              <w:t xml:space="preserve"> (R4V Platform in Colombia)</w:t>
            </w:r>
            <w:r>
              <w:rPr>
                <w:rFonts w:asciiTheme="minorHAnsi" w:hAnsiTheme="minorHAnsi" w:cstheme="minorHAnsi"/>
                <w:color w:val="auto"/>
                <w:sz w:val="22"/>
                <w:szCs w:val="22"/>
              </w:rPr>
              <w:t>.</w:t>
            </w:r>
          </w:p>
          <w:p w14:paraId="06DB4CED" w14:textId="77777777" w:rsidR="00BF7E0C" w:rsidRPr="00786147" w:rsidRDefault="00BF7E0C" w:rsidP="004F7C03">
            <w:pPr>
              <w:spacing w:line="276" w:lineRule="auto"/>
              <w:rPr>
                <w:rFonts w:asciiTheme="minorHAnsi" w:hAnsiTheme="minorHAnsi" w:cstheme="minorHAnsi"/>
                <w:color w:val="auto"/>
                <w:sz w:val="22"/>
                <w:szCs w:val="22"/>
              </w:rPr>
            </w:pPr>
          </w:p>
          <w:p w14:paraId="434BCFEA" w14:textId="54D228B9" w:rsidR="00DA1EFB" w:rsidRPr="00786147" w:rsidRDefault="00BF7E0C" w:rsidP="004F7C03">
            <w:pPr>
              <w:spacing w:line="276" w:lineRule="auto"/>
              <w:rPr>
                <w:rFonts w:asciiTheme="minorHAnsi" w:hAnsiTheme="minorHAnsi" w:cstheme="minorHAnsi"/>
                <w:color w:val="auto"/>
                <w:sz w:val="22"/>
                <w:szCs w:val="22"/>
              </w:rPr>
            </w:pPr>
            <w:r>
              <w:rPr>
                <w:rFonts w:asciiTheme="minorHAnsi" w:hAnsiTheme="minorHAnsi" w:cstheme="minorHAnsi"/>
                <w:color w:val="auto"/>
                <w:sz w:val="22"/>
                <w:szCs w:val="22"/>
              </w:rPr>
              <w:t>-</w:t>
            </w:r>
            <w:r w:rsidR="009824DB" w:rsidRPr="00786147">
              <w:rPr>
                <w:rFonts w:asciiTheme="minorHAnsi" w:hAnsiTheme="minorHAnsi" w:cstheme="minorHAnsi"/>
                <w:color w:val="auto"/>
                <w:sz w:val="22"/>
                <w:szCs w:val="22"/>
              </w:rPr>
              <w:t>Entities are supposed to conduct background checks and identify instances of misconduct</w:t>
            </w:r>
            <w:r w:rsidR="0029230E">
              <w:rPr>
                <w:rFonts w:asciiTheme="minorHAnsi" w:hAnsiTheme="minorHAnsi" w:cstheme="minorHAnsi"/>
                <w:color w:val="auto"/>
                <w:sz w:val="22"/>
                <w:szCs w:val="22"/>
              </w:rPr>
              <w:t>,</w:t>
            </w:r>
            <w:r w:rsidR="009824DB" w:rsidRPr="00786147">
              <w:rPr>
                <w:rFonts w:asciiTheme="minorHAnsi" w:hAnsiTheme="minorHAnsi" w:cstheme="minorHAnsi"/>
                <w:color w:val="auto"/>
                <w:sz w:val="22"/>
                <w:szCs w:val="22"/>
              </w:rPr>
              <w:t xml:space="preserve"> in general.  </w:t>
            </w:r>
          </w:p>
          <w:p w14:paraId="4AA4E156" w14:textId="7251F4D0" w:rsidR="004F7C03" w:rsidRPr="00786147" w:rsidRDefault="004F7C03" w:rsidP="004F7C03">
            <w:pPr>
              <w:spacing w:line="276" w:lineRule="auto"/>
              <w:rPr>
                <w:rFonts w:asciiTheme="minorHAnsi" w:hAnsiTheme="minorHAnsi" w:cstheme="minorHAnsi"/>
                <w:sz w:val="22"/>
                <w:szCs w:val="22"/>
              </w:rPr>
            </w:pPr>
          </w:p>
        </w:tc>
        <w:tc>
          <w:tcPr>
            <w:tcW w:w="1701" w:type="dxa"/>
            <w:shd w:val="clear" w:color="auto" w:fill="auto"/>
          </w:tcPr>
          <w:p w14:paraId="32658FE3" w14:textId="77777777" w:rsidR="004F7C03" w:rsidRPr="00786147" w:rsidRDefault="004F7C03" w:rsidP="004F7C03">
            <w:pPr>
              <w:spacing w:line="276" w:lineRule="auto"/>
              <w:rPr>
                <w:rFonts w:asciiTheme="minorHAnsi" w:hAnsiTheme="minorHAnsi" w:cstheme="minorHAnsi"/>
                <w:sz w:val="22"/>
                <w:szCs w:val="22"/>
              </w:rPr>
            </w:pPr>
          </w:p>
        </w:tc>
        <w:tc>
          <w:tcPr>
            <w:tcW w:w="1276" w:type="dxa"/>
            <w:shd w:val="clear" w:color="auto" w:fill="auto"/>
          </w:tcPr>
          <w:p w14:paraId="7D4DD20D" w14:textId="77777777" w:rsidR="004F7C03" w:rsidRPr="00786147" w:rsidRDefault="004F7C03" w:rsidP="004F7C03">
            <w:pPr>
              <w:spacing w:line="276" w:lineRule="auto"/>
              <w:rPr>
                <w:rFonts w:asciiTheme="minorHAnsi" w:hAnsiTheme="minorHAnsi" w:cstheme="minorHAnsi"/>
                <w:sz w:val="22"/>
                <w:szCs w:val="22"/>
              </w:rPr>
            </w:pPr>
          </w:p>
        </w:tc>
        <w:tc>
          <w:tcPr>
            <w:tcW w:w="1275" w:type="dxa"/>
            <w:shd w:val="clear" w:color="auto" w:fill="auto"/>
          </w:tcPr>
          <w:p w14:paraId="2D802DB7" w14:textId="77777777" w:rsidR="004F7C03" w:rsidRPr="00786147" w:rsidRDefault="004F7C03" w:rsidP="004F7C03">
            <w:pPr>
              <w:spacing w:line="276" w:lineRule="auto"/>
              <w:rPr>
                <w:rFonts w:asciiTheme="minorHAnsi" w:hAnsiTheme="minorHAnsi" w:cstheme="minorHAnsi"/>
                <w:sz w:val="22"/>
                <w:szCs w:val="22"/>
              </w:rPr>
            </w:pPr>
          </w:p>
        </w:tc>
        <w:tc>
          <w:tcPr>
            <w:tcW w:w="1418" w:type="dxa"/>
            <w:shd w:val="clear" w:color="auto" w:fill="auto"/>
          </w:tcPr>
          <w:p w14:paraId="29669C06" w14:textId="178A27D0" w:rsidR="004F7C03" w:rsidRPr="00786147" w:rsidRDefault="0078458D" w:rsidP="004F7C03">
            <w:pPr>
              <w:spacing w:line="276" w:lineRule="auto"/>
              <w:rPr>
                <w:rFonts w:asciiTheme="minorHAnsi" w:hAnsiTheme="minorHAnsi" w:cstheme="minorHAnsi"/>
                <w:sz w:val="22"/>
                <w:szCs w:val="22"/>
              </w:rPr>
            </w:pPr>
            <w:r w:rsidRPr="00786147">
              <w:rPr>
                <w:rFonts w:asciiTheme="minorHAnsi" w:hAnsiTheme="minorHAnsi" w:cstheme="minorHAnsi"/>
                <w:sz w:val="22"/>
                <w:szCs w:val="22"/>
              </w:rPr>
              <w:t xml:space="preserve">All UN entities </w:t>
            </w:r>
          </w:p>
        </w:tc>
      </w:tr>
      <w:tr w:rsidR="004F7C03" w:rsidRPr="00786147" w14:paraId="1F780E42" w14:textId="77777777" w:rsidTr="00D24A6C">
        <w:trPr>
          <w:trHeight w:val="951"/>
        </w:trPr>
        <w:tc>
          <w:tcPr>
            <w:tcW w:w="3114" w:type="dxa"/>
            <w:vMerge/>
          </w:tcPr>
          <w:p w14:paraId="64323B85" w14:textId="77777777" w:rsidR="004F7C03" w:rsidRPr="00786147" w:rsidRDefault="004F7C03" w:rsidP="004F7C03">
            <w:pPr>
              <w:spacing w:line="276" w:lineRule="auto"/>
              <w:rPr>
                <w:rFonts w:asciiTheme="minorHAnsi" w:hAnsiTheme="minorHAnsi" w:cstheme="minorHAnsi"/>
                <w:sz w:val="22"/>
                <w:szCs w:val="22"/>
              </w:rPr>
            </w:pPr>
          </w:p>
        </w:tc>
        <w:tc>
          <w:tcPr>
            <w:tcW w:w="2977" w:type="dxa"/>
            <w:shd w:val="clear" w:color="auto" w:fill="auto"/>
          </w:tcPr>
          <w:p w14:paraId="76223CC6" w14:textId="662B039A" w:rsidR="004F7C03" w:rsidRPr="00786147" w:rsidRDefault="00E72F16" w:rsidP="00100B3C">
            <w:pPr>
              <w:pStyle w:val="ListParagraph"/>
              <w:numPr>
                <w:ilvl w:val="0"/>
                <w:numId w:val="2"/>
              </w:numPr>
              <w:tabs>
                <w:tab w:val="left" w:pos="319"/>
              </w:tabs>
              <w:spacing w:line="276" w:lineRule="auto"/>
              <w:ind w:left="0" w:firstLine="0"/>
              <w:rPr>
                <w:rFonts w:asciiTheme="minorHAnsi" w:hAnsiTheme="minorHAnsi" w:cstheme="minorHAnsi"/>
                <w:sz w:val="22"/>
                <w:szCs w:val="22"/>
              </w:rPr>
            </w:pPr>
            <w:hyperlink r:id="rId22" w:history="1">
              <w:r w:rsidR="004F7C03" w:rsidRPr="00786147">
                <w:rPr>
                  <w:rFonts w:asciiTheme="minorHAnsi" w:hAnsiTheme="minorHAnsi"/>
                  <w:color w:val="0000FF"/>
                  <w:sz w:val="22"/>
                  <w:szCs w:val="22"/>
                  <w:u w:val="single"/>
                </w:rPr>
                <w:t>UN Implementing Partner PSEA Capacity Assessment</w:t>
              </w:r>
            </w:hyperlink>
            <w:r w:rsidR="004F7C03" w:rsidRPr="00786147">
              <w:rPr>
                <w:rFonts w:asciiTheme="minorHAnsi" w:hAnsiTheme="minorHAnsi" w:cstheme="minorHAnsi"/>
                <w:sz w:val="22"/>
                <w:szCs w:val="22"/>
              </w:rPr>
              <w:t xml:space="preserve"> </w:t>
            </w:r>
            <w:r w:rsidR="00120009" w:rsidRPr="00786147">
              <w:rPr>
                <w:rFonts w:asciiTheme="minorHAnsi" w:hAnsiTheme="minorHAnsi" w:cstheme="minorHAnsi"/>
                <w:sz w:val="22"/>
                <w:szCs w:val="22"/>
              </w:rPr>
              <w:t>g</w:t>
            </w:r>
            <w:r w:rsidR="00061335" w:rsidRPr="00786147">
              <w:rPr>
                <w:rFonts w:asciiTheme="minorHAnsi" w:hAnsiTheme="minorHAnsi" w:cstheme="minorHAnsi"/>
                <w:sz w:val="22"/>
                <w:szCs w:val="22"/>
              </w:rPr>
              <w:t xml:space="preserve">uidelines </w:t>
            </w:r>
            <w:r w:rsidR="004F7C03" w:rsidRPr="00786147">
              <w:rPr>
                <w:rFonts w:asciiTheme="minorHAnsi" w:hAnsiTheme="minorHAnsi" w:cstheme="minorHAnsi"/>
                <w:sz w:val="22"/>
                <w:szCs w:val="22"/>
              </w:rPr>
              <w:t xml:space="preserve">are </w:t>
            </w:r>
            <w:r w:rsidR="00061335" w:rsidRPr="00786147">
              <w:rPr>
                <w:rFonts w:asciiTheme="minorHAnsi" w:hAnsiTheme="minorHAnsi" w:cstheme="minorHAnsi"/>
                <w:sz w:val="22"/>
                <w:szCs w:val="22"/>
              </w:rPr>
              <w:t>implemented</w:t>
            </w:r>
            <w:r w:rsidR="004F7C03" w:rsidRPr="00786147">
              <w:rPr>
                <w:rFonts w:asciiTheme="minorHAnsi" w:hAnsiTheme="minorHAnsi" w:cstheme="minorHAnsi"/>
                <w:sz w:val="22"/>
                <w:szCs w:val="22"/>
              </w:rPr>
              <w:t>.</w:t>
            </w:r>
          </w:p>
        </w:tc>
        <w:tc>
          <w:tcPr>
            <w:tcW w:w="3827" w:type="dxa"/>
            <w:shd w:val="clear" w:color="auto" w:fill="auto"/>
          </w:tcPr>
          <w:p w14:paraId="3E6F7D9E" w14:textId="6771B69D" w:rsidR="00C662C8" w:rsidRPr="00786147" w:rsidRDefault="00D1489A" w:rsidP="00C662C8">
            <w:pPr>
              <w:spacing w:line="276" w:lineRule="auto"/>
              <w:jc w:val="both"/>
              <w:rPr>
                <w:rFonts w:asciiTheme="minorHAnsi" w:hAnsiTheme="minorHAnsi" w:cstheme="minorHAnsi"/>
                <w:color w:val="auto"/>
                <w:sz w:val="22"/>
                <w:szCs w:val="22"/>
              </w:rPr>
            </w:pPr>
            <w:r w:rsidRPr="00786147">
              <w:rPr>
                <w:rFonts w:asciiTheme="minorHAnsi" w:hAnsiTheme="minorHAnsi" w:cstheme="minorHAnsi"/>
                <w:color w:val="auto"/>
                <w:sz w:val="22"/>
                <w:szCs w:val="22"/>
              </w:rPr>
              <w:t>- Implementation of an interagency pilot (</w:t>
            </w:r>
            <w:r w:rsidR="00C662C8" w:rsidRPr="00786147">
              <w:rPr>
                <w:rFonts w:asciiTheme="minorHAnsi" w:hAnsiTheme="minorHAnsi" w:cstheme="minorHAnsi"/>
                <w:color w:val="auto"/>
                <w:sz w:val="22"/>
                <w:szCs w:val="22"/>
              </w:rPr>
              <w:t>led by</w:t>
            </w:r>
            <w:r w:rsidRPr="00786147">
              <w:rPr>
                <w:rFonts w:asciiTheme="minorHAnsi" w:hAnsiTheme="minorHAnsi" w:cstheme="minorHAnsi"/>
                <w:color w:val="auto"/>
                <w:sz w:val="22"/>
                <w:szCs w:val="22"/>
              </w:rPr>
              <w:t xml:space="preserve"> </w:t>
            </w:r>
            <w:r w:rsidR="00812DB4" w:rsidRPr="00786147">
              <w:rPr>
                <w:rFonts w:asciiTheme="minorHAnsi" w:hAnsiTheme="minorHAnsi" w:cstheme="minorHAnsi"/>
                <w:color w:val="auto"/>
                <w:sz w:val="22"/>
                <w:szCs w:val="22"/>
              </w:rPr>
              <w:t>WFP</w:t>
            </w:r>
            <w:r w:rsidR="00C662C8" w:rsidRPr="00786147">
              <w:rPr>
                <w:rFonts w:asciiTheme="minorHAnsi" w:hAnsiTheme="minorHAnsi" w:cstheme="minorHAnsi"/>
                <w:color w:val="auto"/>
                <w:sz w:val="22"/>
                <w:szCs w:val="22"/>
              </w:rPr>
              <w:t xml:space="preserve"> with participation from</w:t>
            </w:r>
            <w:r w:rsidR="00B074A3" w:rsidRPr="00786147">
              <w:rPr>
                <w:rFonts w:asciiTheme="minorHAnsi" w:hAnsiTheme="minorHAnsi" w:cstheme="minorHAnsi"/>
                <w:color w:val="auto"/>
                <w:sz w:val="22"/>
                <w:szCs w:val="22"/>
              </w:rPr>
              <w:t xml:space="preserve"> </w:t>
            </w:r>
            <w:r w:rsidR="00812DB4" w:rsidRPr="00786147">
              <w:rPr>
                <w:rFonts w:asciiTheme="minorHAnsi" w:hAnsiTheme="minorHAnsi" w:cstheme="minorHAnsi"/>
                <w:color w:val="auto"/>
                <w:sz w:val="22"/>
                <w:szCs w:val="22"/>
              </w:rPr>
              <w:t>UNHCR</w:t>
            </w:r>
            <w:r w:rsidR="00126A50" w:rsidRPr="00786147">
              <w:rPr>
                <w:rFonts w:asciiTheme="minorHAnsi" w:hAnsiTheme="minorHAnsi" w:cstheme="minorHAnsi"/>
                <w:color w:val="auto"/>
                <w:sz w:val="22"/>
                <w:szCs w:val="22"/>
              </w:rPr>
              <w:t xml:space="preserve">, </w:t>
            </w:r>
            <w:r w:rsidR="00812DB4" w:rsidRPr="00786147">
              <w:rPr>
                <w:rFonts w:asciiTheme="minorHAnsi" w:hAnsiTheme="minorHAnsi" w:cstheme="minorHAnsi"/>
                <w:color w:val="auto"/>
                <w:sz w:val="22"/>
                <w:szCs w:val="22"/>
              </w:rPr>
              <w:t>OIM UN Women</w:t>
            </w:r>
            <w:r w:rsidR="00C662C8" w:rsidRPr="00786147">
              <w:rPr>
                <w:rFonts w:asciiTheme="minorHAnsi" w:hAnsiTheme="minorHAnsi" w:cstheme="minorHAnsi"/>
                <w:color w:val="auto"/>
                <w:sz w:val="22"/>
                <w:szCs w:val="22"/>
              </w:rPr>
              <w:t xml:space="preserve"> and support from UNICEF</w:t>
            </w:r>
            <w:r w:rsidR="00A97F8D" w:rsidRPr="00786147">
              <w:rPr>
                <w:rFonts w:asciiTheme="minorHAnsi" w:hAnsiTheme="minorHAnsi" w:cstheme="minorHAnsi"/>
                <w:color w:val="auto"/>
                <w:sz w:val="22"/>
                <w:szCs w:val="22"/>
              </w:rPr>
              <w:t>)</w:t>
            </w:r>
            <w:r w:rsidR="00D3254F" w:rsidRPr="00786147">
              <w:rPr>
                <w:rFonts w:asciiTheme="minorHAnsi" w:hAnsiTheme="minorHAnsi" w:cstheme="minorHAnsi"/>
                <w:color w:val="auto"/>
                <w:sz w:val="22"/>
                <w:szCs w:val="22"/>
              </w:rPr>
              <w:t xml:space="preserve"> </w:t>
            </w:r>
            <w:r w:rsidRPr="00786147">
              <w:rPr>
                <w:rFonts w:asciiTheme="minorHAnsi" w:hAnsiTheme="minorHAnsi" w:cstheme="minorHAnsi"/>
                <w:color w:val="auto"/>
                <w:sz w:val="22"/>
                <w:szCs w:val="22"/>
              </w:rPr>
              <w:t xml:space="preserve">to strengthen capacity to PSEA among implementing partners. This pilot is being conducted in the Colombian region of Ipiales (state of </w:t>
            </w:r>
            <w:r w:rsidR="00FD0687" w:rsidRPr="00786147">
              <w:rPr>
                <w:rFonts w:asciiTheme="minorHAnsi" w:hAnsiTheme="minorHAnsi" w:cstheme="minorHAnsi"/>
                <w:color w:val="auto"/>
                <w:sz w:val="22"/>
                <w:szCs w:val="22"/>
              </w:rPr>
              <w:t>Nariño</w:t>
            </w:r>
            <w:r w:rsidRPr="00786147">
              <w:rPr>
                <w:rFonts w:asciiTheme="minorHAnsi" w:hAnsiTheme="minorHAnsi" w:cstheme="minorHAnsi"/>
                <w:color w:val="auto"/>
                <w:sz w:val="22"/>
                <w:szCs w:val="22"/>
              </w:rPr>
              <w:t>). Its results will allow</w:t>
            </w:r>
            <w:r w:rsidR="00C662C8" w:rsidRPr="00786147">
              <w:rPr>
                <w:rFonts w:asciiTheme="minorHAnsi" w:hAnsiTheme="minorHAnsi" w:cstheme="minorHAnsi"/>
                <w:color w:val="auto"/>
                <w:sz w:val="22"/>
                <w:szCs w:val="22"/>
              </w:rPr>
              <w:t xml:space="preserve"> making improvements and replicate the exercise in other regions.</w:t>
            </w:r>
          </w:p>
          <w:p w14:paraId="78D00181" w14:textId="63EFB82D" w:rsidR="00C662C8" w:rsidRPr="00786147" w:rsidRDefault="00C662C8" w:rsidP="00C662C8">
            <w:pPr>
              <w:spacing w:line="276" w:lineRule="auto"/>
              <w:jc w:val="both"/>
              <w:rPr>
                <w:rFonts w:asciiTheme="minorHAnsi" w:hAnsiTheme="minorHAnsi" w:cstheme="minorHAnsi"/>
                <w:color w:val="auto"/>
                <w:sz w:val="22"/>
                <w:szCs w:val="22"/>
              </w:rPr>
            </w:pPr>
          </w:p>
          <w:p w14:paraId="1A826182" w14:textId="1BD5D69B" w:rsidR="004F7C03" w:rsidRPr="00DC78E5" w:rsidRDefault="00E856DC" w:rsidP="004F7C03">
            <w:pPr>
              <w:spacing w:line="276" w:lineRule="auto"/>
              <w:rPr>
                <w:rFonts w:asciiTheme="minorHAnsi" w:hAnsiTheme="minorHAnsi" w:cstheme="minorHAnsi"/>
                <w:bCs/>
                <w:color w:val="8064A2" w:themeColor="accent4"/>
                <w:sz w:val="22"/>
                <w:szCs w:val="22"/>
              </w:rPr>
            </w:pPr>
            <w:r w:rsidRPr="00786147">
              <w:rPr>
                <w:rFonts w:ascii="Montserrat" w:hAnsi="Montserrat"/>
                <w:color w:val="auto"/>
                <w:sz w:val="22"/>
                <w:szCs w:val="22"/>
              </w:rPr>
              <w:t>Refer to attached PSEA Task Force Action Plan</w:t>
            </w:r>
            <w:r w:rsidR="0029230E">
              <w:rPr>
                <w:rFonts w:ascii="Montserrat" w:hAnsi="Montserrat"/>
                <w:color w:val="auto"/>
                <w:sz w:val="22"/>
                <w:szCs w:val="22"/>
              </w:rPr>
              <w:t xml:space="preserve"> (2021-22)</w:t>
            </w:r>
            <w:r w:rsidRPr="00786147">
              <w:rPr>
                <w:rFonts w:ascii="Montserrat" w:hAnsi="Montserrat"/>
                <w:color w:val="auto"/>
                <w:sz w:val="22"/>
                <w:szCs w:val="22"/>
              </w:rPr>
              <w:t>, outcome 1 and output 2.1</w:t>
            </w:r>
          </w:p>
        </w:tc>
        <w:tc>
          <w:tcPr>
            <w:tcW w:w="1701" w:type="dxa"/>
            <w:shd w:val="clear" w:color="auto" w:fill="auto"/>
          </w:tcPr>
          <w:p w14:paraId="3CFEA9E5" w14:textId="32563EE7" w:rsidR="0097431A" w:rsidRPr="00786147" w:rsidRDefault="0097431A" w:rsidP="004F7C03">
            <w:pPr>
              <w:spacing w:line="276" w:lineRule="auto"/>
              <w:rPr>
                <w:rFonts w:asciiTheme="minorHAnsi" w:hAnsiTheme="minorHAnsi" w:cstheme="minorHAnsi"/>
                <w:sz w:val="22"/>
                <w:szCs w:val="22"/>
              </w:rPr>
            </w:pPr>
            <w:r w:rsidRPr="00786147">
              <w:rPr>
                <w:rFonts w:asciiTheme="minorHAnsi" w:hAnsiTheme="minorHAnsi" w:cstheme="minorHAnsi"/>
                <w:sz w:val="22"/>
                <w:szCs w:val="22"/>
              </w:rPr>
              <w:t>Knowledge sharing among agencies and learning from experience (UNICEF)</w:t>
            </w:r>
            <w:r w:rsidR="0029230E">
              <w:rPr>
                <w:rFonts w:asciiTheme="minorHAnsi" w:hAnsiTheme="minorHAnsi" w:cstheme="minorHAnsi"/>
                <w:sz w:val="22"/>
                <w:szCs w:val="22"/>
              </w:rPr>
              <w:t>.</w:t>
            </w:r>
          </w:p>
          <w:p w14:paraId="6D1F1F5B" w14:textId="5E02D7A6" w:rsidR="0097431A" w:rsidRPr="00786147" w:rsidRDefault="0097431A" w:rsidP="004F7C03">
            <w:pPr>
              <w:spacing w:line="276" w:lineRule="auto"/>
              <w:rPr>
                <w:rFonts w:asciiTheme="minorHAnsi" w:hAnsiTheme="minorHAnsi" w:cstheme="minorHAnsi"/>
                <w:sz w:val="22"/>
                <w:szCs w:val="22"/>
              </w:rPr>
            </w:pPr>
          </w:p>
          <w:p w14:paraId="2E17E33B" w14:textId="53414EDF" w:rsidR="0097431A" w:rsidRPr="00786147" w:rsidRDefault="0097431A" w:rsidP="004F7C03">
            <w:pPr>
              <w:spacing w:line="276" w:lineRule="auto"/>
              <w:rPr>
                <w:rFonts w:asciiTheme="minorHAnsi" w:hAnsiTheme="minorHAnsi" w:cstheme="minorHAnsi"/>
                <w:sz w:val="22"/>
                <w:szCs w:val="22"/>
              </w:rPr>
            </w:pPr>
            <w:r w:rsidRPr="00786147">
              <w:rPr>
                <w:rFonts w:asciiTheme="minorHAnsi" w:hAnsiTheme="minorHAnsi" w:cstheme="minorHAnsi"/>
                <w:sz w:val="22"/>
                <w:szCs w:val="22"/>
              </w:rPr>
              <w:t>Pilot exercise</w:t>
            </w:r>
          </w:p>
          <w:p w14:paraId="0B7BA066" w14:textId="20C5254D" w:rsidR="0097431A" w:rsidRPr="00786147" w:rsidRDefault="0097431A" w:rsidP="004F7C03">
            <w:pPr>
              <w:spacing w:line="276" w:lineRule="auto"/>
              <w:rPr>
                <w:rFonts w:asciiTheme="minorHAnsi" w:hAnsiTheme="minorHAnsi" w:cstheme="minorHAnsi"/>
                <w:sz w:val="22"/>
                <w:szCs w:val="22"/>
              </w:rPr>
            </w:pPr>
          </w:p>
          <w:p w14:paraId="4634AFF2" w14:textId="61ED11D9" w:rsidR="0097431A" w:rsidRPr="00786147" w:rsidRDefault="0097431A" w:rsidP="004F7C03">
            <w:pPr>
              <w:spacing w:line="276" w:lineRule="auto"/>
              <w:rPr>
                <w:rFonts w:asciiTheme="minorHAnsi" w:hAnsiTheme="minorHAnsi" w:cstheme="minorHAnsi"/>
                <w:sz w:val="22"/>
                <w:szCs w:val="22"/>
              </w:rPr>
            </w:pPr>
            <w:r w:rsidRPr="00786147">
              <w:rPr>
                <w:rFonts w:asciiTheme="minorHAnsi" w:hAnsiTheme="minorHAnsi" w:cstheme="minorHAnsi"/>
                <w:sz w:val="22"/>
                <w:szCs w:val="22"/>
              </w:rPr>
              <w:t>Lessons learned</w:t>
            </w:r>
          </w:p>
          <w:p w14:paraId="5ED296C2" w14:textId="4FEE8404" w:rsidR="0097431A" w:rsidRPr="00786147" w:rsidRDefault="0097431A" w:rsidP="004F7C03">
            <w:pPr>
              <w:spacing w:line="276" w:lineRule="auto"/>
              <w:rPr>
                <w:rFonts w:asciiTheme="minorHAnsi" w:hAnsiTheme="minorHAnsi" w:cstheme="minorHAnsi"/>
                <w:sz w:val="22"/>
                <w:szCs w:val="22"/>
              </w:rPr>
            </w:pPr>
          </w:p>
          <w:p w14:paraId="16E36928" w14:textId="053241C5" w:rsidR="0017253F" w:rsidRPr="00786147" w:rsidRDefault="00DC78E5" w:rsidP="0097431A">
            <w:pPr>
              <w:spacing w:line="276" w:lineRule="auto"/>
              <w:rPr>
                <w:rFonts w:asciiTheme="minorHAnsi" w:hAnsiTheme="minorHAnsi" w:cstheme="minorHAnsi"/>
                <w:sz w:val="22"/>
                <w:szCs w:val="22"/>
              </w:rPr>
            </w:pPr>
            <w:r w:rsidRPr="00786147">
              <w:rPr>
                <w:rFonts w:asciiTheme="minorHAnsi" w:hAnsiTheme="minorHAnsi" w:cstheme="minorHAnsi"/>
                <w:sz w:val="22"/>
                <w:szCs w:val="22"/>
              </w:rPr>
              <w:t>Potential to</w:t>
            </w:r>
            <w:r w:rsidR="0097431A" w:rsidRPr="00786147">
              <w:rPr>
                <w:rFonts w:asciiTheme="minorHAnsi" w:hAnsiTheme="minorHAnsi" w:cstheme="minorHAnsi"/>
                <w:sz w:val="22"/>
                <w:szCs w:val="22"/>
              </w:rPr>
              <w:t xml:space="preserve"> replicate </w:t>
            </w:r>
          </w:p>
        </w:tc>
        <w:tc>
          <w:tcPr>
            <w:tcW w:w="1276" w:type="dxa"/>
            <w:shd w:val="clear" w:color="auto" w:fill="auto"/>
          </w:tcPr>
          <w:p w14:paraId="2D45EE76" w14:textId="37C50D52" w:rsidR="004F7C03" w:rsidRPr="00786147" w:rsidRDefault="00CB55D0" w:rsidP="004F7C03">
            <w:pPr>
              <w:spacing w:line="276" w:lineRule="auto"/>
              <w:rPr>
                <w:rFonts w:asciiTheme="minorHAnsi" w:hAnsiTheme="minorHAnsi" w:cstheme="minorHAnsi"/>
                <w:sz w:val="22"/>
                <w:szCs w:val="22"/>
              </w:rPr>
            </w:pPr>
            <w:r w:rsidRPr="00786147">
              <w:rPr>
                <w:rFonts w:asciiTheme="minorHAnsi" w:hAnsiTheme="minorHAnsi" w:cstheme="minorHAnsi"/>
                <w:sz w:val="22"/>
                <w:szCs w:val="22"/>
              </w:rPr>
              <w:t>2021-2022</w:t>
            </w:r>
          </w:p>
        </w:tc>
        <w:tc>
          <w:tcPr>
            <w:tcW w:w="1275" w:type="dxa"/>
            <w:shd w:val="clear" w:color="auto" w:fill="auto"/>
          </w:tcPr>
          <w:p w14:paraId="6ED9F0EB" w14:textId="77777777" w:rsidR="004F7C03" w:rsidRPr="00786147" w:rsidRDefault="004F7C03" w:rsidP="004F7C03">
            <w:pPr>
              <w:spacing w:line="276" w:lineRule="auto"/>
              <w:rPr>
                <w:rFonts w:asciiTheme="minorHAnsi" w:hAnsiTheme="minorHAnsi" w:cstheme="minorHAnsi"/>
                <w:sz w:val="22"/>
                <w:szCs w:val="22"/>
              </w:rPr>
            </w:pPr>
          </w:p>
        </w:tc>
        <w:tc>
          <w:tcPr>
            <w:tcW w:w="1418" w:type="dxa"/>
            <w:shd w:val="clear" w:color="auto" w:fill="auto"/>
          </w:tcPr>
          <w:p w14:paraId="4C818784" w14:textId="77777777" w:rsidR="007621A7" w:rsidRPr="00786147" w:rsidRDefault="007621A7" w:rsidP="004F7C03">
            <w:pPr>
              <w:spacing w:line="276" w:lineRule="auto"/>
              <w:rPr>
                <w:rFonts w:asciiTheme="minorHAnsi" w:hAnsiTheme="minorHAnsi" w:cstheme="minorHAnsi"/>
                <w:sz w:val="22"/>
                <w:szCs w:val="22"/>
              </w:rPr>
            </w:pPr>
            <w:r w:rsidRPr="00786147">
              <w:rPr>
                <w:rFonts w:asciiTheme="minorHAnsi" w:hAnsiTheme="minorHAnsi" w:cstheme="minorHAnsi"/>
                <w:sz w:val="22"/>
                <w:szCs w:val="22"/>
              </w:rPr>
              <w:t>WFP</w:t>
            </w:r>
          </w:p>
          <w:p w14:paraId="4EBB1CDB" w14:textId="77777777" w:rsidR="007621A7" w:rsidRPr="00786147" w:rsidRDefault="007621A7" w:rsidP="004F7C03">
            <w:pPr>
              <w:spacing w:line="276" w:lineRule="auto"/>
              <w:rPr>
                <w:rFonts w:asciiTheme="minorHAnsi" w:hAnsiTheme="minorHAnsi" w:cstheme="minorHAnsi"/>
                <w:sz w:val="22"/>
                <w:szCs w:val="22"/>
              </w:rPr>
            </w:pPr>
            <w:r w:rsidRPr="00786147">
              <w:rPr>
                <w:rFonts w:asciiTheme="minorHAnsi" w:hAnsiTheme="minorHAnsi" w:cstheme="minorHAnsi"/>
                <w:sz w:val="22"/>
                <w:szCs w:val="22"/>
              </w:rPr>
              <w:t>UNHCR</w:t>
            </w:r>
          </w:p>
          <w:p w14:paraId="5545100B" w14:textId="76309F74" w:rsidR="00185765" w:rsidRPr="00786147" w:rsidRDefault="007621A7" w:rsidP="004F7C03">
            <w:pPr>
              <w:spacing w:line="276" w:lineRule="auto"/>
              <w:rPr>
                <w:rFonts w:asciiTheme="minorHAnsi" w:hAnsiTheme="minorHAnsi" w:cstheme="minorHAnsi"/>
                <w:sz w:val="22"/>
                <w:szCs w:val="22"/>
              </w:rPr>
            </w:pPr>
            <w:r w:rsidRPr="00786147">
              <w:rPr>
                <w:rFonts w:asciiTheme="minorHAnsi" w:hAnsiTheme="minorHAnsi" w:cstheme="minorHAnsi"/>
                <w:sz w:val="22"/>
                <w:szCs w:val="22"/>
              </w:rPr>
              <w:t>I</w:t>
            </w:r>
            <w:r w:rsidR="0029230E">
              <w:rPr>
                <w:rFonts w:asciiTheme="minorHAnsi" w:hAnsiTheme="minorHAnsi" w:cstheme="minorHAnsi"/>
                <w:sz w:val="22"/>
                <w:szCs w:val="22"/>
              </w:rPr>
              <w:t>O</w:t>
            </w:r>
            <w:r w:rsidRPr="00786147">
              <w:rPr>
                <w:rFonts w:asciiTheme="minorHAnsi" w:hAnsiTheme="minorHAnsi" w:cstheme="minorHAnsi"/>
                <w:sz w:val="22"/>
                <w:szCs w:val="22"/>
              </w:rPr>
              <w:t xml:space="preserve">M </w:t>
            </w:r>
          </w:p>
          <w:p w14:paraId="6340A726" w14:textId="2A7E95C9" w:rsidR="007621A7" w:rsidRPr="00786147" w:rsidRDefault="007621A7" w:rsidP="004F7C03">
            <w:pPr>
              <w:spacing w:line="276" w:lineRule="auto"/>
              <w:rPr>
                <w:rFonts w:asciiTheme="minorHAnsi" w:hAnsiTheme="minorHAnsi" w:cstheme="minorHAnsi"/>
                <w:sz w:val="22"/>
                <w:szCs w:val="22"/>
              </w:rPr>
            </w:pPr>
            <w:r w:rsidRPr="00786147">
              <w:rPr>
                <w:rFonts w:asciiTheme="minorHAnsi" w:hAnsiTheme="minorHAnsi" w:cstheme="minorHAnsi"/>
                <w:sz w:val="22"/>
                <w:szCs w:val="22"/>
              </w:rPr>
              <w:t xml:space="preserve">UN Women </w:t>
            </w:r>
          </w:p>
          <w:p w14:paraId="016D4C0D" w14:textId="34608B6E" w:rsidR="006163E5" w:rsidRPr="00786147" w:rsidRDefault="006163E5" w:rsidP="004F7C03">
            <w:pPr>
              <w:spacing w:line="276" w:lineRule="auto"/>
              <w:rPr>
                <w:rFonts w:asciiTheme="minorHAnsi" w:hAnsiTheme="minorHAnsi" w:cstheme="minorHAnsi"/>
                <w:sz w:val="22"/>
                <w:szCs w:val="22"/>
              </w:rPr>
            </w:pPr>
            <w:r w:rsidRPr="00786147">
              <w:rPr>
                <w:rFonts w:asciiTheme="minorHAnsi" w:hAnsiTheme="minorHAnsi" w:cstheme="minorHAnsi"/>
                <w:sz w:val="22"/>
                <w:szCs w:val="22"/>
              </w:rPr>
              <w:t>UNICEF</w:t>
            </w:r>
          </w:p>
          <w:p w14:paraId="39FC4F39" w14:textId="114439E2" w:rsidR="00185765" w:rsidRPr="00786147" w:rsidRDefault="00185765" w:rsidP="004F7C03">
            <w:pPr>
              <w:spacing w:line="276" w:lineRule="auto"/>
              <w:rPr>
                <w:rFonts w:asciiTheme="minorHAnsi" w:hAnsiTheme="minorHAnsi" w:cstheme="minorHAnsi"/>
                <w:sz w:val="22"/>
                <w:szCs w:val="22"/>
              </w:rPr>
            </w:pPr>
            <w:r w:rsidRPr="00786147">
              <w:rPr>
                <w:rFonts w:asciiTheme="minorHAnsi" w:hAnsiTheme="minorHAnsi" w:cstheme="minorHAnsi"/>
                <w:sz w:val="22"/>
                <w:szCs w:val="22"/>
              </w:rPr>
              <w:t xml:space="preserve">PSEA </w:t>
            </w:r>
            <w:r w:rsidR="006163E5" w:rsidRPr="00786147">
              <w:rPr>
                <w:rFonts w:asciiTheme="minorHAnsi" w:hAnsiTheme="minorHAnsi" w:cstheme="minorHAnsi"/>
                <w:sz w:val="22"/>
                <w:szCs w:val="22"/>
              </w:rPr>
              <w:t>C</w:t>
            </w:r>
            <w:r w:rsidRPr="00786147">
              <w:rPr>
                <w:rFonts w:asciiTheme="minorHAnsi" w:hAnsiTheme="minorHAnsi" w:cstheme="minorHAnsi"/>
                <w:sz w:val="22"/>
                <w:szCs w:val="22"/>
              </w:rPr>
              <w:t xml:space="preserve">oordinator </w:t>
            </w:r>
          </w:p>
        </w:tc>
      </w:tr>
      <w:tr w:rsidR="004F7C03" w:rsidRPr="00786147" w14:paraId="23CD5A2D" w14:textId="77777777" w:rsidTr="00D24A6C">
        <w:trPr>
          <w:trHeight w:val="1017"/>
        </w:trPr>
        <w:tc>
          <w:tcPr>
            <w:tcW w:w="3114" w:type="dxa"/>
            <w:vMerge/>
          </w:tcPr>
          <w:p w14:paraId="754F58DD" w14:textId="77777777" w:rsidR="004F7C03" w:rsidRPr="00786147" w:rsidRDefault="004F7C03" w:rsidP="004F7C03">
            <w:pPr>
              <w:spacing w:line="276" w:lineRule="auto"/>
              <w:rPr>
                <w:rFonts w:asciiTheme="minorHAnsi" w:hAnsiTheme="minorHAnsi" w:cstheme="minorHAnsi"/>
                <w:sz w:val="22"/>
                <w:szCs w:val="22"/>
              </w:rPr>
            </w:pPr>
          </w:p>
        </w:tc>
        <w:tc>
          <w:tcPr>
            <w:tcW w:w="2977" w:type="dxa"/>
            <w:shd w:val="clear" w:color="auto" w:fill="auto"/>
          </w:tcPr>
          <w:p w14:paraId="00110602" w14:textId="6090CBC8" w:rsidR="005517C8" w:rsidRPr="00786147" w:rsidDel="00AA464A" w:rsidRDefault="004F7C03" w:rsidP="00100B3C">
            <w:pPr>
              <w:pStyle w:val="ListParagraph"/>
              <w:numPr>
                <w:ilvl w:val="0"/>
                <w:numId w:val="2"/>
              </w:numPr>
              <w:tabs>
                <w:tab w:val="left" w:pos="319"/>
              </w:tabs>
              <w:spacing w:line="276" w:lineRule="auto"/>
              <w:ind w:left="0" w:firstLine="0"/>
              <w:rPr>
                <w:rFonts w:asciiTheme="minorHAnsi" w:hAnsiTheme="minorHAnsi" w:cstheme="minorHAnsi"/>
                <w:sz w:val="22"/>
                <w:szCs w:val="22"/>
              </w:rPr>
            </w:pPr>
            <w:r w:rsidRPr="00786147">
              <w:rPr>
                <w:rFonts w:asciiTheme="minorHAnsi" w:hAnsiTheme="minorHAnsi" w:cstheme="minorHAnsi"/>
                <w:sz w:val="22"/>
                <w:szCs w:val="22"/>
              </w:rPr>
              <w:t>Follow-up is established for the implementing partners that do not meet the minimum threshold.</w:t>
            </w:r>
          </w:p>
        </w:tc>
        <w:tc>
          <w:tcPr>
            <w:tcW w:w="3827" w:type="dxa"/>
            <w:shd w:val="clear" w:color="auto" w:fill="auto"/>
          </w:tcPr>
          <w:p w14:paraId="4DE2F292" w14:textId="5A49B6D8" w:rsidR="00C919AF" w:rsidRPr="00786147" w:rsidRDefault="0029230E" w:rsidP="004F7C03">
            <w:pPr>
              <w:spacing w:line="276" w:lineRule="auto"/>
              <w:rPr>
                <w:rFonts w:asciiTheme="minorHAnsi" w:hAnsiTheme="minorHAnsi" w:cstheme="minorHAnsi"/>
                <w:sz w:val="22"/>
                <w:szCs w:val="22"/>
              </w:rPr>
            </w:pPr>
            <w:r>
              <w:rPr>
                <w:rFonts w:asciiTheme="minorHAnsi" w:hAnsiTheme="minorHAnsi" w:cstheme="minorHAnsi"/>
                <w:sz w:val="22"/>
                <w:szCs w:val="22"/>
              </w:rPr>
              <w:t>Achieving a more systematic</w:t>
            </w:r>
            <w:r w:rsidR="00FC5AC0" w:rsidRPr="00786147">
              <w:rPr>
                <w:rFonts w:asciiTheme="minorHAnsi" w:hAnsiTheme="minorHAnsi" w:cstheme="minorHAnsi"/>
                <w:sz w:val="22"/>
                <w:szCs w:val="22"/>
              </w:rPr>
              <w:t xml:space="preserve"> follow up with implementing partners is on the pipeline</w:t>
            </w:r>
            <w:r>
              <w:rPr>
                <w:rFonts w:asciiTheme="minorHAnsi" w:hAnsiTheme="minorHAnsi" w:cstheme="minorHAnsi"/>
                <w:sz w:val="22"/>
                <w:szCs w:val="22"/>
              </w:rPr>
              <w:t>.</w:t>
            </w:r>
            <w:r w:rsidR="00FC5AC0" w:rsidRPr="00786147">
              <w:rPr>
                <w:rFonts w:asciiTheme="minorHAnsi" w:hAnsiTheme="minorHAnsi" w:cstheme="minorHAnsi"/>
                <w:sz w:val="22"/>
                <w:szCs w:val="22"/>
              </w:rPr>
              <w:t xml:space="preserve"> </w:t>
            </w:r>
            <w:r>
              <w:rPr>
                <w:rFonts w:asciiTheme="minorHAnsi" w:hAnsiTheme="minorHAnsi" w:cstheme="minorHAnsi"/>
                <w:sz w:val="22"/>
                <w:szCs w:val="22"/>
              </w:rPr>
              <w:t xml:space="preserve">It </w:t>
            </w:r>
            <w:r w:rsidR="00FC5AC0" w:rsidRPr="00786147">
              <w:rPr>
                <w:rFonts w:asciiTheme="minorHAnsi" w:hAnsiTheme="minorHAnsi" w:cstheme="minorHAnsi"/>
                <w:sz w:val="22"/>
                <w:szCs w:val="22"/>
              </w:rPr>
              <w:t xml:space="preserve">will </w:t>
            </w:r>
            <w:r>
              <w:rPr>
                <w:rFonts w:asciiTheme="minorHAnsi" w:hAnsiTheme="minorHAnsi" w:cstheme="minorHAnsi"/>
                <w:sz w:val="22"/>
                <w:szCs w:val="22"/>
              </w:rPr>
              <w:t xml:space="preserve">be piloted during the </w:t>
            </w:r>
            <w:r w:rsidR="00FC5AC0" w:rsidRPr="00786147">
              <w:rPr>
                <w:rFonts w:asciiTheme="minorHAnsi" w:hAnsiTheme="minorHAnsi" w:cstheme="minorHAnsi"/>
                <w:sz w:val="22"/>
                <w:szCs w:val="22"/>
              </w:rPr>
              <w:t>regional exercise</w:t>
            </w:r>
            <w:r w:rsidR="00B31AD2" w:rsidRPr="00786147">
              <w:rPr>
                <w:rFonts w:asciiTheme="minorHAnsi" w:hAnsiTheme="minorHAnsi" w:cstheme="minorHAnsi"/>
                <w:sz w:val="22"/>
                <w:szCs w:val="22"/>
              </w:rPr>
              <w:t xml:space="preserve"> </w:t>
            </w:r>
            <w:r>
              <w:rPr>
                <w:rFonts w:asciiTheme="minorHAnsi" w:hAnsiTheme="minorHAnsi" w:cstheme="minorHAnsi"/>
                <w:sz w:val="22"/>
                <w:szCs w:val="22"/>
              </w:rPr>
              <w:t xml:space="preserve">in </w:t>
            </w:r>
            <w:r w:rsidR="00B31AD2" w:rsidRPr="00786147">
              <w:rPr>
                <w:rFonts w:asciiTheme="minorHAnsi" w:hAnsiTheme="minorHAnsi" w:cstheme="minorHAnsi"/>
                <w:sz w:val="22"/>
                <w:szCs w:val="22"/>
              </w:rPr>
              <w:t xml:space="preserve">Ipiales- </w:t>
            </w:r>
            <w:r w:rsidR="00B31AD2" w:rsidRPr="00786147">
              <w:rPr>
                <w:rFonts w:asciiTheme="minorHAnsi" w:hAnsiTheme="minorHAnsi" w:cstheme="minorHAnsi"/>
                <w:color w:val="auto"/>
                <w:sz w:val="22"/>
                <w:szCs w:val="22"/>
              </w:rPr>
              <w:t>Nariño</w:t>
            </w:r>
            <w:r w:rsidR="00FC5AC0" w:rsidRPr="00786147">
              <w:rPr>
                <w:rFonts w:asciiTheme="minorHAnsi" w:hAnsiTheme="minorHAnsi" w:cstheme="minorHAnsi"/>
                <w:sz w:val="22"/>
                <w:szCs w:val="22"/>
              </w:rPr>
              <w:t xml:space="preserve">. </w:t>
            </w:r>
          </w:p>
          <w:p w14:paraId="60AF587E" w14:textId="77777777" w:rsidR="00C919AF" w:rsidRPr="00786147" w:rsidRDefault="00C919AF" w:rsidP="004F7C03">
            <w:pPr>
              <w:spacing w:line="276" w:lineRule="auto"/>
              <w:rPr>
                <w:rFonts w:asciiTheme="minorHAnsi" w:hAnsiTheme="minorHAnsi" w:cstheme="minorHAnsi"/>
                <w:sz w:val="22"/>
                <w:szCs w:val="22"/>
              </w:rPr>
            </w:pPr>
          </w:p>
          <w:p w14:paraId="2820279C" w14:textId="35FB5D27" w:rsidR="004F7C03" w:rsidRPr="00786147" w:rsidDel="00AA464A" w:rsidRDefault="004F7C03" w:rsidP="004F7C03">
            <w:pPr>
              <w:spacing w:line="276" w:lineRule="auto"/>
              <w:rPr>
                <w:rFonts w:asciiTheme="minorHAnsi" w:hAnsiTheme="minorHAnsi" w:cstheme="minorHAnsi"/>
                <w:sz w:val="22"/>
                <w:szCs w:val="22"/>
              </w:rPr>
            </w:pPr>
          </w:p>
        </w:tc>
        <w:tc>
          <w:tcPr>
            <w:tcW w:w="1701" w:type="dxa"/>
            <w:shd w:val="clear" w:color="auto" w:fill="auto"/>
          </w:tcPr>
          <w:p w14:paraId="749C5DF1" w14:textId="5D26AD8A" w:rsidR="004F7C03" w:rsidRPr="00786147" w:rsidRDefault="004F7C03" w:rsidP="004F7C03">
            <w:pPr>
              <w:spacing w:line="276" w:lineRule="auto"/>
              <w:rPr>
                <w:rFonts w:asciiTheme="minorHAnsi" w:hAnsiTheme="minorHAnsi" w:cstheme="minorHAnsi"/>
                <w:sz w:val="22"/>
                <w:szCs w:val="22"/>
              </w:rPr>
            </w:pPr>
          </w:p>
        </w:tc>
        <w:tc>
          <w:tcPr>
            <w:tcW w:w="1276" w:type="dxa"/>
            <w:shd w:val="clear" w:color="auto" w:fill="auto"/>
          </w:tcPr>
          <w:p w14:paraId="2DCCDEF6" w14:textId="786F6A21" w:rsidR="004F7C03" w:rsidRPr="00786147" w:rsidRDefault="00770B3A" w:rsidP="004F7C03">
            <w:pPr>
              <w:spacing w:line="276" w:lineRule="auto"/>
              <w:rPr>
                <w:rFonts w:asciiTheme="minorHAnsi" w:hAnsiTheme="minorHAnsi" w:cstheme="minorHAnsi"/>
                <w:sz w:val="22"/>
                <w:szCs w:val="22"/>
              </w:rPr>
            </w:pPr>
            <w:r w:rsidRPr="00786147">
              <w:rPr>
                <w:rFonts w:asciiTheme="minorHAnsi" w:hAnsiTheme="minorHAnsi" w:cstheme="minorHAnsi"/>
                <w:sz w:val="22"/>
                <w:szCs w:val="22"/>
              </w:rPr>
              <w:t>2021-2022</w:t>
            </w:r>
          </w:p>
        </w:tc>
        <w:tc>
          <w:tcPr>
            <w:tcW w:w="1275" w:type="dxa"/>
            <w:shd w:val="clear" w:color="auto" w:fill="auto"/>
          </w:tcPr>
          <w:p w14:paraId="27925950" w14:textId="77777777" w:rsidR="004F7C03" w:rsidRPr="00786147" w:rsidRDefault="004F7C03" w:rsidP="004F7C03">
            <w:pPr>
              <w:spacing w:line="276" w:lineRule="auto"/>
              <w:rPr>
                <w:rFonts w:asciiTheme="minorHAnsi" w:hAnsiTheme="minorHAnsi" w:cstheme="minorHAnsi"/>
                <w:sz w:val="22"/>
                <w:szCs w:val="22"/>
              </w:rPr>
            </w:pPr>
          </w:p>
        </w:tc>
        <w:tc>
          <w:tcPr>
            <w:tcW w:w="1418" w:type="dxa"/>
            <w:shd w:val="clear" w:color="auto" w:fill="auto"/>
          </w:tcPr>
          <w:p w14:paraId="347912A7" w14:textId="0E4E9AAE" w:rsidR="004F7C03" w:rsidRPr="00786147" w:rsidRDefault="004F7C03" w:rsidP="004F7C03">
            <w:pPr>
              <w:spacing w:line="276" w:lineRule="auto"/>
              <w:rPr>
                <w:rFonts w:asciiTheme="minorHAnsi" w:hAnsiTheme="minorHAnsi" w:cstheme="minorHAnsi"/>
                <w:sz w:val="22"/>
                <w:szCs w:val="22"/>
              </w:rPr>
            </w:pPr>
          </w:p>
        </w:tc>
      </w:tr>
      <w:tr w:rsidR="004F7C03" w:rsidRPr="00786147" w14:paraId="1E87938F" w14:textId="58183616" w:rsidTr="307FEE9E">
        <w:trPr>
          <w:trHeight w:val="233"/>
        </w:trPr>
        <w:tc>
          <w:tcPr>
            <w:tcW w:w="15588" w:type="dxa"/>
            <w:gridSpan w:val="7"/>
            <w:shd w:val="clear" w:color="auto" w:fill="8DB3E2" w:themeFill="text2" w:themeFillTint="66"/>
          </w:tcPr>
          <w:p w14:paraId="33DFD06C" w14:textId="03190CD3" w:rsidR="004F7C03" w:rsidRPr="00786147" w:rsidRDefault="004F7C03" w:rsidP="004F7C03">
            <w:pPr>
              <w:spacing w:line="276" w:lineRule="auto"/>
              <w:rPr>
                <w:rFonts w:asciiTheme="minorHAnsi" w:hAnsiTheme="minorHAnsi" w:cstheme="minorHAnsi"/>
                <w:b/>
                <w:sz w:val="22"/>
                <w:szCs w:val="22"/>
              </w:rPr>
            </w:pPr>
            <w:r w:rsidRPr="00786147">
              <w:rPr>
                <w:rFonts w:asciiTheme="minorHAnsi" w:hAnsiTheme="minorHAnsi" w:cstheme="minorHAnsi"/>
                <w:b/>
                <w:sz w:val="22"/>
                <w:szCs w:val="22"/>
              </w:rPr>
              <w:t>Part C: PSEA Country-Level Structure</w:t>
            </w:r>
          </w:p>
        </w:tc>
      </w:tr>
      <w:tr w:rsidR="004F7C03" w:rsidRPr="00786147" w14:paraId="56EAB6DA" w14:textId="2C4B7E53" w:rsidTr="307FEE9E">
        <w:trPr>
          <w:trHeight w:val="233"/>
        </w:trPr>
        <w:tc>
          <w:tcPr>
            <w:tcW w:w="15588" w:type="dxa"/>
            <w:gridSpan w:val="7"/>
            <w:shd w:val="clear" w:color="auto" w:fill="D9D9D9" w:themeFill="background1" w:themeFillShade="D9"/>
          </w:tcPr>
          <w:p w14:paraId="673A0DBE" w14:textId="4950B798" w:rsidR="004F7C03" w:rsidRPr="00786147" w:rsidRDefault="004F7C03" w:rsidP="004F7C03">
            <w:pPr>
              <w:spacing w:line="276" w:lineRule="auto"/>
              <w:rPr>
                <w:rFonts w:asciiTheme="minorHAnsi" w:hAnsiTheme="minorHAnsi" w:cstheme="minorHAnsi"/>
                <w:b/>
                <w:sz w:val="22"/>
                <w:szCs w:val="22"/>
              </w:rPr>
            </w:pPr>
            <w:r w:rsidRPr="00786147">
              <w:rPr>
                <w:rFonts w:asciiTheme="minorHAnsi" w:hAnsiTheme="minorHAnsi" w:cstheme="minorHAnsi"/>
                <w:b/>
                <w:sz w:val="22"/>
                <w:szCs w:val="22"/>
              </w:rPr>
              <w:t xml:space="preserve">Outcome 5. PSEA inter-agency </w:t>
            </w:r>
            <w:r w:rsidR="00810ED8" w:rsidRPr="00786147">
              <w:rPr>
                <w:rFonts w:asciiTheme="minorHAnsi" w:hAnsiTheme="minorHAnsi" w:cstheme="minorHAnsi"/>
                <w:b/>
                <w:sz w:val="22"/>
                <w:szCs w:val="22"/>
              </w:rPr>
              <w:t xml:space="preserve">country-level </w:t>
            </w:r>
            <w:r w:rsidRPr="00786147">
              <w:rPr>
                <w:rFonts w:asciiTheme="minorHAnsi" w:hAnsiTheme="minorHAnsi" w:cstheme="minorHAnsi"/>
                <w:b/>
                <w:sz w:val="22"/>
                <w:szCs w:val="22"/>
              </w:rPr>
              <w:t xml:space="preserve">structure. </w:t>
            </w:r>
            <w:r w:rsidRPr="00786147">
              <w:rPr>
                <w:rFonts w:asciiTheme="minorHAnsi" w:hAnsiTheme="minorHAnsi" w:cstheme="minorHAnsi"/>
                <w:sz w:val="22"/>
                <w:szCs w:val="22"/>
              </w:rPr>
              <w:t>The Resident/Humanitarian Coordinator and UNCT/HCT are supported at senior management and technical-levels to lead, oversee, and deliver on the above four PSEA Outcomes.</w:t>
            </w:r>
          </w:p>
        </w:tc>
      </w:tr>
      <w:tr w:rsidR="004F7C03" w:rsidRPr="00786147" w14:paraId="1CDFC997" w14:textId="77777777" w:rsidTr="00D24A6C">
        <w:trPr>
          <w:trHeight w:val="600"/>
        </w:trPr>
        <w:tc>
          <w:tcPr>
            <w:tcW w:w="3114" w:type="dxa"/>
          </w:tcPr>
          <w:p w14:paraId="4F0442CE" w14:textId="26AC2FAA" w:rsidR="004F7C03" w:rsidRPr="00786147" w:rsidRDefault="004F7C03" w:rsidP="004F7C03">
            <w:pPr>
              <w:spacing w:line="276" w:lineRule="auto"/>
              <w:rPr>
                <w:rFonts w:asciiTheme="minorHAnsi" w:hAnsiTheme="minorHAnsi" w:cstheme="minorBidi"/>
                <w:b/>
                <w:sz w:val="22"/>
                <w:szCs w:val="22"/>
              </w:rPr>
            </w:pPr>
            <w:r w:rsidRPr="00786147">
              <w:rPr>
                <w:rFonts w:asciiTheme="minorHAnsi" w:hAnsiTheme="minorHAnsi" w:cstheme="minorBidi"/>
                <w:b/>
                <w:sz w:val="22"/>
                <w:szCs w:val="22"/>
              </w:rPr>
              <w:t>Output 5.</w:t>
            </w:r>
            <w:r w:rsidR="2C8D17A9" w:rsidRPr="00786147">
              <w:rPr>
                <w:rFonts w:asciiTheme="minorHAnsi" w:hAnsiTheme="minorHAnsi" w:cstheme="minorBidi"/>
                <w:b/>
                <w:bCs/>
                <w:sz w:val="22"/>
                <w:szCs w:val="22"/>
              </w:rPr>
              <w:t>1</w:t>
            </w:r>
            <w:r w:rsidRPr="00786147">
              <w:rPr>
                <w:rFonts w:asciiTheme="minorHAnsi" w:hAnsiTheme="minorHAnsi" w:cstheme="minorBidi"/>
                <w:sz w:val="22"/>
                <w:szCs w:val="22"/>
              </w:rPr>
              <w:t xml:space="preserve"> The role of the RC/HC as PSEA lead is clear to all PSEA stakeholders.</w:t>
            </w:r>
          </w:p>
        </w:tc>
        <w:tc>
          <w:tcPr>
            <w:tcW w:w="2977" w:type="dxa"/>
          </w:tcPr>
          <w:p w14:paraId="7183C5A1" w14:textId="1E4DD123" w:rsidR="004F7C03" w:rsidRPr="00786147" w:rsidRDefault="004F7C03" w:rsidP="00100B3C">
            <w:pPr>
              <w:pStyle w:val="ListParagraph"/>
              <w:numPr>
                <w:ilvl w:val="0"/>
                <w:numId w:val="3"/>
              </w:numPr>
              <w:tabs>
                <w:tab w:val="left" w:pos="319"/>
              </w:tabs>
              <w:spacing w:line="276" w:lineRule="auto"/>
              <w:ind w:left="0" w:firstLine="0"/>
              <w:rPr>
                <w:rFonts w:asciiTheme="minorHAnsi" w:hAnsiTheme="minorHAnsi" w:cstheme="minorHAnsi"/>
                <w:sz w:val="22"/>
                <w:szCs w:val="22"/>
              </w:rPr>
            </w:pPr>
            <w:r w:rsidRPr="00786147">
              <w:rPr>
                <w:rFonts w:asciiTheme="minorHAnsi" w:hAnsiTheme="minorHAnsi" w:cstheme="minorHAnsi"/>
                <w:sz w:val="22"/>
                <w:szCs w:val="22"/>
              </w:rPr>
              <w:t>The RC/HC takes an active lead on PSEA and, where relevant, coordinates with the (D)SRSG.</w:t>
            </w:r>
          </w:p>
        </w:tc>
        <w:tc>
          <w:tcPr>
            <w:tcW w:w="3827" w:type="dxa"/>
          </w:tcPr>
          <w:p w14:paraId="6741A7CC" w14:textId="1249383B" w:rsidR="004F7C03" w:rsidRPr="00786147" w:rsidRDefault="00171638" w:rsidP="004F7C03">
            <w:pPr>
              <w:spacing w:line="276" w:lineRule="auto"/>
              <w:rPr>
                <w:rFonts w:asciiTheme="minorHAnsi" w:hAnsiTheme="minorHAnsi" w:cstheme="minorBidi"/>
                <w:sz w:val="22"/>
                <w:szCs w:val="22"/>
              </w:rPr>
            </w:pPr>
            <w:r w:rsidRPr="00786147">
              <w:rPr>
                <w:rFonts w:asciiTheme="minorHAnsi" w:hAnsiTheme="minorHAnsi" w:cstheme="minorBidi"/>
                <w:sz w:val="22"/>
                <w:szCs w:val="22"/>
              </w:rPr>
              <w:t>RC in Colombia leads the PSEA agenda in the country.</w:t>
            </w:r>
          </w:p>
        </w:tc>
        <w:tc>
          <w:tcPr>
            <w:tcW w:w="1701" w:type="dxa"/>
          </w:tcPr>
          <w:p w14:paraId="5CCF361E" w14:textId="77777777" w:rsidR="004F7C03" w:rsidRPr="00786147" w:rsidRDefault="004F7C03" w:rsidP="004F7C03">
            <w:pPr>
              <w:spacing w:line="276" w:lineRule="auto"/>
              <w:rPr>
                <w:rFonts w:asciiTheme="minorHAnsi" w:hAnsiTheme="minorHAnsi" w:cstheme="minorHAnsi"/>
                <w:sz w:val="22"/>
                <w:szCs w:val="22"/>
              </w:rPr>
            </w:pPr>
          </w:p>
        </w:tc>
        <w:tc>
          <w:tcPr>
            <w:tcW w:w="1276" w:type="dxa"/>
          </w:tcPr>
          <w:p w14:paraId="145C0427" w14:textId="77777777" w:rsidR="004F7C03" w:rsidRPr="00786147" w:rsidRDefault="004F7C03" w:rsidP="004F7C03">
            <w:pPr>
              <w:spacing w:line="276" w:lineRule="auto"/>
              <w:rPr>
                <w:rFonts w:asciiTheme="minorHAnsi" w:hAnsiTheme="minorHAnsi" w:cstheme="minorHAnsi"/>
                <w:sz w:val="22"/>
                <w:szCs w:val="22"/>
              </w:rPr>
            </w:pPr>
          </w:p>
        </w:tc>
        <w:tc>
          <w:tcPr>
            <w:tcW w:w="1275" w:type="dxa"/>
          </w:tcPr>
          <w:p w14:paraId="29180B2F" w14:textId="77777777" w:rsidR="004F7C03" w:rsidRPr="00786147" w:rsidRDefault="004F7C03" w:rsidP="004F7C03">
            <w:pPr>
              <w:spacing w:line="276" w:lineRule="auto"/>
              <w:rPr>
                <w:rFonts w:asciiTheme="minorHAnsi" w:hAnsiTheme="minorHAnsi" w:cstheme="minorHAnsi"/>
                <w:sz w:val="22"/>
                <w:szCs w:val="22"/>
              </w:rPr>
            </w:pPr>
          </w:p>
        </w:tc>
        <w:tc>
          <w:tcPr>
            <w:tcW w:w="1418" w:type="dxa"/>
          </w:tcPr>
          <w:p w14:paraId="1A71DAB3" w14:textId="79237D27" w:rsidR="004F7C03" w:rsidRPr="00786147" w:rsidRDefault="00FA7002" w:rsidP="004F7C03">
            <w:pPr>
              <w:spacing w:line="276" w:lineRule="auto"/>
              <w:rPr>
                <w:rFonts w:asciiTheme="minorHAnsi" w:hAnsiTheme="minorHAnsi" w:cstheme="minorHAnsi"/>
                <w:sz w:val="22"/>
                <w:szCs w:val="22"/>
              </w:rPr>
            </w:pPr>
            <w:r>
              <w:rPr>
                <w:rFonts w:asciiTheme="minorHAnsi" w:hAnsiTheme="minorHAnsi" w:cstheme="minorHAnsi"/>
                <w:sz w:val="22"/>
                <w:szCs w:val="22"/>
              </w:rPr>
              <w:t>RC</w:t>
            </w:r>
          </w:p>
        </w:tc>
      </w:tr>
      <w:tr w:rsidR="004F7C03" w:rsidRPr="00786147" w14:paraId="06F120E1" w14:textId="392E18D3" w:rsidTr="00D24A6C">
        <w:trPr>
          <w:trHeight w:val="600"/>
        </w:trPr>
        <w:tc>
          <w:tcPr>
            <w:tcW w:w="3114" w:type="dxa"/>
          </w:tcPr>
          <w:p w14:paraId="7528A0B1" w14:textId="4B7D9731" w:rsidR="004F7C03" w:rsidRPr="00786147" w:rsidRDefault="004F7C03" w:rsidP="004F7C03">
            <w:pPr>
              <w:spacing w:line="276" w:lineRule="auto"/>
              <w:rPr>
                <w:rFonts w:asciiTheme="minorHAnsi" w:hAnsiTheme="minorHAnsi" w:cstheme="minorBidi"/>
                <w:sz w:val="22"/>
                <w:szCs w:val="22"/>
              </w:rPr>
            </w:pPr>
            <w:r w:rsidRPr="00786147">
              <w:rPr>
                <w:rFonts w:asciiTheme="minorHAnsi" w:hAnsiTheme="minorHAnsi" w:cstheme="minorBidi"/>
                <w:b/>
                <w:bCs/>
                <w:sz w:val="22"/>
                <w:szCs w:val="22"/>
              </w:rPr>
              <w:lastRenderedPageBreak/>
              <w:t>Output 5.2</w:t>
            </w:r>
            <w:r w:rsidRPr="00786147">
              <w:rPr>
                <w:rFonts w:asciiTheme="minorHAnsi" w:hAnsiTheme="minorHAnsi" w:cstheme="minorBidi"/>
                <w:sz w:val="22"/>
                <w:szCs w:val="22"/>
              </w:rPr>
              <w:t xml:space="preserve"> Members take on the PSEA role to support the Resident/Humanitarian Coordinator to deliver on PSEA at the UNCT/HCT level and the PSEA Network at the technical level. </w:t>
            </w:r>
          </w:p>
        </w:tc>
        <w:tc>
          <w:tcPr>
            <w:tcW w:w="2977" w:type="dxa"/>
          </w:tcPr>
          <w:p w14:paraId="32A99772" w14:textId="3F88CBA6" w:rsidR="004F7C03" w:rsidRPr="00786147" w:rsidRDefault="004F7C03" w:rsidP="00100B3C">
            <w:pPr>
              <w:pStyle w:val="ListParagraph"/>
              <w:numPr>
                <w:ilvl w:val="0"/>
                <w:numId w:val="14"/>
              </w:numPr>
              <w:tabs>
                <w:tab w:val="left" w:pos="319"/>
              </w:tabs>
              <w:spacing w:line="276" w:lineRule="auto"/>
              <w:ind w:left="0" w:firstLine="0"/>
              <w:rPr>
                <w:rFonts w:asciiTheme="minorHAnsi" w:hAnsiTheme="minorHAnsi" w:cstheme="minorBidi"/>
                <w:sz w:val="22"/>
                <w:szCs w:val="22"/>
              </w:rPr>
            </w:pPr>
            <w:r w:rsidRPr="00786147">
              <w:rPr>
                <w:rFonts w:asciiTheme="minorHAnsi" w:hAnsiTheme="minorHAnsi" w:cstheme="minorBidi"/>
                <w:sz w:val="22"/>
                <w:szCs w:val="22"/>
              </w:rPr>
              <w:t>Status of the designation of agency chairs for the PSEA Steering Committee (principal level, UNCT/HCT) and the PSEA Network (technical level).</w:t>
            </w:r>
          </w:p>
        </w:tc>
        <w:tc>
          <w:tcPr>
            <w:tcW w:w="3827" w:type="dxa"/>
          </w:tcPr>
          <w:p w14:paraId="06363DAD" w14:textId="1E6293FD" w:rsidR="004F7C03" w:rsidRPr="00786147" w:rsidRDefault="00171638" w:rsidP="004F7C03">
            <w:pPr>
              <w:spacing w:line="276" w:lineRule="auto"/>
              <w:rPr>
                <w:rFonts w:asciiTheme="minorHAnsi" w:hAnsiTheme="minorHAnsi" w:cstheme="minorHAnsi"/>
                <w:sz w:val="22"/>
                <w:szCs w:val="22"/>
              </w:rPr>
            </w:pPr>
            <w:r w:rsidRPr="00786147">
              <w:rPr>
                <w:rFonts w:asciiTheme="minorHAnsi" w:hAnsiTheme="minorHAnsi" w:cstheme="minorHAnsi"/>
                <w:sz w:val="22"/>
                <w:szCs w:val="22"/>
              </w:rPr>
              <w:t>PSEA focal points</w:t>
            </w:r>
            <w:r w:rsidR="004172D3">
              <w:rPr>
                <w:rFonts w:asciiTheme="minorHAnsi" w:hAnsiTheme="minorHAnsi" w:cstheme="minorHAnsi"/>
                <w:sz w:val="22"/>
                <w:szCs w:val="22"/>
              </w:rPr>
              <w:t xml:space="preserve"> in all UN entities</w:t>
            </w:r>
            <w:r w:rsidRPr="00786147">
              <w:rPr>
                <w:rFonts w:asciiTheme="minorHAnsi" w:hAnsiTheme="minorHAnsi" w:cstheme="minorHAnsi"/>
                <w:sz w:val="22"/>
                <w:szCs w:val="22"/>
              </w:rPr>
              <w:t xml:space="preserve"> and Task Force cochairs. Existing PSEA Network since June 2020. </w:t>
            </w:r>
          </w:p>
        </w:tc>
        <w:tc>
          <w:tcPr>
            <w:tcW w:w="1701" w:type="dxa"/>
          </w:tcPr>
          <w:p w14:paraId="2F23AEAE" w14:textId="4AB4693E" w:rsidR="004F7C03" w:rsidRPr="00786147" w:rsidRDefault="004F7C03" w:rsidP="004F7C03">
            <w:pPr>
              <w:spacing w:line="276" w:lineRule="auto"/>
              <w:rPr>
                <w:rFonts w:asciiTheme="minorHAnsi" w:hAnsiTheme="minorHAnsi" w:cstheme="minorHAnsi"/>
                <w:sz w:val="22"/>
                <w:szCs w:val="22"/>
              </w:rPr>
            </w:pPr>
          </w:p>
        </w:tc>
        <w:tc>
          <w:tcPr>
            <w:tcW w:w="1276" w:type="dxa"/>
          </w:tcPr>
          <w:p w14:paraId="6B7850DD" w14:textId="2285A86D" w:rsidR="004F7C03" w:rsidRPr="00786147" w:rsidRDefault="004F7C03" w:rsidP="004F7C03">
            <w:pPr>
              <w:spacing w:line="276" w:lineRule="auto"/>
              <w:rPr>
                <w:rFonts w:asciiTheme="minorHAnsi" w:hAnsiTheme="minorHAnsi" w:cstheme="minorHAnsi"/>
                <w:sz w:val="22"/>
                <w:szCs w:val="22"/>
              </w:rPr>
            </w:pPr>
          </w:p>
        </w:tc>
        <w:tc>
          <w:tcPr>
            <w:tcW w:w="1275" w:type="dxa"/>
          </w:tcPr>
          <w:p w14:paraId="75B65E3E" w14:textId="77777777" w:rsidR="004F7C03" w:rsidRPr="00786147" w:rsidRDefault="004F7C03" w:rsidP="004F7C03">
            <w:pPr>
              <w:spacing w:line="276" w:lineRule="auto"/>
              <w:rPr>
                <w:rFonts w:asciiTheme="minorHAnsi" w:hAnsiTheme="minorHAnsi" w:cstheme="minorHAnsi"/>
                <w:sz w:val="22"/>
                <w:szCs w:val="22"/>
              </w:rPr>
            </w:pPr>
          </w:p>
        </w:tc>
        <w:tc>
          <w:tcPr>
            <w:tcW w:w="1418" w:type="dxa"/>
          </w:tcPr>
          <w:p w14:paraId="5484FEB1" w14:textId="77777777" w:rsidR="004F7C03" w:rsidRDefault="00FA7002" w:rsidP="004F7C03">
            <w:pPr>
              <w:spacing w:line="276" w:lineRule="auto"/>
              <w:rPr>
                <w:rFonts w:asciiTheme="minorHAnsi" w:hAnsiTheme="minorHAnsi" w:cstheme="minorHAnsi"/>
                <w:sz w:val="22"/>
                <w:szCs w:val="22"/>
              </w:rPr>
            </w:pPr>
            <w:r>
              <w:rPr>
                <w:rFonts w:asciiTheme="minorHAnsi" w:hAnsiTheme="minorHAnsi" w:cstheme="minorHAnsi"/>
                <w:sz w:val="22"/>
                <w:szCs w:val="22"/>
              </w:rPr>
              <w:t>All UN entities</w:t>
            </w:r>
          </w:p>
          <w:p w14:paraId="387B3896" w14:textId="674E7BA1" w:rsidR="00FA7002" w:rsidRPr="00786147" w:rsidRDefault="00FA7002" w:rsidP="004F7C03">
            <w:pPr>
              <w:spacing w:line="276" w:lineRule="auto"/>
              <w:rPr>
                <w:rFonts w:asciiTheme="minorHAnsi" w:hAnsiTheme="minorHAnsi" w:cstheme="minorHAnsi"/>
                <w:sz w:val="22"/>
                <w:szCs w:val="22"/>
              </w:rPr>
            </w:pPr>
            <w:r>
              <w:rPr>
                <w:rFonts w:asciiTheme="minorHAnsi" w:hAnsiTheme="minorHAnsi" w:cstheme="minorHAnsi"/>
                <w:sz w:val="22"/>
                <w:szCs w:val="22"/>
              </w:rPr>
              <w:t xml:space="preserve">Co-chairs (UNICEF, UN Women) </w:t>
            </w:r>
          </w:p>
        </w:tc>
      </w:tr>
      <w:tr w:rsidR="003052AC" w:rsidRPr="00786147" w14:paraId="0F777399" w14:textId="728373F5" w:rsidTr="00D24A6C">
        <w:trPr>
          <w:trHeight w:val="233"/>
        </w:trPr>
        <w:tc>
          <w:tcPr>
            <w:tcW w:w="3114" w:type="dxa"/>
            <w:vMerge w:val="restart"/>
          </w:tcPr>
          <w:p w14:paraId="5DB43197" w14:textId="7DCEBD69" w:rsidR="003052AC" w:rsidRPr="00786147" w:rsidRDefault="003052AC" w:rsidP="004F7C03">
            <w:pPr>
              <w:spacing w:line="276" w:lineRule="auto"/>
              <w:rPr>
                <w:rFonts w:asciiTheme="minorHAnsi" w:hAnsiTheme="minorHAnsi" w:cstheme="minorHAnsi"/>
                <w:sz w:val="22"/>
                <w:szCs w:val="22"/>
              </w:rPr>
            </w:pPr>
            <w:r w:rsidRPr="00786147">
              <w:rPr>
                <w:rFonts w:asciiTheme="minorHAnsi" w:hAnsiTheme="minorHAnsi" w:cstheme="minorHAnsi"/>
                <w:b/>
                <w:bCs/>
                <w:sz w:val="22"/>
                <w:szCs w:val="22"/>
              </w:rPr>
              <w:t>Output 5.3</w:t>
            </w:r>
            <w:r w:rsidRPr="00786147">
              <w:rPr>
                <w:rFonts w:asciiTheme="minorHAnsi" w:hAnsiTheme="minorHAnsi" w:cstheme="minorHAnsi"/>
                <w:sz w:val="22"/>
                <w:szCs w:val="22"/>
              </w:rPr>
              <w:t xml:space="preserve"> A full-time PSEA Coordinator (with medium to long-term secured funding) is in place, with a direct reporting line to the HC/RC, to provide day-to-day technical support and expertise to the inter-agency PSEA Network. In the absence of a Senior Victims Rights Officer (SVRO) or Field Victims’ Rights Advocate (FVRA)</w:t>
            </w:r>
            <w:r w:rsidR="00CE5A55" w:rsidRPr="00786147">
              <w:rPr>
                <w:rFonts w:asciiTheme="minorHAnsi" w:hAnsiTheme="minorHAnsi" w:cstheme="minorHAnsi"/>
                <w:sz w:val="22"/>
                <w:szCs w:val="22"/>
              </w:rPr>
              <w:t>,</w:t>
            </w:r>
            <w:r w:rsidRPr="00786147">
              <w:rPr>
                <w:rFonts w:asciiTheme="minorHAnsi" w:hAnsiTheme="minorHAnsi" w:cstheme="minorHAnsi"/>
                <w:sz w:val="22"/>
                <w:szCs w:val="22"/>
              </w:rPr>
              <w:t xml:space="preserve"> </w:t>
            </w:r>
            <w:r w:rsidR="00CE5A55" w:rsidRPr="00786147">
              <w:rPr>
                <w:rFonts w:asciiTheme="minorHAnsi" w:hAnsiTheme="minorHAnsi" w:cstheme="minorHAnsi"/>
                <w:sz w:val="22"/>
                <w:szCs w:val="22"/>
              </w:rPr>
              <w:t xml:space="preserve">consider the designation of </w:t>
            </w:r>
            <w:r w:rsidRPr="00786147">
              <w:rPr>
                <w:rFonts w:asciiTheme="minorHAnsi" w:hAnsiTheme="minorHAnsi" w:cstheme="minorHAnsi"/>
                <w:sz w:val="22"/>
                <w:szCs w:val="22"/>
              </w:rPr>
              <w:t xml:space="preserve">a </w:t>
            </w:r>
            <w:bookmarkStart w:id="2" w:name="_Hlk73453869"/>
            <w:r w:rsidRPr="00786147">
              <w:rPr>
                <w:rFonts w:asciiTheme="minorHAnsi" w:hAnsiTheme="minorHAnsi" w:cstheme="minorHAnsi"/>
                <w:sz w:val="22"/>
                <w:szCs w:val="22"/>
              </w:rPr>
              <w:t>focal point for victims’ rights</w:t>
            </w:r>
            <w:bookmarkEnd w:id="2"/>
            <w:r w:rsidRPr="00786147">
              <w:rPr>
                <w:rStyle w:val="FootnoteReference"/>
                <w:rFonts w:asciiTheme="minorHAnsi" w:hAnsiTheme="minorHAnsi" w:cstheme="minorHAnsi"/>
                <w:sz w:val="22"/>
                <w:szCs w:val="22"/>
              </w:rPr>
              <w:footnoteReference w:id="18"/>
            </w:r>
            <w:r w:rsidRPr="00786147">
              <w:rPr>
                <w:rFonts w:asciiTheme="minorHAnsi" w:hAnsiTheme="minorHAnsi" w:cstheme="minorHAnsi"/>
                <w:sz w:val="22"/>
                <w:szCs w:val="22"/>
              </w:rPr>
              <w:t xml:space="preserve"> at the country level by the PSEA Network in consultation with the most senior United Nations official in the country.</w:t>
            </w:r>
          </w:p>
        </w:tc>
        <w:tc>
          <w:tcPr>
            <w:tcW w:w="2977" w:type="dxa"/>
          </w:tcPr>
          <w:p w14:paraId="64DF5DA6" w14:textId="3446DB50" w:rsidR="003052AC" w:rsidRPr="00786147" w:rsidRDefault="003052AC" w:rsidP="00100B3C">
            <w:pPr>
              <w:pStyle w:val="ListParagraph"/>
              <w:numPr>
                <w:ilvl w:val="0"/>
                <w:numId w:val="4"/>
              </w:numPr>
              <w:tabs>
                <w:tab w:val="left" w:pos="319"/>
              </w:tabs>
              <w:spacing w:line="276" w:lineRule="auto"/>
              <w:ind w:left="0" w:firstLine="0"/>
              <w:rPr>
                <w:rFonts w:asciiTheme="minorHAnsi" w:hAnsiTheme="minorHAnsi" w:cstheme="minorHAnsi"/>
                <w:sz w:val="22"/>
                <w:szCs w:val="22"/>
              </w:rPr>
            </w:pPr>
            <w:r w:rsidRPr="00786147">
              <w:rPr>
                <w:rFonts w:asciiTheme="minorHAnsi" w:hAnsiTheme="minorHAnsi" w:cstheme="minorHAnsi"/>
                <w:sz w:val="22"/>
                <w:szCs w:val="22"/>
              </w:rPr>
              <w:t>Status of deployment of a full-time PSEA Network Coordinator (with clear ToRs).</w:t>
            </w:r>
          </w:p>
        </w:tc>
        <w:tc>
          <w:tcPr>
            <w:tcW w:w="3827" w:type="dxa"/>
          </w:tcPr>
          <w:p w14:paraId="6FBCBB6B" w14:textId="1CD0004A" w:rsidR="00171638" w:rsidRPr="00786147" w:rsidRDefault="00941968" w:rsidP="004F7C03">
            <w:pPr>
              <w:spacing w:line="276" w:lineRule="auto"/>
              <w:rPr>
                <w:rFonts w:asciiTheme="minorHAnsi" w:hAnsiTheme="minorHAnsi" w:cstheme="minorHAnsi"/>
                <w:color w:val="auto"/>
                <w:sz w:val="22"/>
                <w:szCs w:val="22"/>
              </w:rPr>
            </w:pPr>
            <w:r w:rsidRPr="00786147">
              <w:rPr>
                <w:rFonts w:asciiTheme="minorHAnsi" w:hAnsiTheme="minorHAnsi" w:cstheme="minorHAnsi"/>
                <w:color w:val="auto"/>
                <w:sz w:val="22"/>
                <w:szCs w:val="22"/>
              </w:rPr>
              <w:t>F</w:t>
            </w:r>
            <w:r w:rsidR="003052AC" w:rsidRPr="00786147">
              <w:rPr>
                <w:rFonts w:asciiTheme="minorHAnsi" w:hAnsiTheme="minorHAnsi" w:cstheme="minorHAnsi"/>
                <w:color w:val="auto"/>
                <w:sz w:val="22"/>
                <w:szCs w:val="22"/>
              </w:rPr>
              <w:t xml:space="preserve">ull-time </w:t>
            </w:r>
            <w:r w:rsidR="00171638" w:rsidRPr="00786147">
              <w:rPr>
                <w:rFonts w:asciiTheme="minorHAnsi" w:hAnsiTheme="minorHAnsi" w:cstheme="minorHAnsi"/>
                <w:color w:val="auto"/>
                <w:sz w:val="22"/>
                <w:szCs w:val="22"/>
              </w:rPr>
              <w:t xml:space="preserve">position </w:t>
            </w:r>
            <w:r w:rsidR="003B2801">
              <w:rPr>
                <w:rFonts w:asciiTheme="minorHAnsi" w:hAnsiTheme="minorHAnsi" w:cstheme="minorHAnsi"/>
                <w:color w:val="auto"/>
                <w:sz w:val="22"/>
                <w:szCs w:val="22"/>
              </w:rPr>
              <w:t>for</w:t>
            </w:r>
            <w:r w:rsidR="00171638" w:rsidRPr="00786147">
              <w:rPr>
                <w:rFonts w:asciiTheme="minorHAnsi" w:hAnsiTheme="minorHAnsi" w:cstheme="minorHAnsi"/>
                <w:color w:val="auto"/>
                <w:sz w:val="22"/>
                <w:szCs w:val="22"/>
              </w:rPr>
              <w:t xml:space="preserve"> </w:t>
            </w:r>
            <w:r w:rsidR="003052AC" w:rsidRPr="00786147">
              <w:rPr>
                <w:rFonts w:asciiTheme="minorHAnsi" w:hAnsiTheme="minorHAnsi" w:cstheme="minorHAnsi"/>
                <w:color w:val="auto"/>
                <w:sz w:val="22"/>
                <w:szCs w:val="22"/>
              </w:rPr>
              <w:t xml:space="preserve">PSEA Coordinator </w:t>
            </w:r>
            <w:r w:rsidR="00171638" w:rsidRPr="00786147">
              <w:rPr>
                <w:rFonts w:asciiTheme="minorHAnsi" w:hAnsiTheme="minorHAnsi" w:cstheme="minorHAnsi"/>
                <w:color w:val="auto"/>
                <w:sz w:val="22"/>
                <w:szCs w:val="22"/>
              </w:rPr>
              <w:t xml:space="preserve">created since March 2020 with a clear mandate </w:t>
            </w:r>
            <w:r w:rsidR="003B2801">
              <w:rPr>
                <w:rFonts w:asciiTheme="minorHAnsi" w:hAnsiTheme="minorHAnsi" w:cstheme="minorHAnsi"/>
                <w:color w:val="auto"/>
                <w:sz w:val="22"/>
                <w:szCs w:val="22"/>
              </w:rPr>
              <w:t>and defined</w:t>
            </w:r>
            <w:r w:rsidR="00171638" w:rsidRPr="00786147">
              <w:rPr>
                <w:rFonts w:asciiTheme="minorHAnsi" w:hAnsiTheme="minorHAnsi" w:cstheme="minorHAnsi"/>
                <w:color w:val="auto"/>
                <w:sz w:val="22"/>
                <w:szCs w:val="22"/>
              </w:rPr>
              <w:t xml:space="preserve"> ToRs.</w:t>
            </w:r>
          </w:p>
          <w:p w14:paraId="0FCE5774" w14:textId="4940D72F" w:rsidR="003052AC" w:rsidRPr="00786147" w:rsidRDefault="003052AC" w:rsidP="00171638">
            <w:pPr>
              <w:spacing w:line="276" w:lineRule="auto"/>
              <w:rPr>
                <w:color w:val="auto"/>
                <w:sz w:val="21"/>
              </w:rPr>
            </w:pPr>
          </w:p>
        </w:tc>
        <w:tc>
          <w:tcPr>
            <w:tcW w:w="1701" w:type="dxa"/>
          </w:tcPr>
          <w:p w14:paraId="68188371" w14:textId="6395F034" w:rsidR="003052AC" w:rsidRPr="00786147" w:rsidRDefault="003052AC" w:rsidP="004F7C03">
            <w:pPr>
              <w:spacing w:line="276" w:lineRule="auto"/>
              <w:rPr>
                <w:rFonts w:asciiTheme="minorHAnsi" w:hAnsiTheme="minorHAnsi" w:cstheme="minorHAnsi"/>
                <w:sz w:val="22"/>
                <w:szCs w:val="22"/>
              </w:rPr>
            </w:pPr>
          </w:p>
        </w:tc>
        <w:tc>
          <w:tcPr>
            <w:tcW w:w="1276" w:type="dxa"/>
          </w:tcPr>
          <w:p w14:paraId="1A6EBFEC" w14:textId="3EB5E81A" w:rsidR="003052AC" w:rsidRPr="00786147" w:rsidRDefault="009311C6" w:rsidP="004F7C03">
            <w:pPr>
              <w:spacing w:line="276" w:lineRule="auto"/>
              <w:rPr>
                <w:rFonts w:asciiTheme="minorHAnsi" w:hAnsiTheme="minorHAnsi" w:cstheme="minorHAnsi"/>
                <w:sz w:val="22"/>
                <w:szCs w:val="22"/>
              </w:rPr>
            </w:pPr>
            <w:r>
              <w:rPr>
                <w:rFonts w:asciiTheme="minorHAnsi" w:hAnsiTheme="minorHAnsi" w:cstheme="minorHAnsi"/>
                <w:sz w:val="22"/>
                <w:szCs w:val="22"/>
              </w:rPr>
              <w:t>Since march 2020</w:t>
            </w:r>
          </w:p>
        </w:tc>
        <w:tc>
          <w:tcPr>
            <w:tcW w:w="1275" w:type="dxa"/>
          </w:tcPr>
          <w:p w14:paraId="02A78AE3" w14:textId="77777777" w:rsidR="003052AC" w:rsidRPr="00786147" w:rsidRDefault="003052AC" w:rsidP="004F7C03">
            <w:pPr>
              <w:spacing w:line="276" w:lineRule="auto"/>
              <w:rPr>
                <w:rFonts w:asciiTheme="minorHAnsi" w:hAnsiTheme="minorHAnsi" w:cstheme="minorHAnsi"/>
                <w:sz w:val="22"/>
                <w:szCs w:val="22"/>
              </w:rPr>
            </w:pPr>
          </w:p>
        </w:tc>
        <w:tc>
          <w:tcPr>
            <w:tcW w:w="1418" w:type="dxa"/>
          </w:tcPr>
          <w:p w14:paraId="4FA41AF3" w14:textId="77777777" w:rsidR="003052AC" w:rsidRDefault="00FA7002" w:rsidP="004F7C03">
            <w:pPr>
              <w:spacing w:line="276" w:lineRule="auto"/>
              <w:rPr>
                <w:rFonts w:asciiTheme="minorHAnsi" w:hAnsiTheme="minorHAnsi" w:cstheme="minorHAnsi"/>
                <w:sz w:val="22"/>
                <w:szCs w:val="22"/>
              </w:rPr>
            </w:pPr>
            <w:r>
              <w:rPr>
                <w:rFonts w:asciiTheme="minorHAnsi" w:hAnsiTheme="minorHAnsi" w:cstheme="minorHAnsi"/>
                <w:sz w:val="22"/>
                <w:szCs w:val="22"/>
              </w:rPr>
              <w:t>WFP</w:t>
            </w:r>
          </w:p>
          <w:p w14:paraId="68B5D1A0" w14:textId="77777777" w:rsidR="00FA7002" w:rsidRDefault="00FA7002" w:rsidP="004F7C03">
            <w:pPr>
              <w:spacing w:line="276" w:lineRule="auto"/>
              <w:rPr>
                <w:rFonts w:asciiTheme="minorHAnsi" w:hAnsiTheme="minorHAnsi" w:cstheme="minorHAnsi"/>
                <w:sz w:val="22"/>
                <w:szCs w:val="22"/>
              </w:rPr>
            </w:pPr>
            <w:r>
              <w:rPr>
                <w:rFonts w:asciiTheme="minorHAnsi" w:hAnsiTheme="minorHAnsi" w:cstheme="minorHAnsi"/>
                <w:sz w:val="22"/>
                <w:szCs w:val="22"/>
              </w:rPr>
              <w:t>IOM</w:t>
            </w:r>
          </w:p>
          <w:p w14:paraId="24B9D133" w14:textId="77777777" w:rsidR="00FA7002" w:rsidRDefault="00FA7002" w:rsidP="004F7C03">
            <w:pPr>
              <w:spacing w:line="276" w:lineRule="auto"/>
              <w:rPr>
                <w:rFonts w:asciiTheme="minorHAnsi" w:hAnsiTheme="minorHAnsi" w:cstheme="minorHAnsi"/>
                <w:sz w:val="22"/>
                <w:szCs w:val="22"/>
              </w:rPr>
            </w:pPr>
            <w:r>
              <w:rPr>
                <w:rFonts w:asciiTheme="minorHAnsi" w:hAnsiTheme="minorHAnsi" w:cstheme="minorHAnsi"/>
                <w:sz w:val="22"/>
                <w:szCs w:val="22"/>
              </w:rPr>
              <w:t>UNICEF</w:t>
            </w:r>
          </w:p>
          <w:p w14:paraId="202834B0" w14:textId="77777777" w:rsidR="00FA7002" w:rsidRDefault="00FA7002" w:rsidP="004F7C03">
            <w:pPr>
              <w:spacing w:line="276" w:lineRule="auto"/>
              <w:rPr>
                <w:rFonts w:asciiTheme="minorHAnsi" w:hAnsiTheme="minorHAnsi" w:cstheme="minorHAnsi"/>
                <w:sz w:val="22"/>
                <w:szCs w:val="22"/>
              </w:rPr>
            </w:pPr>
            <w:r>
              <w:rPr>
                <w:rFonts w:asciiTheme="minorHAnsi" w:hAnsiTheme="minorHAnsi" w:cstheme="minorHAnsi"/>
                <w:sz w:val="22"/>
                <w:szCs w:val="22"/>
              </w:rPr>
              <w:t>UNHCR</w:t>
            </w:r>
          </w:p>
          <w:p w14:paraId="3804736B" w14:textId="00689FEC" w:rsidR="00297ADE" w:rsidRPr="00786147" w:rsidRDefault="00297ADE" w:rsidP="004F7C03">
            <w:pPr>
              <w:spacing w:line="276" w:lineRule="auto"/>
              <w:rPr>
                <w:rFonts w:asciiTheme="minorHAnsi" w:hAnsiTheme="minorHAnsi" w:cstheme="minorHAnsi"/>
                <w:sz w:val="22"/>
                <w:szCs w:val="22"/>
              </w:rPr>
            </w:pPr>
            <w:r>
              <w:rPr>
                <w:rFonts w:asciiTheme="minorHAnsi" w:hAnsiTheme="minorHAnsi" w:cstheme="minorHAnsi"/>
                <w:sz w:val="22"/>
                <w:szCs w:val="22"/>
              </w:rPr>
              <w:t>RC</w:t>
            </w:r>
          </w:p>
        </w:tc>
      </w:tr>
      <w:tr w:rsidR="003052AC" w:rsidRPr="00786147" w14:paraId="561ED504" w14:textId="77777777" w:rsidTr="00D24A6C">
        <w:trPr>
          <w:trHeight w:val="1636"/>
        </w:trPr>
        <w:tc>
          <w:tcPr>
            <w:tcW w:w="3114" w:type="dxa"/>
            <w:vMerge/>
          </w:tcPr>
          <w:p w14:paraId="1E12F18A" w14:textId="77777777" w:rsidR="003052AC" w:rsidRPr="00786147" w:rsidRDefault="003052AC" w:rsidP="004F7C03">
            <w:pPr>
              <w:spacing w:line="276" w:lineRule="auto"/>
              <w:rPr>
                <w:rFonts w:asciiTheme="minorHAnsi" w:hAnsiTheme="minorHAnsi" w:cstheme="minorHAnsi"/>
                <w:sz w:val="22"/>
                <w:szCs w:val="22"/>
              </w:rPr>
            </w:pPr>
          </w:p>
        </w:tc>
        <w:tc>
          <w:tcPr>
            <w:tcW w:w="2977" w:type="dxa"/>
            <w:shd w:val="clear" w:color="auto" w:fill="auto"/>
          </w:tcPr>
          <w:p w14:paraId="57C8EE62" w14:textId="12E2E692" w:rsidR="003052AC" w:rsidRPr="00786147" w:rsidRDefault="00D76CF3" w:rsidP="00100B3C">
            <w:pPr>
              <w:pStyle w:val="ListParagraph"/>
              <w:numPr>
                <w:ilvl w:val="0"/>
                <w:numId w:val="4"/>
              </w:numPr>
              <w:tabs>
                <w:tab w:val="left" w:pos="319"/>
              </w:tabs>
              <w:spacing w:line="276" w:lineRule="auto"/>
              <w:ind w:left="0" w:firstLine="0"/>
              <w:rPr>
                <w:rFonts w:asciiTheme="minorHAnsi" w:hAnsiTheme="minorHAnsi" w:cstheme="minorHAnsi"/>
                <w:sz w:val="22"/>
                <w:szCs w:val="22"/>
              </w:rPr>
            </w:pPr>
            <w:r w:rsidRPr="00786147">
              <w:rPr>
                <w:rFonts w:asciiTheme="minorHAnsi" w:hAnsiTheme="minorHAnsi" w:cstheme="minorHAnsi"/>
                <w:sz w:val="22"/>
                <w:szCs w:val="22"/>
              </w:rPr>
              <w:t>The PSEA Coordinator takes an active lead in supporting senior leadership in developing and implementing PSEA Network TORs and a PSEA Work Plan, based upon the inter-agency PSEA Network risk assessment</w:t>
            </w:r>
            <w:r w:rsidR="008C3838" w:rsidRPr="00786147">
              <w:rPr>
                <w:rFonts w:asciiTheme="minorHAnsi" w:hAnsiTheme="minorHAnsi" w:cstheme="minorHAnsi"/>
                <w:b/>
                <w:bCs/>
                <w:szCs w:val="22"/>
              </w:rPr>
              <w:t>.</w:t>
            </w:r>
          </w:p>
        </w:tc>
        <w:tc>
          <w:tcPr>
            <w:tcW w:w="3827" w:type="dxa"/>
            <w:shd w:val="clear" w:color="auto" w:fill="auto"/>
          </w:tcPr>
          <w:p w14:paraId="53C26AF3" w14:textId="1C344ED5" w:rsidR="00171638" w:rsidRPr="00786147" w:rsidRDefault="00171638" w:rsidP="004F7C03">
            <w:pPr>
              <w:spacing w:line="276" w:lineRule="auto"/>
              <w:rPr>
                <w:rFonts w:asciiTheme="minorHAnsi" w:hAnsiTheme="minorHAnsi" w:cstheme="minorHAnsi"/>
                <w:color w:val="auto"/>
                <w:sz w:val="22"/>
                <w:szCs w:val="22"/>
              </w:rPr>
            </w:pPr>
            <w:r w:rsidRPr="00786147">
              <w:rPr>
                <w:rFonts w:asciiTheme="minorHAnsi" w:hAnsiTheme="minorHAnsi" w:cstheme="minorHAnsi"/>
                <w:color w:val="auto"/>
                <w:sz w:val="22"/>
                <w:szCs w:val="22"/>
              </w:rPr>
              <w:t>The PSEA Coordinator leads the PSEA Task Force</w:t>
            </w:r>
            <w:r w:rsidR="003B2801">
              <w:rPr>
                <w:rFonts w:asciiTheme="minorHAnsi" w:hAnsiTheme="minorHAnsi" w:cstheme="minorHAnsi"/>
                <w:color w:val="auto"/>
                <w:sz w:val="22"/>
                <w:szCs w:val="22"/>
              </w:rPr>
              <w:t xml:space="preserve"> and </w:t>
            </w:r>
            <w:r w:rsidRPr="00786147">
              <w:rPr>
                <w:rFonts w:asciiTheme="minorHAnsi" w:hAnsiTheme="minorHAnsi" w:cstheme="minorHAnsi"/>
                <w:color w:val="auto"/>
                <w:sz w:val="22"/>
                <w:szCs w:val="22"/>
              </w:rPr>
              <w:t>the implementation of the Action Plan</w:t>
            </w:r>
            <w:r w:rsidR="003B2801">
              <w:rPr>
                <w:rFonts w:asciiTheme="minorHAnsi" w:hAnsiTheme="minorHAnsi" w:cstheme="minorHAnsi"/>
                <w:color w:val="auto"/>
                <w:sz w:val="22"/>
                <w:szCs w:val="22"/>
              </w:rPr>
              <w:t>.</w:t>
            </w:r>
            <w:r w:rsidR="00262FB2" w:rsidRPr="00786147">
              <w:rPr>
                <w:rFonts w:asciiTheme="minorHAnsi" w:hAnsiTheme="minorHAnsi" w:cstheme="minorHAnsi"/>
                <w:color w:val="auto"/>
                <w:sz w:val="22"/>
                <w:szCs w:val="22"/>
              </w:rPr>
              <w:t xml:space="preserve"> </w:t>
            </w:r>
            <w:r w:rsidR="003B2801">
              <w:rPr>
                <w:rFonts w:asciiTheme="minorHAnsi" w:hAnsiTheme="minorHAnsi" w:cstheme="minorHAnsi"/>
                <w:color w:val="auto"/>
                <w:sz w:val="22"/>
                <w:szCs w:val="22"/>
              </w:rPr>
              <w:t xml:space="preserve">She </w:t>
            </w:r>
            <w:r w:rsidR="00262FB2" w:rsidRPr="00786147">
              <w:rPr>
                <w:rFonts w:asciiTheme="minorHAnsi" w:hAnsiTheme="minorHAnsi" w:cstheme="minorHAnsi"/>
                <w:color w:val="auto"/>
                <w:sz w:val="22"/>
                <w:szCs w:val="22"/>
              </w:rPr>
              <w:t>convenes periodic meetings of members of the PSEA Network and provides technical assistance on PSEA to focal points.</w:t>
            </w:r>
          </w:p>
          <w:p w14:paraId="526E08BB" w14:textId="36E189D0" w:rsidR="003052AC" w:rsidRPr="00786147" w:rsidRDefault="003052AC" w:rsidP="004F7C03">
            <w:pPr>
              <w:spacing w:line="276" w:lineRule="auto"/>
              <w:rPr>
                <w:rFonts w:asciiTheme="minorHAnsi" w:hAnsiTheme="minorHAnsi" w:cstheme="minorHAnsi"/>
                <w:sz w:val="22"/>
                <w:szCs w:val="22"/>
              </w:rPr>
            </w:pPr>
          </w:p>
        </w:tc>
        <w:tc>
          <w:tcPr>
            <w:tcW w:w="1701" w:type="dxa"/>
          </w:tcPr>
          <w:p w14:paraId="6251D3AF" w14:textId="77777777" w:rsidR="003052AC" w:rsidRPr="00786147" w:rsidRDefault="003052AC" w:rsidP="004F7C03">
            <w:pPr>
              <w:spacing w:line="276" w:lineRule="auto"/>
              <w:rPr>
                <w:rFonts w:asciiTheme="minorHAnsi" w:hAnsiTheme="minorHAnsi" w:cstheme="minorHAnsi"/>
                <w:sz w:val="22"/>
                <w:szCs w:val="22"/>
              </w:rPr>
            </w:pPr>
          </w:p>
        </w:tc>
        <w:tc>
          <w:tcPr>
            <w:tcW w:w="1276" w:type="dxa"/>
          </w:tcPr>
          <w:p w14:paraId="7832D409" w14:textId="77777777" w:rsidR="003052AC" w:rsidRPr="00786147" w:rsidRDefault="003052AC" w:rsidP="004F7C03">
            <w:pPr>
              <w:spacing w:line="276" w:lineRule="auto"/>
              <w:rPr>
                <w:rFonts w:asciiTheme="minorHAnsi" w:hAnsiTheme="minorHAnsi" w:cstheme="minorHAnsi"/>
                <w:sz w:val="22"/>
                <w:szCs w:val="22"/>
              </w:rPr>
            </w:pPr>
          </w:p>
        </w:tc>
        <w:tc>
          <w:tcPr>
            <w:tcW w:w="1275" w:type="dxa"/>
          </w:tcPr>
          <w:p w14:paraId="50FD59F3" w14:textId="77777777" w:rsidR="003052AC" w:rsidRPr="00786147" w:rsidRDefault="003052AC" w:rsidP="004F7C03">
            <w:pPr>
              <w:spacing w:line="276" w:lineRule="auto"/>
              <w:rPr>
                <w:rFonts w:asciiTheme="minorHAnsi" w:hAnsiTheme="minorHAnsi" w:cstheme="minorHAnsi"/>
                <w:sz w:val="22"/>
                <w:szCs w:val="22"/>
              </w:rPr>
            </w:pPr>
          </w:p>
        </w:tc>
        <w:tc>
          <w:tcPr>
            <w:tcW w:w="1418" w:type="dxa"/>
          </w:tcPr>
          <w:p w14:paraId="5610C1D9" w14:textId="77777777" w:rsidR="00D5024E" w:rsidRDefault="00D5024E" w:rsidP="004F7C03">
            <w:pPr>
              <w:spacing w:line="276" w:lineRule="auto"/>
              <w:rPr>
                <w:rFonts w:asciiTheme="minorHAnsi" w:hAnsiTheme="minorHAnsi" w:cstheme="minorHAnsi"/>
                <w:sz w:val="22"/>
                <w:szCs w:val="22"/>
              </w:rPr>
            </w:pPr>
            <w:r>
              <w:rPr>
                <w:rFonts w:asciiTheme="minorHAnsi" w:hAnsiTheme="minorHAnsi" w:cstheme="minorHAnsi"/>
                <w:sz w:val="22"/>
                <w:szCs w:val="22"/>
              </w:rPr>
              <w:t xml:space="preserve">PSEA Coordinator </w:t>
            </w:r>
          </w:p>
          <w:p w14:paraId="2270A2B6" w14:textId="2956AED8" w:rsidR="00D5024E" w:rsidRPr="00786147" w:rsidRDefault="00D5024E" w:rsidP="004F7C03">
            <w:pPr>
              <w:spacing w:line="276" w:lineRule="auto"/>
              <w:rPr>
                <w:rFonts w:asciiTheme="minorHAnsi" w:hAnsiTheme="minorHAnsi" w:cstheme="minorHAnsi"/>
                <w:sz w:val="22"/>
                <w:szCs w:val="22"/>
              </w:rPr>
            </w:pPr>
            <w:r>
              <w:rPr>
                <w:rFonts w:asciiTheme="minorHAnsi" w:hAnsiTheme="minorHAnsi" w:cstheme="minorHAnsi"/>
                <w:sz w:val="22"/>
                <w:szCs w:val="22"/>
              </w:rPr>
              <w:t>RC</w:t>
            </w:r>
          </w:p>
        </w:tc>
      </w:tr>
      <w:tr w:rsidR="003052AC" w:rsidRPr="00786147" w14:paraId="22730BA6" w14:textId="77777777" w:rsidTr="00092903">
        <w:trPr>
          <w:trHeight w:val="651"/>
        </w:trPr>
        <w:tc>
          <w:tcPr>
            <w:tcW w:w="3114" w:type="dxa"/>
            <w:vMerge/>
          </w:tcPr>
          <w:p w14:paraId="3DC72F0E" w14:textId="77777777" w:rsidR="003052AC" w:rsidRPr="00786147" w:rsidRDefault="003052AC" w:rsidP="004F7C03">
            <w:pPr>
              <w:spacing w:line="276" w:lineRule="auto"/>
              <w:rPr>
                <w:rFonts w:asciiTheme="minorHAnsi" w:hAnsiTheme="minorHAnsi" w:cstheme="minorHAnsi"/>
                <w:szCs w:val="22"/>
              </w:rPr>
            </w:pPr>
          </w:p>
        </w:tc>
        <w:tc>
          <w:tcPr>
            <w:tcW w:w="2977" w:type="dxa"/>
            <w:shd w:val="clear" w:color="auto" w:fill="auto"/>
          </w:tcPr>
          <w:p w14:paraId="1D64F60B" w14:textId="33397C02" w:rsidR="003052AC" w:rsidRPr="00786147" w:rsidRDefault="00D76CF3" w:rsidP="00100B3C">
            <w:pPr>
              <w:pStyle w:val="ListParagraph"/>
              <w:numPr>
                <w:ilvl w:val="0"/>
                <w:numId w:val="4"/>
              </w:numPr>
              <w:tabs>
                <w:tab w:val="left" w:pos="319"/>
              </w:tabs>
              <w:spacing w:line="276" w:lineRule="auto"/>
              <w:ind w:left="0" w:firstLine="0"/>
              <w:rPr>
                <w:rFonts w:asciiTheme="minorHAnsi" w:hAnsiTheme="minorHAnsi" w:cstheme="minorHAnsi"/>
                <w:szCs w:val="22"/>
              </w:rPr>
            </w:pPr>
            <w:r w:rsidRPr="00786147">
              <w:rPr>
                <w:rFonts w:asciiTheme="minorHAnsi" w:hAnsiTheme="minorHAnsi" w:cstheme="minorHAnsi"/>
                <w:sz w:val="22"/>
              </w:rPr>
              <w:t xml:space="preserve">On request, the PSEA Coordinator provides expert guidance and technical support to Network members and other relevant entities operating in the context to strengthen their internal PSEA </w:t>
            </w:r>
            <w:r w:rsidRPr="00786147">
              <w:rPr>
                <w:rFonts w:asciiTheme="minorHAnsi" w:hAnsiTheme="minorHAnsi" w:cstheme="minorHAnsi"/>
                <w:sz w:val="22"/>
              </w:rPr>
              <w:lastRenderedPageBreak/>
              <w:t>programs in line with good practice and standards.</w:t>
            </w:r>
          </w:p>
        </w:tc>
        <w:tc>
          <w:tcPr>
            <w:tcW w:w="3827" w:type="dxa"/>
            <w:shd w:val="clear" w:color="auto" w:fill="auto"/>
          </w:tcPr>
          <w:p w14:paraId="453FC230" w14:textId="411B8C3C" w:rsidR="003052AC" w:rsidRPr="003B2801" w:rsidRDefault="003B2801" w:rsidP="00AF2F67">
            <w:pPr>
              <w:spacing w:line="276" w:lineRule="auto"/>
              <w:rPr>
                <w:rFonts w:asciiTheme="minorHAnsi" w:hAnsiTheme="minorHAnsi" w:cstheme="minorHAnsi"/>
                <w:sz w:val="22"/>
                <w:szCs w:val="22"/>
              </w:rPr>
            </w:pPr>
            <w:r w:rsidRPr="003B2801">
              <w:rPr>
                <w:rFonts w:asciiTheme="minorHAnsi" w:hAnsiTheme="minorHAnsi" w:cstheme="minorHAnsi"/>
                <w:sz w:val="22"/>
                <w:szCs w:val="22"/>
              </w:rPr>
              <w:lastRenderedPageBreak/>
              <w:t>Same as above.</w:t>
            </w:r>
          </w:p>
        </w:tc>
        <w:tc>
          <w:tcPr>
            <w:tcW w:w="1701" w:type="dxa"/>
          </w:tcPr>
          <w:p w14:paraId="3A097C23" w14:textId="77777777" w:rsidR="003052AC" w:rsidRPr="00786147" w:rsidRDefault="003052AC" w:rsidP="004F7C03">
            <w:pPr>
              <w:spacing w:line="276" w:lineRule="auto"/>
              <w:rPr>
                <w:rFonts w:asciiTheme="minorHAnsi" w:hAnsiTheme="minorHAnsi" w:cstheme="minorHAnsi"/>
                <w:szCs w:val="22"/>
              </w:rPr>
            </w:pPr>
          </w:p>
        </w:tc>
        <w:tc>
          <w:tcPr>
            <w:tcW w:w="1276" w:type="dxa"/>
          </w:tcPr>
          <w:p w14:paraId="18EC163F" w14:textId="77777777" w:rsidR="003052AC" w:rsidRPr="00786147" w:rsidRDefault="003052AC" w:rsidP="004F7C03">
            <w:pPr>
              <w:spacing w:line="276" w:lineRule="auto"/>
              <w:rPr>
                <w:rFonts w:asciiTheme="minorHAnsi" w:hAnsiTheme="minorHAnsi" w:cstheme="minorHAnsi"/>
                <w:szCs w:val="22"/>
              </w:rPr>
            </w:pPr>
          </w:p>
        </w:tc>
        <w:tc>
          <w:tcPr>
            <w:tcW w:w="1275" w:type="dxa"/>
          </w:tcPr>
          <w:p w14:paraId="341E25F6" w14:textId="77777777" w:rsidR="003052AC" w:rsidRPr="00786147" w:rsidRDefault="003052AC" w:rsidP="004F7C03">
            <w:pPr>
              <w:spacing w:line="276" w:lineRule="auto"/>
              <w:rPr>
                <w:rFonts w:asciiTheme="minorHAnsi" w:hAnsiTheme="minorHAnsi" w:cstheme="minorHAnsi"/>
                <w:szCs w:val="22"/>
              </w:rPr>
            </w:pPr>
          </w:p>
        </w:tc>
        <w:tc>
          <w:tcPr>
            <w:tcW w:w="1418" w:type="dxa"/>
          </w:tcPr>
          <w:p w14:paraId="03A31541" w14:textId="77777777" w:rsidR="003052AC" w:rsidRPr="00786147" w:rsidRDefault="003052AC" w:rsidP="004F7C03">
            <w:pPr>
              <w:spacing w:line="276" w:lineRule="auto"/>
              <w:rPr>
                <w:rFonts w:asciiTheme="minorHAnsi" w:hAnsiTheme="minorHAnsi" w:cstheme="minorHAnsi"/>
                <w:szCs w:val="22"/>
              </w:rPr>
            </w:pPr>
          </w:p>
        </w:tc>
      </w:tr>
      <w:tr w:rsidR="003052AC" w:rsidRPr="00786147" w14:paraId="6866B231" w14:textId="77777777" w:rsidTr="00D24A6C">
        <w:trPr>
          <w:trHeight w:val="881"/>
        </w:trPr>
        <w:tc>
          <w:tcPr>
            <w:tcW w:w="3114" w:type="dxa"/>
            <w:vMerge/>
          </w:tcPr>
          <w:p w14:paraId="3A4DB3C9" w14:textId="77777777" w:rsidR="003052AC" w:rsidRPr="00786147" w:rsidRDefault="003052AC" w:rsidP="004F7C03">
            <w:pPr>
              <w:spacing w:line="276" w:lineRule="auto"/>
              <w:rPr>
                <w:rFonts w:asciiTheme="minorHAnsi" w:hAnsiTheme="minorHAnsi" w:cstheme="minorHAnsi"/>
                <w:szCs w:val="22"/>
              </w:rPr>
            </w:pPr>
          </w:p>
        </w:tc>
        <w:tc>
          <w:tcPr>
            <w:tcW w:w="2977" w:type="dxa"/>
            <w:shd w:val="clear" w:color="auto" w:fill="auto"/>
          </w:tcPr>
          <w:p w14:paraId="51F6F6DE" w14:textId="787BB79F" w:rsidR="003052AC" w:rsidRPr="00786147" w:rsidRDefault="003052AC" w:rsidP="003052AC">
            <w:pPr>
              <w:pStyle w:val="xmsocommenttext"/>
              <w:rPr>
                <w:rFonts w:asciiTheme="minorHAnsi" w:eastAsia="Times" w:hAnsiTheme="minorHAnsi" w:cstheme="minorHAnsi"/>
                <w:color w:val="000000"/>
                <w:sz w:val="22"/>
                <w:lang w:eastAsia="en-GB"/>
              </w:rPr>
            </w:pPr>
            <w:r w:rsidRPr="00786147">
              <w:rPr>
                <w:rFonts w:asciiTheme="minorHAnsi" w:eastAsia="Times" w:hAnsiTheme="minorHAnsi" w:cstheme="minorHAnsi"/>
                <w:color w:val="000000"/>
                <w:sz w:val="22"/>
                <w:lang w:eastAsia="en-GB"/>
              </w:rPr>
              <w:t xml:space="preserve">d. </w:t>
            </w:r>
            <w:r w:rsidR="00D76CF3" w:rsidRPr="00786147">
              <w:rPr>
                <w:rFonts w:asciiTheme="minorHAnsi" w:hAnsiTheme="minorHAnsi" w:cstheme="minorHAnsi"/>
                <w:sz w:val="22"/>
              </w:rPr>
              <w:t xml:space="preserve">Creation of a SVRO position or designation of the FVRA or </w:t>
            </w:r>
            <w:r w:rsidR="00CE5A55" w:rsidRPr="00786147">
              <w:rPr>
                <w:rFonts w:asciiTheme="minorHAnsi" w:hAnsiTheme="minorHAnsi" w:cstheme="minorHAnsi"/>
                <w:sz w:val="22"/>
              </w:rPr>
              <w:t xml:space="preserve">consider the designation of </w:t>
            </w:r>
            <w:r w:rsidR="00D76CF3" w:rsidRPr="00786147">
              <w:rPr>
                <w:rFonts w:asciiTheme="minorHAnsi" w:hAnsiTheme="minorHAnsi" w:cstheme="minorHAnsi"/>
                <w:sz w:val="22"/>
              </w:rPr>
              <w:t>a focal point for victims’ rights in the office of the HC/RC with a system-wide mandate has been appointed to advise at the country level (please indicate date of appointment or a timeline if the appointment of a SVRO/FVRA/focal point with a system-wide mandate is in the process, grade level and source of funding if full-time SVRO).</w:t>
            </w:r>
          </w:p>
        </w:tc>
        <w:tc>
          <w:tcPr>
            <w:tcW w:w="3827" w:type="dxa"/>
            <w:shd w:val="clear" w:color="auto" w:fill="auto"/>
          </w:tcPr>
          <w:p w14:paraId="0A697C1E" w14:textId="76927EAE" w:rsidR="003052AC" w:rsidRPr="003B2801" w:rsidRDefault="003B2801" w:rsidP="004F7C03">
            <w:pPr>
              <w:spacing w:line="276" w:lineRule="auto"/>
              <w:rPr>
                <w:rFonts w:asciiTheme="minorHAnsi" w:hAnsiTheme="minorHAnsi" w:cstheme="minorHAnsi"/>
                <w:sz w:val="22"/>
                <w:szCs w:val="22"/>
              </w:rPr>
            </w:pPr>
            <w:r>
              <w:rPr>
                <w:rFonts w:asciiTheme="minorHAnsi" w:hAnsiTheme="minorHAnsi" w:cstheme="minorHAnsi"/>
                <w:sz w:val="22"/>
                <w:szCs w:val="22"/>
              </w:rPr>
              <w:t xml:space="preserve">Position does not yet exist in Colombia. </w:t>
            </w:r>
            <w:r w:rsidR="00706B1B">
              <w:rPr>
                <w:rFonts w:asciiTheme="minorHAnsi" w:hAnsiTheme="minorHAnsi" w:cstheme="minorHAnsi"/>
                <w:sz w:val="22"/>
                <w:szCs w:val="22"/>
              </w:rPr>
              <w:t>However,</w:t>
            </w:r>
            <w:r>
              <w:rPr>
                <w:rFonts w:asciiTheme="minorHAnsi" w:hAnsiTheme="minorHAnsi" w:cstheme="minorHAnsi"/>
                <w:sz w:val="22"/>
                <w:szCs w:val="22"/>
              </w:rPr>
              <w:t xml:space="preserve"> the PSEA Task Force and the PSEA Coordinator collaborates with the GBV Subgroup all actions related to SEA victims.</w:t>
            </w:r>
          </w:p>
        </w:tc>
        <w:tc>
          <w:tcPr>
            <w:tcW w:w="1701" w:type="dxa"/>
          </w:tcPr>
          <w:p w14:paraId="0BCB39BB" w14:textId="77777777" w:rsidR="003052AC" w:rsidRPr="00786147" w:rsidRDefault="003052AC" w:rsidP="004F7C03">
            <w:pPr>
              <w:spacing w:line="276" w:lineRule="auto"/>
              <w:rPr>
                <w:rFonts w:asciiTheme="minorHAnsi" w:hAnsiTheme="minorHAnsi" w:cstheme="minorHAnsi"/>
                <w:szCs w:val="22"/>
              </w:rPr>
            </w:pPr>
          </w:p>
        </w:tc>
        <w:tc>
          <w:tcPr>
            <w:tcW w:w="1276" w:type="dxa"/>
          </w:tcPr>
          <w:p w14:paraId="0E728292" w14:textId="77777777" w:rsidR="003052AC" w:rsidRPr="00786147" w:rsidRDefault="003052AC" w:rsidP="004F7C03">
            <w:pPr>
              <w:spacing w:line="276" w:lineRule="auto"/>
              <w:rPr>
                <w:rFonts w:asciiTheme="minorHAnsi" w:hAnsiTheme="minorHAnsi" w:cstheme="minorHAnsi"/>
                <w:szCs w:val="22"/>
              </w:rPr>
            </w:pPr>
          </w:p>
        </w:tc>
        <w:tc>
          <w:tcPr>
            <w:tcW w:w="1275" w:type="dxa"/>
          </w:tcPr>
          <w:p w14:paraId="5A07C107" w14:textId="77777777" w:rsidR="003052AC" w:rsidRPr="00786147" w:rsidRDefault="003052AC" w:rsidP="004F7C03">
            <w:pPr>
              <w:spacing w:line="276" w:lineRule="auto"/>
              <w:rPr>
                <w:rFonts w:asciiTheme="minorHAnsi" w:hAnsiTheme="minorHAnsi" w:cstheme="minorHAnsi"/>
                <w:szCs w:val="22"/>
              </w:rPr>
            </w:pPr>
          </w:p>
        </w:tc>
        <w:tc>
          <w:tcPr>
            <w:tcW w:w="1418" w:type="dxa"/>
          </w:tcPr>
          <w:p w14:paraId="5AB9A1DB" w14:textId="77777777" w:rsidR="003052AC" w:rsidRPr="00092903" w:rsidRDefault="00092903" w:rsidP="004F7C03">
            <w:pPr>
              <w:spacing w:line="276" w:lineRule="auto"/>
              <w:rPr>
                <w:rFonts w:asciiTheme="minorHAnsi" w:hAnsiTheme="minorHAnsi" w:cstheme="minorHAnsi"/>
                <w:sz w:val="22"/>
                <w:szCs w:val="22"/>
              </w:rPr>
            </w:pPr>
            <w:r w:rsidRPr="00092903">
              <w:rPr>
                <w:rFonts w:asciiTheme="minorHAnsi" w:hAnsiTheme="minorHAnsi" w:cstheme="minorHAnsi"/>
                <w:sz w:val="22"/>
                <w:szCs w:val="22"/>
              </w:rPr>
              <w:t>PSEA Coordinator</w:t>
            </w:r>
          </w:p>
          <w:p w14:paraId="6D20D803" w14:textId="23276DFC" w:rsidR="00092903" w:rsidRPr="00092903" w:rsidRDefault="00092903" w:rsidP="004F7C03">
            <w:pPr>
              <w:spacing w:line="276" w:lineRule="auto"/>
              <w:rPr>
                <w:rFonts w:asciiTheme="minorHAnsi" w:hAnsiTheme="minorHAnsi" w:cstheme="minorHAnsi"/>
                <w:sz w:val="22"/>
                <w:szCs w:val="22"/>
              </w:rPr>
            </w:pPr>
            <w:r w:rsidRPr="00092903">
              <w:rPr>
                <w:rFonts w:asciiTheme="minorHAnsi" w:hAnsiTheme="minorHAnsi" w:cstheme="minorHAnsi"/>
                <w:sz w:val="22"/>
                <w:szCs w:val="22"/>
              </w:rPr>
              <w:t xml:space="preserve">Cochairs </w:t>
            </w:r>
          </w:p>
          <w:p w14:paraId="768506E7" w14:textId="72108F19" w:rsidR="00092903" w:rsidRPr="00786147" w:rsidRDefault="00092903" w:rsidP="004F7C03">
            <w:pPr>
              <w:spacing w:line="276" w:lineRule="auto"/>
              <w:rPr>
                <w:rFonts w:asciiTheme="minorHAnsi" w:hAnsiTheme="minorHAnsi" w:cstheme="minorHAnsi"/>
                <w:szCs w:val="22"/>
              </w:rPr>
            </w:pPr>
            <w:r w:rsidRPr="00092903">
              <w:rPr>
                <w:rFonts w:asciiTheme="minorHAnsi" w:hAnsiTheme="minorHAnsi" w:cstheme="minorHAnsi"/>
                <w:sz w:val="22"/>
                <w:szCs w:val="22"/>
              </w:rPr>
              <w:t>G</w:t>
            </w:r>
            <w:r>
              <w:rPr>
                <w:rFonts w:asciiTheme="minorHAnsi" w:hAnsiTheme="minorHAnsi" w:cstheme="minorHAnsi"/>
                <w:sz w:val="22"/>
                <w:szCs w:val="22"/>
              </w:rPr>
              <w:t>VB</w:t>
            </w:r>
            <w:r w:rsidRPr="00092903">
              <w:rPr>
                <w:rFonts w:asciiTheme="minorHAnsi" w:hAnsiTheme="minorHAnsi" w:cstheme="minorHAnsi"/>
                <w:sz w:val="22"/>
                <w:szCs w:val="22"/>
              </w:rPr>
              <w:t xml:space="preserve"> subgroup</w:t>
            </w:r>
          </w:p>
        </w:tc>
      </w:tr>
      <w:tr w:rsidR="004F7C03" w:rsidRPr="00786147" w14:paraId="5E7D78C1" w14:textId="77777777" w:rsidTr="00D24A6C">
        <w:trPr>
          <w:trHeight w:val="465"/>
        </w:trPr>
        <w:tc>
          <w:tcPr>
            <w:tcW w:w="3114" w:type="dxa"/>
            <w:vMerge w:val="restart"/>
          </w:tcPr>
          <w:p w14:paraId="6A104556" w14:textId="59BF137B" w:rsidR="004F7C03" w:rsidRPr="00786147" w:rsidRDefault="004F7C03" w:rsidP="004F7C03">
            <w:pPr>
              <w:spacing w:line="276" w:lineRule="auto"/>
              <w:rPr>
                <w:rFonts w:asciiTheme="minorHAnsi" w:hAnsiTheme="minorHAnsi" w:cstheme="minorHAnsi"/>
                <w:sz w:val="22"/>
                <w:szCs w:val="22"/>
              </w:rPr>
            </w:pPr>
            <w:r w:rsidRPr="00786147">
              <w:rPr>
                <w:rFonts w:asciiTheme="minorHAnsi" w:hAnsiTheme="minorHAnsi" w:cstheme="minorHAnsi"/>
                <w:b/>
                <w:bCs/>
                <w:sz w:val="22"/>
                <w:szCs w:val="22"/>
              </w:rPr>
              <w:t>Output 5.4</w:t>
            </w:r>
            <w:r w:rsidRPr="00786147">
              <w:rPr>
                <w:rFonts w:asciiTheme="minorHAnsi" w:hAnsiTheme="minorHAnsi" w:cstheme="minorHAnsi"/>
                <w:sz w:val="22"/>
                <w:szCs w:val="22"/>
              </w:rPr>
              <w:t xml:space="preserve"> An inter-agency PSEA Network is in place with the resources and expertise necessary to deliver on PSEA outcomes (above).</w:t>
            </w:r>
          </w:p>
        </w:tc>
        <w:tc>
          <w:tcPr>
            <w:tcW w:w="2977" w:type="dxa"/>
          </w:tcPr>
          <w:p w14:paraId="0D40ED7B" w14:textId="4A67DD9C" w:rsidR="004F7C03" w:rsidRPr="00786147" w:rsidRDefault="004F7C03" w:rsidP="00100B3C">
            <w:pPr>
              <w:pStyle w:val="ListParagraph"/>
              <w:numPr>
                <w:ilvl w:val="0"/>
                <w:numId w:val="19"/>
              </w:numPr>
              <w:tabs>
                <w:tab w:val="left" w:pos="319"/>
              </w:tabs>
              <w:spacing w:line="276" w:lineRule="auto"/>
              <w:ind w:left="0" w:firstLine="0"/>
              <w:rPr>
                <w:rFonts w:asciiTheme="minorHAnsi" w:hAnsiTheme="minorHAnsi" w:cstheme="minorHAnsi"/>
                <w:sz w:val="22"/>
                <w:szCs w:val="22"/>
              </w:rPr>
            </w:pPr>
            <w:r w:rsidRPr="00786147">
              <w:rPr>
                <w:rFonts w:asciiTheme="minorHAnsi" w:hAnsiTheme="minorHAnsi" w:cstheme="minorHAnsi"/>
                <w:sz w:val="22"/>
                <w:szCs w:val="22"/>
              </w:rPr>
              <w:t>PSEA Network</w:t>
            </w:r>
            <w:r w:rsidR="00250E23" w:rsidRPr="00786147">
              <w:rPr>
                <w:rFonts w:asciiTheme="minorHAnsi" w:hAnsiTheme="minorHAnsi" w:cstheme="minorHAnsi"/>
                <w:sz w:val="22"/>
                <w:szCs w:val="22"/>
              </w:rPr>
              <w:t xml:space="preserve"> being established or in place.</w:t>
            </w:r>
          </w:p>
        </w:tc>
        <w:tc>
          <w:tcPr>
            <w:tcW w:w="3827" w:type="dxa"/>
          </w:tcPr>
          <w:p w14:paraId="0EE3371E" w14:textId="45E4D8D7" w:rsidR="004F7C03" w:rsidRPr="00786147" w:rsidRDefault="004F7C03" w:rsidP="004F7C03">
            <w:pPr>
              <w:spacing w:line="276" w:lineRule="auto"/>
              <w:rPr>
                <w:rFonts w:asciiTheme="minorHAnsi" w:hAnsiTheme="minorHAnsi" w:cstheme="minorHAnsi"/>
                <w:sz w:val="22"/>
                <w:szCs w:val="22"/>
              </w:rPr>
            </w:pPr>
            <w:r w:rsidRPr="00786147">
              <w:rPr>
                <w:rFonts w:asciiTheme="minorHAnsi" w:hAnsiTheme="minorHAnsi" w:cstheme="minorHAnsi"/>
                <w:sz w:val="22"/>
                <w:szCs w:val="22"/>
              </w:rPr>
              <w:t>PSEA Network includes all UNCT/HCT</w:t>
            </w:r>
            <w:r w:rsidR="00231278">
              <w:rPr>
                <w:rFonts w:asciiTheme="minorHAnsi" w:hAnsiTheme="minorHAnsi" w:cstheme="minorHAnsi"/>
                <w:sz w:val="22"/>
                <w:szCs w:val="22"/>
              </w:rPr>
              <w:t>/GIFMM</w:t>
            </w:r>
            <w:r w:rsidRPr="00786147">
              <w:rPr>
                <w:rFonts w:asciiTheme="minorHAnsi" w:hAnsiTheme="minorHAnsi" w:cstheme="minorHAnsi"/>
                <w:sz w:val="22"/>
                <w:szCs w:val="22"/>
              </w:rPr>
              <w:t xml:space="preserve"> members, including representation from international and national NGOs</w:t>
            </w:r>
            <w:r w:rsidR="00231278">
              <w:rPr>
                <w:rFonts w:asciiTheme="minorHAnsi" w:hAnsiTheme="minorHAnsi" w:cstheme="minorHAnsi"/>
                <w:sz w:val="22"/>
                <w:szCs w:val="22"/>
              </w:rPr>
              <w:t xml:space="preserve"> </w:t>
            </w:r>
          </w:p>
        </w:tc>
        <w:tc>
          <w:tcPr>
            <w:tcW w:w="1701" w:type="dxa"/>
          </w:tcPr>
          <w:p w14:paraId="3DC62C8D" w14:textId="77777777" w:rsidR="004F7C03" w:rsidRPr="00786147" w:rsidRDefault="004F7C03" w:rsidP="004F7C03">
            <w:pPr>
              <w:spacing w:line="276" w:lineRule="auto"/>
              <w:rPr>
                <w:rFonts w:asciiTheme="minorHAnsi" w:hAnsiTheme="minorHAnsi" w:cstheme="minorHAnsi"/>
                <w:sz w:val="22"/>
                <w:szCs w:val="22"/>
              </w:rPr>
            </w:pPr>
          </w:p>
        </w:tc>
        <w:tc>
          <w:tcPr>
            <w:tcW w:w="1276" w:type="dxa"/>
          </w:tcPr>
          <w:p w14:paraId="76A7EEF7" w14:textId="291893CF" w:rsidR="004F7C03" w:rsidRPr="00786147" w:rsidRDefault="00C044AE" w:rsidP="004F7C03">
            <w:pPr>
              <w:spacing w:line="276" w:lineRule="auto"/>
              <w:rPr>
                <w:rFonts w:asciiTheme="minorHAnsi" w:hAnsiTheme="minorHAnsi" w:cstheme="minorHAnsi"/>
                <w:sz w:val="22"/>
                <w:szCs w:val="22"/>
              </w:rPr>
            </w:pPr>
            <w:r>
              <w:rPr>
                <w:rFonts w:asciiTheme="minorHAnsi" w:hAnsiTheme="minorHAnsi" w:cstheme="minorHAnsi"/>
                <w:sz w:val="22"/>
                <w:szCs w:val="22"/>
              </w:rPr>
              <w:t>Established since June 2020</w:t>
            </w:r>
          </w:p>
        </w:tc>
        <w:tc>
          <w:tcPr>
            <w:tcW w:w="1275" w:type="dxa"/>
          </w:tcPr>
          <w:p w14:paraId="23878074" w14:textId="77777777" w:rsidR="004F7C03" w:rsidRPr="00786147" w:rsidRDefault="004F7C03" w:rsidP="004F7C03">
            <w:pPr>
              <w:spacing w:line="276" w:lineRule="auto"/>
              <w:rPr>
                <w:rFonts w:asciiTheme="minorHAnsi" w:hAnsiTheme="minorHAnsi" w:cstheme="minorHAnsi"/>
                <w:sz w:val="22"/>
                <w:szCs w:val="22"/>
              </w:rPr>
            </w:pPr>
          </w:p>
        </w:tc>
        <w:tc>
          <w:tcPr>
            <w:tcW w:w="1418" w:type="dxa"/>
          </w:tcPr>
          <w:p w14:paraId="2057AC66" w14:textId="5A9E12B9" w:rsidR="004F7C03" w:rsidRPr="00786147" w:rsidRDefault="004F7C03" w:rsidP="004F7C03">
            <w:pPr>
              <w:jc w:val="center"/>
              <w:rPr>
                <w:rFonts w:asciiTheme="minorHAnsi" w:hAnsiTheme="minorHAnsi" w:cstheme="minorHAnsi"/>
                <w:sz w:val="22"/>
                <w:szCs w:val="22"/>
              </w:rPr>
            </w:pPr>
          </w:p>
        </w:tc>
      </w:tr>
      <w:tr w:rsidR="00257DB2" w:rsidRPr="00786147" w14:paraId="2D50DDB0" w14:textId="77777777" w:rsidTr="00D24A6C">
        <w:trPr>
          <w:trHeight w:val="465"/>
        </w:trPr>
        <w:tc>
          <w:tcPr>
            <w:tcW w:w="3114" w:type="dxa"/>
            <w:vMerge/>
          </w:tcPr>
          <w:p w14:paraId="7BF304F3" w14:textId="77777777" w:rsidR="00257DB2" w:rsidRPr="00786147" w:rsidRDefault="00257DB2" w:rsidP="004F7C03">
            <w:pPr>
              <w:spacing w:line="276" w:lineRule="auto"/>
              <w:rPr>
                <w:rFonts w:asciiTheme="minorHAnsi" w:hAnsiTheme="minorHAnsi" w:cstheme="minorHAnsi"/>
                <w:szCs w:val="22"/>
              </w:rPr>
            </w:pPr>
          </w:p>
        </w:tc>
        <w:tc>
          <w:tcPr>
            <w:tcW w:w="2977" w:type="dxa"/>
          </w:tcPr>
          <w:p w14:paraId="3511D317" w14:textId="12557657" w:rsidR="00257DB2" w:rsidRPr="00786147" w:rsidRDefault="00257DB2" w:rsidP="00100B3C">
            <w:pPr>
              <w:pStyle w:val="ListParagraph"/>
              <w:numPr>
                <w:ilvl w:val="0"/>
                <w:numId w:val="19"/>
              </w:numPr>
              <w:tabs>
                <w:tab w:val="left" w:pos="319"/>
              </w:tabs>
              <w:spacing w:line="276" w:lineRule="auto"/>
              <w:ind w:left="0" w:firstLine="0"/>
              <w:rPr>
                <w:rFonts w:asciiTheme="minorHAnsi" w:hAnsiTheme="minorHAnsi" w:cstheme="minorHAnsi"/>
                <w:sz w:val="22"/>
                <w:szCs w:val="22"/>
              </w:rPr>
            </w:pPr>
            <w:r w:rsidRPr="00786147">
              <w:rPr>
                <w:rFonts w:asciiTheme="minorHAnsi" w:hAnsiTheme="minorHAnsi" w:cstheme="minorHAnsi"/>
                <w:sz w:val="22"/>
                <w:szCs w:val="22"/>
              </w:rPr>
              <w:t>All the PSEA Network members have received training from their entities on PSEA.</w:t>
            </w:r>
          </w:p>
        </w:tc>
        <w:tc>
          <w:tcPr>
            <w:tcW w:w="3827" w:type="dxa"/>
          </w:tcPr>
          <w:p w14:paraId="07DBFA17" w14:textId="72214295" w:rsidR="00257DB2" w:rsidRPr="001856E8" w:rsidRDefault="001856E8" w:rsidP="004F7C03">
            <w:pPr>
              <w:spacing w:line="276" w:lineRule="auto"/>
              <w:rPr>
                <w:rFonts w:asciiTheme="minorHAnsi" w:hAnsiTheme="minorHAnsi" w:cstheme="minorHAnsi"/>
                <w:sz w:val="22"/>
                <w:szCs w:val="22"/>
              </w:rPr>
            </w:pPr>
            <w:r w:rsidRPr="001856E8">
              <w:rPr>
                <w:rFonts w:asciiTheme="minorHAnsi" w:hAnsiTheme="minorHAnsi" w:cstheme="minorHAnsi"/>
                <w:sz w:val="22"/>
                <w:szCs w:val="22"/>
              </w:rPr>
              <w:t>Trainings are in place</w:t>
            </w:r>
            <w:r w:rsidR="00BE21F9">
              <w:rPr>
                <w:rFonts w:asciiTheme="minorHAnsi" w:hAnsiTheme="minorHAnsi" w:cstheme="minorHAnsi"/>
                <w:sz w:val="22"/>
                <w:szCs w:val="22"/>
              </w:rPr>
              <w:t>.</w:t>
            </w:r>
          </w:p>
        </w:tc>
        <w:tc>
          <w:tcPr>
            <w:tcW w:w="1701" w:type="dxa"/>
          </w:tcPr>
          <w:p w14:paraId="1D160AF1" w14:textId="77777777" w:rsidR="00257DB2" w:rsidRPr="00786147" w:rsidRDefault="00257DB2" w:rsidP="004F7C03">
            <w:pPr>
              <w:spacing w:line="276" w:lineRule="auto"/>
              <w:rPr>
                <w:rFonts w:asciiTheme="minorHAnsi" w:hAnsiTheme="minorHAnsi" w:cstheme="minorHAnsi"/>
                <w:szCs w:val="22"/>
              </w:rPr>
            </w:pPr>
          </w:p>
        </w:tc>
        <w:tc>
          <w:tcPr>
            <w:tcW w:w="1276" w:type="dxa"/>
          </w:tcPr>
          <w:p w14:paraId="71AE7712" w14:textId="77777777" w:rsidR="00257DB2" w:rsidRPr="00786147" w:rsidRDefault="00257DB2" w:rsidP="004F7C03">
            <w:pPr>
              <w:spacing w:line="276" w:lineRule="auto"/>
              <w:rPr>
                <w:rFonts w:asciiTheme="minorHAnsi" w:hAnsiTheme="minorHAnsi" w:cstheme="minorHAnsi"/>
                <w:szCs w:val="22"/>
              </w:rPr>
            </w:pPr>
          </w:p>
        </w:tc>
        <w:tc>
          <w:tcPr>
            <w:tcW w:w="1275" w:type="dxa"/>
          </w:tcPr>
          <w:p w14:paraId="4D1ADE3B" w14:textId="77777777" w:rsidR="00257DB2" w:rsidRPr="00786147" w:rsidRDefault="00257DB2" w:rsidP="004F7C03">
            <w:pPr>
              <w:spacing w:line="276" w:lineRule="auto"/>
              <w:rPr>
                <w:rFonts w:asciiTheme="minorHAnsi" w:hAnsiTheme="minorHAnsi" w:cstheme="minorHAnsi"/>
                <w:szCs w:val="22"/>
              </w:rPr>
            </w:pPr>
          </w:p>
        </w:tc>
        <w:tc>
          <w:tcPr>
            <w:tcW w:w="1418" w:type="dxa"/>
          </w:tcPr>
          <w:p w14:paraId="1ACC5E78" w14:textId="77777777" w:rsidR="00257DB2" w:rsidRPr="00786147" w:rsidRDefault="00257DB2" w:rsidP="004F7C03">
            <w:pPr>
              <w:spacing w:line="276" w:lineRule="auto"/>
              <w:rPr>
                <w:rFonts w:asciiTheme="minorHAnsi" w:hAnsiTheme="minorHAnsi" w:cstheme="minorHAnsi"/>
                <w:szCs w:val="22"/>
              </w:rPr>
            </w:pPr>
          </w:p>
        </w:tc>
      </w:tr>
      <w:tr w:rsidR="004F7C03" w:rsidRPr="00786147" w14:paraId="1F1AE2F4" w14:textId="77777777" w:rsidTr="00D24A6C">
        <w:trPr>
          <w:trHeight w:val="465"/>
        </w:trPr>
        <w:tc>
          <w:tcPr>
            <w:tcW w:w="3114" w:type="dxa"/>
            <w:vMerge/>
          </w:tcPr>
          <w:p w14:paraId="04F2A1B7" w14:textId="77777777" w:rsidR="004F7C03" w:rsidRPr="00786147" w:rsidRDefault="004F7C03" w:rsidP="004F7C03">
            <w:pPr>
              <w:spacing w:line="276" w:lineRule="auto"/>
              <w:rPr>
                <w:rFonts w:asciiTheme="minorHAnsi" w:hAnsiTheme="minorHAnsi" w:cstheme="minorHAnsi"/>
                <w:sz w:val="22"/>
                <w:szCs w:val="22"/>
              </w:rPr>
            </w:pPr>
          </w:p>
        </w:tc>
        <w:tc>
          <w:tcPr>
            <w:tcW w:w="2977" w:type="dxa"/>
          </w:tcPr>
          <w:p w14:paraId="6B328D25" w14:textId="7A6B0BDD" w:rsidR="004F7C03" w:rsidRPr="00786147" w:rsidRDefault="004F7C03" w:rsidP="00100B3C">
            <w:pPr>
              <w:pStyle w:val="ListParagraph"/>
              <w:numPr>
                <w:ilvl w:val="0"/>
                <w:numId w:val="19"/>
              </w:numPr>
              <w:tabs>
                <w:tab w:val="left" w:pos="319"/>
              </w:tabs>
              <w:spacing w:line="276" w:lineRule="auto"/>
              <w:ind w:left="0" w:firstLine="0"/>
              <w:rPr>
                <w:rFonts w:asciiTheme="minorHAnsi" w:hAnsiTheme="minorHAnsi" w:cstheme="minorHAnsi"/>
                <w:sz w:val="22"/>
                <w:szCs w:val="22"/>
              </w:rPr>
            </w:pPr>
            <w:r w:rsidRPr="00786147">
              <w:rPr>
                <w:rFonts w:asciiTheme="minorHAnsi" w:hAnsiTheme="minorHAnsi" w:cstheme="minorHAnsi"/>
                <w:sz w:val="22"/>
                <w:szCs w:val="22"/>
              </w:rPr>
              <w:t>Integration of PSEA in the Humanitarian Response Plan (or similar), where relevant.</w:t>
            </w:r>
          </w:p>
        </w:tc>
        <w:tc>
          <w:tcPr>
            <w:tcW w:w="3827" w:type="dxa"/>
          </w:tcPr>
          <w:p w14:paraId="0D5DAFF8" w14:textId="634B29A5" w:rsidR="004F7C03" w:rsidRPr="00786147" w:rsidRDefault="00E315C4" w:rsidP="004F7C03">
            <w:pPr>
              <w:spacing w:line="276" w:lineRule="auto"/>
              <w:rPr>
                <w:rFonts w:asciiTheme="minorHAnsi" w:hAnsiTheme="minorHAnsi" w:cstheme="minorHAnsi"/>
                <w:sz w:val="22"/>
                <w:szCs w:val="22"/>
              </w:rPr>
            </w:pPr>
            <w:r>
              <w:rPr>
                <w:rFonts w:asciiTheme="minorHAnsi" w:hAnsiTheme="minorHAnsi" w:cstheme="minorHAnsi"/>
                <w:sz w:val="22"/>
                <w:szCs w:val="22"/>
              </w:rPr>
              <w:t>PSEA indicators included in the HRP and RMRP 2021.</w:t>
            </w:r>
          </w:p>
        </w:tc>
        <w:tc>
          <w:tcPr>
            <w:tcW w:w="1701" w:type="dxa"/>
          </w:tcPr>
          <w:p w14:paraId="5E346361" w14:textId="77777777" w:rsidR="004F7C03" w:rsidRPr="00786147" w:rsidRDefault="004F7C03" w:rsidP="004F7C03">
            <w:pPr>
              <w:spacing w:line="276" w:lineRule="auto"/>
              <w:rPr>
                <w:rFonts w:asciiTheme="minorHAnsi" w:hAnsiTheme="minorHAnsi" w:cstheme="minorHAnsi"/>
                <w:sz w:val="22"/>
                <w:szCs w:val="22"/>
              </w:rPr>
            </w:pPr>
          </w:p>
        </w:tc>
        <w:tc>
          <w:tcPr>
            <w:tcW w:w="1276" w:type="dxa"/>
          </w:tcPr>
          <w:p w14:paraId="1AD5797A" w14:textId="4C6A627B" w:rsidR="004F7C03" w:rsidRPr="00786147" w:rsidRDefault="00E24DC0" w:rsidP="004F7C03">
            <w:pPr>
              <w:spacing w:line="276" w:lineRule="auto"/>
              <w:rPr>
                <w:rFonts w:asciiTheme="minorHAnsi" w:hAnsiTheme="minorHAnsi" w:cstheme="minorHAnsi"/>
                <w:sz w:val="22"/>
                <w:szCs w:val="22"/>
              </w:rPr>
            </w:pPr>
            <w:r>
              <w:rPr>
                <w:rFonts w:asciiTheme="minorHAnsi" w:hAnsiTheme="minorHAnsi" w:cstheme="minorHAnsi"/>
                <w:sz w:val="22"/>
                <w:szCs w:val="22"/>
              </w:rPr>
              <w:t>2021-2020</w:t>
            </w:r>
          </w:p>
        </w:tc>
        <w:tc>
          <w:tcPr>
            <w:tcW w:w="1275" w:type="dxa"/>
          </w:tcPr>
          <w:p w14:paraId="0AA1ECC1" w14:textId="77777777" w:rsidR="004F7C03" w:rsidRPr="00786147" w:rsidRDefault="004F7C03" w:rsidP="004F7C03">
            <w:pPr>
              <w:spacing w:line="276" w:lineRule="auto"/>
              <w:rPr>
                <w:rFonts w:asciiTheme="minorHAnsi" w:hAnsiTheme="minorHAnsi" w:cstheme="minorHAnsi"/>
                <w:sz w:val="22"/>
                <w:szCs w:val="22"/>
              </w:rPr>
            </w:pPr>
          </w:p>
        </w:tc>
        <w:tc>
          <w:tcPr>
            <w:tcW w:w="1418" w:type="dxa"/>
          </w:tcPr>
          <w:p w14:paraId="01045AC5" w14:textId="65F055D6" w:rsidR="004F7C03" w:rsidRPr="00786147" w:rsidRDefault="00E24DC0" w:rsidP="004F7C03">
            <w:pPr>
              <w:spacing w:line="276" w:lineRule="auto"/>
              <w:rPr>
                <w:rFonts w:asciiTheme="minorHAnsi" w:hAnsiTheme="minorHAnsi" w:cstheme="minorHAnsi"/>
                <w:sz w:val="22"/>
                <w:szCs w:val="22"/>
              </w:rPr>
            </w:pPr>
            <w:r>
              <w:rPr>
                <w:rFonts w:asciiTheme="minorHAnsi" w:hAnsiTheme="minorHAnsi" w:cstheme="minorHAnsi"/>
                <w:sz w:val="22"/>
                <w:szCs w:val="22"/>
              </w:rPr>
              <w:t xml:space="preserve">PSEA coordinator </w:t>
            </w:r>
          </w:p>
        </w:tc>
      </w:tr>
      <w:tr w:rsidR="004F7C03" w:rsidRPr="00786147" w14:paraId="58E17F30" w14:textId="77777777" w:rsidTr="00D24A6C">
        <w:trPr>
          <w:trHeight w:val="978"/>
        </w:trPr>
        <w:tc>
          <w:tcPr>
            <w:tcW w:w="3114" w:type="dxa"/>
            <w:vMerge/>
          </w:tcPr>
          <w:p w14:paraId="14FE96F4" w14:textId="77777777" w:rsidR="004F7C03" w:rsidRPr="00786147" w:rsidRDefault="004F7C03" w:rsidP="004F7C03">
            <w:pPr>
              <w:spacing w:line="276" w:lineRule="auto"/>
              <w:rPr>
                <w:rFonts w:asciiTheme="minorHAnsi" w:hAnsiTheme="minorHAnsi" w:cstheme="minorHAnsi"/>
                <w:sz w:val="22"/>
                <w:szCs w:val="22"/>
              </w:rPr>
            </w:pPr>
          </w:p>
        </w:tc>
        <w:tc>
          <w:tcPr>
            <w:tcW w:w="2977" w:type="dxa"/>
          </w:tcPr>
          <w:p w14:paraId="05F1BE4D" w14:textId="56160468" w:rsidR="004F7C03" w:rsidRPr="00786147" w:rsidRDefault="004F7C03" w:rsidP="00100B3C">
            <w:pPr>
              <w:pStyle w:val="ListParagraph"/>
              <w:numPr>
                <w:ilvl w:val="0"/>
                <w:numId w:val="19"/>
              </w:numPr>
              <w:tabs>
                <w:tab w:val="left" w:pos="319"/>
              </w:tabs>
              <w:spacing w:line="276" w:lineRule="auto"/>
              <w:ind w:left="0" w:firstLine="0"/>
              <w:rPr>
                <w:rFonts w:asciiTheme="minorHAnsi" w:hAnsiTheme="minorHAnsi" w:cstheme="minorHAnsi"/>
                <w:sz w:val="22"/>
                <w:szCs w:val="22"/>
              </w:rPr>
            </w:pPr>
            <w:r w:rsidRPr="00786147">
              <w:rPr>
                <w:rFonts w:asciiTheme="minorHAnsi" w:hAnsiTheme="minorHAnsi" w:cstheme="minorHAnsi"/>
                <w:sz w:val="22"/>
                <w:szCs w:val="22"/>
              </w:rPr>
              <w:t xml:space="preserve">All </w:t>
            </w:r>
            <w:r w:rsidR="00013759" w:rsidRPr="00786147">
              <w:rPr>
                <w:rFonts w:asciiTheme="minorHAnsi" w:hAnsiTheme="minorHAnsi" w:cstheme="minorHAnsi"/>
                <w:sz w:val="22"/>
                <w:szCs w:val="22"/>
              </w:rPr>
              <w:t>organi</w:t>
            </w:r>
            <w:r w:rsidR="00F2207F" w:rsidRPr="00786147">
              <w:rPr>
                <w:rFonts w:asciiTheme="minorHAnsi" w:hAnsiTheme="minorHAnsi" w:cstheme="minorHAnsi"/>
                <w:sz w:val="22"/>
                <w:szCs w:val="22"/>
              </w:rPr>
              <w:t>s</w:t>
            </w:r>
            <w:r w:rsidR="00013759" w:rsidRPr="00786147">
              <w:rPr>
                <w:rFonts w:asciiTheme="minorHAnsi" w:hAnsiTheme="minorHAnsi" w:cstheme="minorHAnsi"/>
                <w:sz w:val="22"/>
                <w:szCs w:val="22"/>
              </w:rPr>
              <w:t xml:space="preserve">ations </w:t>
            </w:r>
            <w:r w:rsidRPr="00786147">
              <w:rPr>
                <w:rFonts w:asciiTheme="minorHAnsi" w:hAnsiTheme="minorHAnsi" w:cstheme="minorHAnsi"/>
                <w:sz w:val="22"/>
                <w:szCs w:val="22"/>
              </w:rPr>
              <w:t>(UNCT/HCT and PSEA networks) meet required minimum standards such as the Minimum Operation Standards (MoS) and Core Humanitarian Standards (CHS) PSEA Index to enable appropriate complaints receipt and handling.</w:t>
            </w:r>
          </w:p>
        </w:tc>
        <w:tc>
          <w:tcPr>
            <w:tcW w:w="3827" w:type="dxa"/>
          </w:tcPr>
          <w:p w14:paraId="48218327" w14:textId="13E21B0A" w:rsidR="00013759" w:rsidRDefault="00FA7002" w:rsidP="00013759">
            <w:pPr>
              <w:spacing w:line="276" w:lineRule="auto"/>
              <w:rPr>
                <w:rFonts w:ascii="Montserrat" w:hAnsi="Montserrat"/>
                <w:color w:val="auto"/>
                <w:sz w:val="22"/>
                <w:szCs w:val="22"/>
              </w:rPr>
            </w:pPr>
            <w:r>
              <w:rPr>
                <w:rFonts w:asciiTheme="minorHAnsi" w:hAnsiTheme="minorHAnsi" w:cstheme="minorBidi"/>
                <w:sz w:val="22"/>
                <w:szCs w:val="22"/>
              </w:rPr>
              <w:t xml:space="preserve">Please refer to </w:t>
            </w:r>
            <w:r w:rsidRPr="00786147">
              <w:rPr>
                <w:rFonts w:ascii="Montserrat" w:hAnsi="Montserrat"/>
                <w:color w:val="auto"/>
                <w:sz w:val="22"/>
                <w:szCs w:val="22"/>
              </w:rPr>
              <w:t>attached PSEA Task Force Action Plan</w:t>
            </w:r>
            <w:r>
              <w:rPr>
                <w:rFonts w:ascii="Montserrat" w:hAnsi="Montserrat"/>
                <w:color w:val="auto"/>
                <w:sz w:val="22"/>
                <w:szCs w:val="22"/>
              </w:rPr>
              <w:t xml:space="preserve"> (2021-22)</w:t>
            </w:r>
            <w:r w:rsidRPr="00786147">
              <w:rPr>
                <w:rFonts w:ascii="Montserrat" w:hAnsi="Montserrat"/>
                <w:color w:val="auto"/>
                <w:sz w:val="22"/>
                <w:szCs w:val="22"/>
              </w:rPr>
              <w:t>, outcome 1 and output 1</w:t>
            </w:r>
            <w:r>
              <w:rPr>
                <w:rFonts w:ascii="Montserrat" w:hAnsi="Montserrat"/>
                <w:color w:val="auto"/>
                <w:sz w:val="22"/>
                <w:szCs w:val="22"/>
              </w:rPr>
              <w:t>.3, SOP.</w:t>
            </w:r>
          </w:p>
          <w:p w14:paraId="3C84ED17" w14:textId="52884D5E" w:rsidR="00FA7002" w:rsidRDefault="00FA7002" w:rsidP="00013759">
            <w:pPr>
              <w:spacing w:line="276" w:lineRule="auto"/>
              <w:rPr>
                <w:rFonts w:ascii="Montserrat" w:hAnsi="Montserrat"/>
                <w:color w:val="auto"/>
                <w:sz w:val="22"/>
                <w:szCs w:val="22"/>
              </w:rPr>
            </w:pPr>
          </w:p>
          <w:p w14:paraId="520CE9F6" w14:textId="77777777" w:rsidR="00FA7002" w:rsidRPr="00786147" w:rsidRDefault="00FA7002" w:rsidP="00013759">
            <w:pPr>
              <w:spacing w:line="276" w:lineRule="auto"/>
              <w:rPr>
                <w:rFonts w:asciiTheme="minorHAnsi" w:hAnsiTheme="minorHAnsi" w:cstheme="minorBidi"/>
                <w:sz w:val="22"/>
                <w:szCs w:val="22"/>
              </w:rPr>
            </w:pPr>
          </w:p>
          <w:p w14:paraId="261E312B" w14:textId="3FB58A05" w:rsidR="004F7C03" w:rsidRPr="00786147" w:rsidRDefault="004F7C03" w:rsidP="00013759">
            <w:pPr>
              <w:spacing w:line="276" w:lineRule="auto"/>
              <w:rPr>
                <w:rFonts w:asciiTheme="minorHAnsi" w:hAnsiTheme="minorHAnsi" w:cstheme="minorHAnsi"/>
                <w:sz w:val="22"/>
                <w:szCs w:val="22"/>
              </w:rPr>
            </w:pPr>
          </w:p>
        </w:tc>
        <w:tc>
          <w:tcPr>
            <w:tcW w:w="1701" w:type="dxa"/>
          </w:tcPr>
          <w:p w14:paraId="6F510401" w14:textId="77777777" w:rsidR="004F7C03" w:rsidRPr="00786147" w:rsidRDefault="004F7C03" w:rsidP="004F7C03">
            <w:pPr>
              <w:spacing w:line="276" w:lineRule="auto"/>
              <w:rPr>
                <w:rFonts w:asciiTheme="minorHAnsi" w:hAnsiTheme="minorHAnsi" w:cstheme="minorHAnsi"/>
                <w:sz w:val="22"/>
                <w:szCs w:val="22"/>
              </w:rPr>
            </w:pPr>
          </w:p>
        </w:tc>
        <w:tc>
          <w:tcPr>
            <w:tcW w:w="1276" w:type="dxa"/>
          </w:tcPr>
          <w:p w14:paraId="12137BD9" w14:textId="77777777" w:rsidR="004F7C03" w:rsidRPr="00786147" w:rsidRDefault="004F7C03" w:rsidP="004F7C03">
            <w:pPr>
              <w:spacing w:line="276" w:lineRule="auto"/>
              <w:rPr>
                <w:rFonts w:asciiTheme="minorHAnsi" w:hAnsiTheme="minorHAnsi" w:cstheme="minorHAnsi"/>
                <w:sz w:val="22"/>
                <w:szCs w:val="22"/>
              </w:rPr>
            </w:pPr>
          </w:p>
        </w:tc>
        <w:tc>
          <w:tcPr>
            <w:tcW w:w="1275" w:type="dxa"/>
          </w:tcPr>
          <w:p w14:paraId="1082F373" w14:textId="77777777" w:rsidR="004F7C03" w:rsidRPr="00786147" w:rsidRDefault="004F7C03" w:rsidP="004F7C03">
            <w:pPr>
              <w:spacing w:line="276" w:lineRule="auto"/>
              <w:rPr>
                <w:rFonts w:asciiTheme="minorHAnsi" w:hAnsiTheme="minorHAnsi" w:cstheme="minorHAnsi"/>
                <w:sz w:val="22"/>
                <w:szCs w:val="22"/>
              </w:rPr>
            </w:pPr>
          </w:p>
        </w:tc>
        <w:tc>
          <w:tcPr>
            <w:tcW w:w="1418" w:type="dxa"/>
          </w:tcPr>
          <w:p w14:paraId="0AC23E6D" w14:textId="77777777" w:rsidR="004F7C03" w:rsidRPr="00786147" w:rsidRDefault="004F7C03" w:rsidP="004F7C03">
            <w:pPr>
              <w:spacing w:line="276" w:lineRule="auto"/>
              <w:rPr>
                <w:rFonts w:asciiTheme="minorHAnsi" w:hAnsiTheme="minorHAnsi" w:cstheme="minorHAnsi"/>
                <w:sz w:val="22"/>
                <w:szCs w:val="22"/>
              </w:rPr>
            </w:pPr>
          </w:p>
        </w:tc>
      </w:tr>
      <w:tr w:rsidR="004F7C03" w:rsidRPr="00786147" w14:paraId="2E112507" w14:textId="77777777" w:rsidTr="00D24A6C">
        <w:trPr>
          <w:trHeight w:val="602"/>
        </w:trPr>
        <w:tc>
          <w:tcPr>
            <w:tcW w:w="3114" w:type="dxa"/>
            <w:vMerge/>
          </w:tcPr>
          <w:p w14:paraId="13F4C043" w14:textId="77777777" w:rsidR="004F7C03" w:rsidRPr="00786147" w:rsidRDefault="004F7C03" w:rsidP="004F7C03">
            <w:pPr>
              <w:spacing w:line="276" w:lineRule="auto"/>
              <w:rPr>
                <w:rFonts w:asciiTheme="minorHAnsi" w:hAnsiTheme="minorHAnsi" w:cstheme="minorHAnsi"/>
                <w:sz w:val="22"/>
                <w:szCs w:val="22"/>
              </w:rPr>
            </w:pPr>
          </w:p>
        </w:tc>
        <w:tc>
          <w:tcPr>
            <w:tcW w:w="2977" w:type="dxa"/>
          </w:tcPr>
          <w:p w14:paraId="2F807F8A" w14:textId="33FD042D" w:rsidR="004F7C03" w:rsidRPr="00786147" w:rsidRDefault="004F7C03" w:rsidP="00100B3C">
            <w:pPr>
              <w:pStyle w:val="ListParagraph"/>
              <w:numPr>
                <w:ilvl w:val="0"/>
                <w:numId w:val="19"/>
              </w:numPr>
              <w:tabs>
                <w:tab w:val="left" w:pos="319"/>
              </w:tabs>
              <w:spacing w:line="276" w:lineRule="auto"/>
              <w:ind w:left="0" w:firstLine="0"/>
              <w:rPr>
                <w:rFonts w:asciiTheme="minorHAnsi" w:hAnsiTheme="minorHAnsi" w:cstheme="minorHAnsi"/>
                <w:sz w:val="22"/>
                <w:szCs w:val="22"/>
              </w:rPr>
            </w:pPr>
            <w:r w:rsidRPr="00786147">
              <w:rPr>
                <w:rFonts w:asciiTheme="minorHAnsi" w:hAnsiTheme="minorHAnsi" w:cstheme="minorHAnsi"/>
                <w:sz w:val="22"/>
                <w:szCs w:val="22"/>
              </w:rPr>
              <w:t xml:space="preserve">Status of </w:t>
            </w:r>
            <w:r w:rsidRPr="00786147">
              <w:rPr>
                <w:rFonts w:asciiTheme="minorHAnsi" w:hAnsiTheme="minorHAnsi" w:cstheme="minorBidi"/>
                <w:sz w:val="22"/>
                <w:szCs w:val="22"/>
              </w:rPr>
              <w:t>development and implementation of the UNCT/HCT PSEA Action Plan, including clearly defined roles and responsibilities of each actor.</w:t>
            </w:r>
          </w:p>
        </w:tc>
        <w:tc>
          <w:tcPr>
            <w:tcW w:w="3827" w:type="dxa"/>
          </w:tcPr>
          <w:p w14:paraId="6FA9A99F" w14:textId="2CD3D3C4" w:rsidR="004F7C03" w:rsidRPr="00786147" w:rsidRDefault="00FA7002" w:rsidP="004F7C03">
            <w:pPr>
              <w:spacing w:line="276" w:lineRule="auto"/>
              <w:rPr>
                <w:rFonts w:asciiTheme="minorHAnsi" w:hAnsiTheme="minorHAnsi" w:cstheme="minorHAnsi"/>
                <w:sz w:val="22"/>
                <w:szCs w:val="22"/>
              </w:rPr>
            </w:pPr>
            <w:r>
              <w:rPr>
                <w:rFonts w:asciiTheme="minorHAnsi" w:hAnsiTheme="minorHAnsi" w:cstheme="minorHAnsi"/>
                <w:sz w:val="22"/>
                <w:szCs w:val="22"/>
              </w:rPr>
              <w:t>PSEA Action Plan in place for 2021-22 with implementation in progress.</w:t>
            </w:r>
          </w:p>
        </w:tc>
        <w:tc>
          <w:tcPr>
            <w:tcW w:w="1701" w:type="dxa"/>
          </w:tcPr>
          <w:p w14:paraId="5ADD2675" w14:textId="77777777" w:rsidR="004F7C03" w:rsidRPr="00786147" w:rsidRDefault="004F7C03" w:rsidP="004F7C03">
            <w:pPr>
              <w:spacing w:line="276" w:lineRule="auto"/>
              <w:rPr>
                <w:rFonts w:asciiTheme="minorHAnsi" w:hAnsiTheme="minorHAnsi" w:cstheme="minorHAnsi"/>
                <w:sz w:val="22"/>
                <w:szCs w:val="22"/>
              </w:rPr>
            </w:pPr>
          </w:p>
        </w:tc>
        <w:tc>
          <w:tcPr>
            <w:tcW w:w="1276" w:type="dxa"/>
          </w:tcPr>
          <w:p w14:paraId="71192D58" w14:textId="77777777" w:rsidR="004F7C03" w:rsidRPr="00786147" w:rsidRDefault="004F7C03" w:rsidP="004F7C03">
            <w:pPr>
              <w:spacing w:line="276" w:lineRule="auto"/>
              <w:rPr>
                <w:rFonts w:asciiTheme="minorHAnsi" w:hAnsiTheme="minorHAnsi" w:cstheme="minorHAnsi"/>
                <w:sz w:val="22"/>
                <w:szCs w:val="22"/>
              </w:rPr>
            </w:pPr>
          </w:p>
        </w:tc>
        <w:tc>
          <w:tcPr>
            <w:tcW w:w="1275" w:type="dxa"/>
          </w:tcPr>
          <w:p w14:paraId="6DED76D0" w14:textId="77777777" w:rsidR="004F7C03" w:rsidRPr="00786147" w:rsidRDefault="004F7C03" w:rsidP="004F7C03">
            <w:pPr>
              <w:spacing w:line="276" w:lineRule="auto"/>
              <w:rPr>
                <w:rFonts w:asciiTheme="minorHAnsi" w:hAnsiTheme="minorHAnsi" w:cstheme="minorHAnsi"/>
                <w:sz w:val="22"/>
                <w:szCs w:val="22"/>
              </w:rPr>
            </w:pPr>
          </w:p>
        </w:tc>
        <w:tc>
          <w:tcPr>
            <w:tcW w:w="1418" w:type="dxa"/>
          </w:tcPr>
          <w:p w14:paraId="7F3B458B" w14:textId="77777777" w:rsidR="004F7C03" w:rsidRDefault="00FA7002" w:rsidP="004F7C03">
            <w:pPr>
              <w:spacing w:line="276" w:lineRule="auto"/>
              <w:rPr>
                <w:rFonts w:asciiTheme="minorHAnsi" w:hAnsiTheme="minorHAnsi" w:cstheme="minorHAnsi"/>
                <w:sz w:val="22"/>
                <w:szCs w:val="22"/>
              </w:rPr>
            </w:pPr>
            <w:r>
              <w:rPr>
                <w:rFonts w:asciiTheme="minorHAnsi" w:hAnsiTheme="minorHAnsi" w:cstheme="minorHAnsi"/>
                <w:sz w:val="22"/>
                <w:szCs w:val="22"/>
              </w:rPr>
              <w:t>PSEA Task Force</w:t>
            </w:r>
          </w:p>
          <w:p w14:paraId="49F3EE7E" w14:textId="564BC9BD" w:rsidR="00FA7002" w:rsidRPr="00786147" w:rsidRDefault="00FA7002" w:rsidP="004F7C03">
            <w:pPr>
              <w:spacing w:line="276" w:lineRule="auto"/>
              <w:rPr>
                <w:rFonts w:asciiTheme="minorHAnsi" w:hAnsiTheme="minorHAnsi" w:cstheme="minorHAnsi"/>
                <w:sz w:val="22"/>
                <w:szCs w:val="22"/>
              </w:rPr>
            </w:pPr>
            <w:r>
              <w:rPr>
                <w:rFonts w:asciiTheme="minorHAnsi" w:hAnsiTheme="minorHAnsi" w:cstheme="minorHAnsi"/>
                <w:sz w:val="22"/>
                <w:szCs w:val="22"/>
              </w:rPr>
              <w:t>PSEA Coordinator</w:t>
            </w:r>
          </w:p>
        </w:tc>
      </w:tr>
      <w:tr w:rsidR="000F26F0" w:rsidRPr="00786147" w14:paraId="3576C64A" w14:textId="1054ECEA" w:rsidTr="00D24A6C">
        <w:trPr>
          <w:trHeight w:val="233"/>
        </w:trPr>
        <w:tc>
          <w:tcPr>
            <w:tcW w:w="3114" w:type="dxa"/>
            <w:vMerge w:val="restart"/>
          </w:tcPr>
          <w:p w14:paraId="202A2523" w14:textId="4F26DA42" w:rsidR="000F26F0" w:rsidRPr="00786147" w:rsidRDefault="000F26F0" w:rsidP="004F7C03">
            <w:pPr>
              <w:spacing w:line="276" w:lineRule="auto"/>
              <w:rPr>
                <w:rFonts w:asciiTheme="minorHAnsi" w:hAnsiTheme="minorHAnsi" w:cstheme="minorHAnsi"/>
                <w:sz w:val="22"/>
                <w:szCs w:val="22"/>
              </w:rPr>
            </w:pPr>
            <w:r w:rsidRPr="00786147">
              <w:rPr>
                <w:rFonts w:asciiTheme="minorHAnsi" w:hAnsiTheme="minorHAnsi" w:cstheme="minorHAnsi"/>
                <w:b/>
                <w:bCs/>
                <w:sz w:val="22"/>
                <w:szCs w:val="22"/>
              </w:rPr>
              <w:t>Output 5.5</w:t>
            </w:r>
            <w:r w:rsidRPr="00786147">
              <w:rPr>
                <w:rFonts w:asciiTheme="minorHAnsi" w:hAnsiTheme="minorHAnsi" w:cstheme="minorHAnsi"/>
                <w:sz w:val="22"/>
                <w:szCs w:val="22"/>
              </w:rPr>
              <w:t xml:space="preserve"> PSEA technical focal points from all UNCT/HCT members are in place and actively contribute to the PSEA Network’s delivery of PSEA outcomes (as per the above).</w:t>
            </w:r>
          </w:p>
        </w:tc>
        <w:tc>
          <w:tcPr>
            <w:tcW w:w="2977" w:type="dxa"/>
          </w:tcPr>
          <w:p w14:paraId="0BDF8630" w14:textId="7D74E4AD" w:rsidR="000F26F0" w:rsidRPr="00786147" w:rsidRDefault="000F26F0" w:rsidP="00100B3C">
            <w:pPr>
              <w:pStyle w:val="ListParagraph"/>
              <w:numPr>
                <w:ilvl w:val="0"/>
                <w:numId w:val="5"/>
              </w:numPr>
              <w:tabs>
                <w:tab w:val="left" w:pos="264"/>
              </w:tabs>
              <w:spacing w:line="276" w:lineRule="auto"/>
              <w:ind w:left="0" w:firstLine="0"/>
              <w:rPr>
                <w:rFonts w:asciiTheme="minorHAnsi" w:hAnsiTheme="minorHAnsi" w:cstheme="minorHAnsi"/>
                <w:sz w:val="22"/>
                <w:szCs w:val="22"/>
              </w:rPr>
            </w:pPr>
            <w:r w:rsidRPr="00786147">
              <w:rPr>
                <w:rFonts w:asciiTheme="minorHAnsi" w:hAnsiTheme="minorHAnsi" w:cstheme="minorHAnsi"/>
                <w:sz w:val="22"/>
                <w:szCs w:val="22"/>
              </w:rPr>
              <w:t>Percentage of UNCT/HCT members that have appointed a dedicated PSEA technical focal point to the PSEA Network (with clear ToRs).</w:t>
            </w:r>
          </w:p>
        </w:tc>
        <w:tc>
          <w:tcPr>
            <w:tcW w:w="3827" w:type="dxa"/>
          </w:tcPr>
          <w:p w14:paraId="45A21F8E" w14:textId="1ACE01DE" w:rsidR="00B50EAB" w:rsidRDefault="00B50EAB" w:rsidP="00363631">
            <w:pPr>
              <w:spacing w:before="120" w:after="120" w:line="276" w:lineRule="auto"/>
              <w:rPr>
                <w:rFonts w:asciiTheme="minorHAnsi" w:hAnsiTheme="minorHAnsi" w:cstheme="minorHAnsi"/>
                <w:sz w:val="22"/>
                <w:szCs w:val="22"/>
              </w:rPr>
            </w:pPr>
            <w:r>
              <w:rPr>
                <w:rFonts w:asciiTheme="minorHAnsi" w:hAnsiTheme="minorHAnsi" w:cstheme="minorHAnsi"/>
                <w:sz w:val="22"/>
                <w:szCs w:val="22"/>
              </w:rPr>
              <w:t>As of 2020, 23 out of 42 UN  entities/NGOs belonging to the PSEA Network have focal points with clear PSEA mandates in TORs.</w:t>
            </w:r>
          </w:p>
          <w:p w14:paraId="65548D47" w14:textId="5A83EC86" w:rsidR="000F26F0" w:rsidRPr="00786147" w:rsidRDefault="000F26F0" w:rsidP="00B50EAB">
            <w:pPr>
              <w:spacing w:before="120" w:after="120" w:line="276" w:lineRule="auto"/>
              <w:rPr>
                <w:rFonts w:asciiTheme="minorHAnsi" w:hAnsiTheme="minorHAnsi" w:cstheme="minorHAnsi"/>
                <w:sz w:val="22"/>
                <w:szCs w:val="22"/>
              </w:rPr>
            </w:pPr>
          </w:p>
        </w:tc>
        <w:tc>
          <w:tcPr>
            <w:tcW w:w="1701" w:type="dxa"/>
          </w:tcPr>
          <w:p w14:paraId="192B8415" w14:textId="5B1D6C47" w:rsidR="000F26F0" w:rsidRPr="00B50EAB" w:rsidRDefault="00B50EAB" w:rsidP="00484C63">
            <w:pPr>
              <w:spacing w:line="276" w:lineRule="auto"/>
              <w:rPr>
                <w:rFonts w:asciiTheme="minorHAnsi" w:hAnsiTheme="minorHAnsi" w:cstheme="minorHAnsi"/>
                <w:szCs w:val="22"/>
              </w:rPr>
            </w:pPr>
            <w:r w:rsidRPr="00B50EAB">
              <w:rPr>
                <w:rFonts w:asciiTheme="minorHAnsi" w:hAnsiTheme="minorHAnsi" w:cstheme="minorHAnsi"/>
                <w:szCs w:val="22"/>
              </w:rPr>
              <w:t xml:space="preserve">PSEA Task force </w:t>
            </w:r>
            <w:r>
              <w:rPr>
                <w:rFonts w:asciiTheme="minorHAnsi" w:hAnsiTheme="minorHAnsi" w:cstheme="minorHAnsi"/>
                <w:szCs w:val="22"/>
              </w:rPr>
              <w:t xml:space="preserve">encourages all entities to appoint designated focal points for PSEA in line with minimum operating standards  </w:t>
            </w:r>
            <w:r w:rsidR="00AA3CC4">
              <w:rPr>
                <w:rFonts w:asciiTheme="minorHAnsi" w:hAnsiTheme="minorHAnsi" w:cstheme="minorHAnsi"/>
                <w:szCs w:val="22"/>
              </w:rPr>
              <w:t xml:space="preserve">metioned above </w:t>
            </w:r>
          </w:p>
        </w:tc>
        <w:tc>
          <w:tcPr>
            <w:tcW w:w="1276" w:type="dxa"/>
          </w:tcPr>
          <w:p w14:paraId="39C94363" w14:textId="77777777" w:rsidR="000F26F0" w:rsidRPr="00B50EAB" w:rsidRDefault="000F26F0" w:rsidP="004F7C03">
            <w:pPr>
              <w:spacing w:line="276" w:lineRule="auto"/>
              <w:rPr>
                <w:rFonts w:asciiTheme="minorHAnsi" w:hAnsiTheme="minorHAnsi" w:cstheme="minorHAnsi"/>
                <w:sz w:val="22"/>
                <w:szCs w:val="22"/>
              </w:rPr>
            </w:pPr>
          </w:p>
        </w:tc>
        <w:tc>
          <w:tcPr>
            <w:tcW w:w="1275" w:type="dxa"/>
          </w:tcPr>
          <w:p w14:paraId="2ADC71BA" w14:textId="77777777" w:rsidR="000F26F0" w:rsidRPr="00B50EAB" w:rsidRDefault="000F26F0" w:rsidP="004F7C03">
            <w:pPr>
              <w:spacing w:line="276" w:lineRule="auto"/>
              <w:rPr>
                <w:rFonts w:asciiTheme="minorHAnsi" w:hAnsiTheme="minorHAnsi" w:cstheme="minorHAnsi"/>
                <w:sz w:val="22"/>
                <w:szCs w:val="22"/>
              </w:rPr>
            </w:pPr>
          </w:p>
        </w:tc>
        <w:tc>
          <w:tcPr>
            <w:tcW w:w="1418" w:type="dxa"/>
          </w:tcPr>
          <w:p w14:paraId="5B63BDEF" w14:textId="367EF65A" w:rsidR="00B50EAB" w:rsidRDefault="00B50EAB" w:rsidP="004F7C03">
            <w:pPr>
              <w:spacing w:line="276" w:lineRule="auto"/>
              <w:rPr>
                <w:rFonts w:asciiTheme="minorHAnsi" w:hAnsiTheme="minorHAnsi" w:cstheme="minorHAnsi"/>
                <w:sz w:val="22"/>
                <w:szCs w:val="22"/>
              </w:rPr>
            </w:pPr>
            <w:r>
              <w:rPr>
                <w:rFonts w:asciiTheme="minorHAnsi" w:hAnsiTheme="minorHAnsi" w:cstheme="minorHAnsi"/>
                <w:sz w:val="22"/>
                <w:szCs w:val="22"/>
              </w:rPr>
              <w:t>PSEA Network</w:t>
            </w:r>
          </w:p>
          <w:p w14:paraId="25119817" w14:textId="3CEC403A" w:rsidR="000F26F0" w:rsidRPr="00786147" w:rsidRDefault="00484C63" w:rsidP="004F7C03">
            <w:pPr>
              <w:spacing w:line="276" w:lineRule="auto"/>
              <w:rPr>
                <w:rFonts w:asciiTheme="minorHAnsi" w:hAnsiTheme="minorHAnsi" w:cstheme="minorHAnsi"/>
                <w:sz w:val="22"/>
                <w:szCs w:val="22"/>
              </w:rPr>
            </w:pPr>
            <w:r w:rsidRPr="00786147">
              <w:rPr>
                <w:rFonts w:asciiTheme="minorHAnsi" w:hAnsiTheme="minorHAnsi" w:cstheme="minorHAnsi"/>
                <w:sz w:val="22"/>
                <w:szCs w:val="22"/>
              </w:rPr>
              <w:t xml:space="preserve"> </w:t>
            </w:r>
          </w:p>
        </w:tc>
      </w:tr>
      <w:tr w:rsidR="000F26F0" w:rsidRPr="00786147" w14:paraId="7612DA1D" w14:textId="77777777" w:rsidTr="00D24A6C">
        <w:trPr>
          <w:trHeight w:val="233"/>
        </w:trPr>
        <w:tc>
          <w:tcPr>
            <w:tcW w:w="3114" w:type="dxa"/>
            <w:vMerge/>
          </w:tcPr>
          <w:p w14:paraId="72595506" w14:textId="77777777" w:rsidR="000F26F0" w:rsidRPr="00786147" w:rsidRDefault="000F26F0" w:rsidP="004F7C03">
            <w:pPr>
              <w:spacing w:line="276" w:lineRule="auto"/>
              <w:rPr>
                <w:rFonts w:asciiTheme="minorHAnsi" w:hAnsiTheme="minorHAnsi" w:cstheme="minorHAnsi"/>
                <w:b/>
                <w:bCs/>
                <w:szCs w:val="22"/>
              </w:rPr>
            </w:pPr>
          </w:p>
        </w:tc>
        <w:tc>
          <w:tcPr>
            <w:tcW w:w="2977" w:type="dxa"/>
          </w:tcPr>
          <w:p w14:paraId="681FC150" w14:textId="1133E6F6" w:rsidR="000F26F0" w:rsidRPr="00786147" w:rsidRDefault="000F26F0" w:rsidP="00A35B49">
            <w:pPr>
              <w:pStyle w:val="CommentText"/>
              <w:rPr>
                <w:rFonts w:asciiTheme="minorHAnsi" w:hAnsiTheme="minorHAnsi" w:cstheme="minorHAnsi"/>
                <w:sz w:val="22"/>
                <w:szCs w:val="22"/>
              </w:rPr>
            </w:pPr>
            <w:r w:rsidRPr="00786147">
              <w:rPr>
                <w:rFonts w:asciiTheme="minorHAnsi" w:hAnsiTheme="minorHAnsi" w:cstheme="minorHAnsi"/>
                <w:sz w:val="22"/>
                <w:szCs w:val="22"/>
              </w:rPr>
              <w:t xml:space="preserve">b. The PSEA technical focal points are active in designing or disseminating awareness-raising tools and facilitate </w:t>
            </w:r>
            <w:r w:rsidRPr="00786147">
              <w:rPr>
                <w:rFonts w:asciiTheme="minorHAnsi" w:hAnsiTheme="minorHAnsi" w:cstheme="minorHAnsi"/>
                <w:sz w:val="22"/>
                <w:szCs w:val="22"/>
              </w:rPr>
              <w:lastRenderedPageBreak/>
              <w:t>events for community members with emphasis on their rights </w:t>
            </w:r>
          </w:p>
        </w:tc>
        <w:tc>
          <w:tcPr>
            <w:tcW w:w="3827" w:type="dxa"/>
          </w:tcPr>
          <w:p w14:paraId="2137FC0D" w14:textId="77777777" w:rsidR="00842984" w:rsidRPr="00B02486" w:rsidRDefault="00842984" w:rsidP="00842984">
            <w:pPr>
              <w:spacing w:after="160" w:line="259" w:lineRule="auto"/>
              <w:jc w:val="both"/>
              <w:rPr>
                <w:rFonts w:asciiTheme="minorHAnsi" w:hAnsiTheme="minorHAnsi" w:cstheme="minorHAnsi"/>
                <w:sz w:val="22"/>
                <w:szCs w:val="22"/>
              </w:rPr>
            </w:pPr>
            <w:r w:rsidRPr="00B02486">
              <w:rPr>
                <w:rFonts w:asciiTheme="minorHAnsi" w:hAnsiTheme="minorHAnsi" w:cstheme="minorHAnsi"/>
                <w:sz w:val="22"/>
                <w:szCs w:val="22"/>
              </w:rPr>
              <w:lastRenderedPageBreak/>
              <w:t>PSEA network established</w:t>
            </w:r>
          </w:p>
          <w:p w14:paraId="05E884F9" w14:textId="5409D685" w:rsidR="00842984" w:rsidRPr="00B02486" w:rsidRDefault="00842984" w:rsidP="00842984">
            <w:pPr>
              <w:spacing w:after="160" w:line="259" w:lineRule="auto"/>
              <w:jc w:val="both"/>
              <w:rPr>
                <w:rFonts w:asciiTheme="minorHAnsi" w:hAnsiTheme="minorHAnsi" w:cstheme="minorHAnsi"/>
                <w:sz w:val="22"/>
                <w:szCs w:val="22"/>
              </w:rPr>
            </w:pPr>
            <w:r w:rsidRPr="00B02486">
              <w:rPr>
                <w:rFonts w:asciiTheme="minorHAnsi" w:hAnsiTheme="minorHAnsi" w:cstheme="minorHAnsi"/>
                <w:sz w:val="22"/>
                <w:szCs w:val="22"/>
              </w:rPr>
              <w:t xml:space="preserve">Since June 2020, the PSEA Task Force established a network of PSEA focal </w:t>
            </w:r>
            <w:r w:rsidRPr="00B02486">
              <w:rPr>
                <w:rFonts w:asciiTheme="minorHAnsi" w:hAnsiTheme="minorHAnsi" w:cstheme="minorHAnsi"/>
                <w:sz w:val="22"/>
                <w:szCs w:val="22"/>
              </w:rPr>
              <w:lastRenderedPageBreak/>
              <w:t xml:space="preserve">points. The network is comprised of the members of the—dedicated—PSEA Task Force, focal points within UN member entities, and PSEA focal points from international and local NGOs. Currently, around 18 UN entities, the UN Mission and 25 NGOs composing the network are participating in periodic meetings.  </w:t>
            </w:r>
          </w:p>
          <w:p w14:paraId="444207D1" w14:textId="77777777" w:rsidR="00842984" w:rsidRPr="00B02486" w:rsidRDefault="00842984" w:rsidP="00842984">
            <w:pPr>
              <w:pStyle w:val="ListParagraph"/>
              <w:ind w:left="1440"/>
              <w:jc w:val="both"/>
              <w:rPr>
                <w:rFonts w:asciiTheme="minorHAnsi" w:hAnsiTheme="minorHAnsi" w:cstheme="minorHAnsi"/>
                <w:sz w:val="22"/>
                <w:szCs w:val="22"/>
              </w:rPr>
            </w:pPr>
          </w:p>
          <w:p w14:paraId="3432C214" w14:textId="77777777" w:rsidR="00842984" w:rsidRPr="00B02486" w:rsidRDefault="00842984" w:rsidP="00842984">
            <w:pPr>
              <w:spacing w:after="160" w:line="259" w:lineRule="auto"/>
              <w:jc w:val="both"/>
              <w:rPr>
                <w:rFonts w:asciiTheme="minorHAnsi" w:hAnsiTheme="minorHAnsi" w:cstheme="minorHAnsi"/>
                <w:sz w:val="22"/>
                <w:szCs w:val="22"/>
              </w:rPr>
            </w:pPr>
            <w:r w:rsidRPr="00B02486">
              <w:rPr>
                <w:rFonts w:asciiTheme="minorHAnsi" w:hAnsiTheme="minorHAnsi" w:cstheme="minorHAnsi"/>
                <w:sz w:val="22"/>
                <w:szCs w:val="22"/>
              </w:rPr>
              <w:t xml:space="preserve">It is to be noted that the PSEA Task Force has an action plan while the network does not.  The network operates as a working group led by the UN dedicated PSEA Task Force. Within the network, participating members should aim to: (i) strengthen their own internal capacity and promote compliance with minimum standards of PSEA; (ii) exchange good practices related to PSEA; (iii) collaborate in developing working strategies , and (iv) establish the bases for creating an  interagency community-based complaints mechanism (IA CBCM).      </w:t>
            </w:r>
          </w:p>
          <w:p w14:paraId="2547F6E7" w14:textId="76646E4D" w:rsidR="000F26F0" w:rsidRPr="00786147" w:rsidRDefault="000F26F0" w:rsidP="004F7C03">
            <w:pPr>
              <w:spacing w:line="276" w:lineRule="auto"/>
              <w:rPr>
                <w:rFonts w:asciiTheme="minorHAnsi" w:hAnsiTheme="minorHAnsi" w:cstheme="minorHAnsi"/>
                <w:szCs w:val="22"/>
              </w:rPr>
            </w:pPr>
          </w:p>
        </w:tc>
        <w:tc>
          <w:tcPr>
            <w:tcW w:w="1701" w:type="dxa"/>
          </w:tcPr>
          <w:p w14:paraId="54D7B16A" w14:textId="6EAC1E54" w:rsidR="000F26F0" w:rsidRPr="00786147" w:rsidRDefault="00842984" w:rsidP="004F7C03">
            <w:pPr>
              <w:spacing w:line="276" w:lineRule="auto"/>
              <w:rPr>
                <w:rFonts w:asciiTheme="minorHAnsi" w:hAnsiTheme="minorHAnsi" w:cstheme="minorHAnsi"/>
                <w:szCs w:val="22"/>
              </w:rPr>
            </w:pPr>
            <w:r w:rsidRPr="00786147">
              <w:rPr>
                <w:rFonts w:asciiTheme="minorHAnsi" w:hAnsiTheme="minorHAnsi" w:cstheme="minorHAnsi"/>
                <w:szCs w:val="22"/>
              </w:rPr>
              <w:lastRenderedPageBreak/>
              <w:t xml:space="preserve">PSEA network established </w:t>
            </w:r>
          </w:p>
        </w:tc>
        <w:tc>
          <w:tcPr>
            <w:tcW w:w="1276" w:type="dxa"/>
          </w:tcPr>
          <w:p w14:paraId="71BE23DE" w14:textId="77777777" w:rsidR="000F26F0" w:rsidRPr="00786147" w:rsidRDefault="000F26F0" w:rsidP="004F7C03">
            <w:pPr>
              <w:spacing w:line="276" w:lineRule="auto"/>
              <w:rPr>
                <w:rFonts w:asciiTheme="minorHAnsi" w:hAnsiTheme="minorHAnsi" w:cstheme="minorHAnsi"/>
                <w:szCs w:val="22"/>
              </w:rPr>
            </w:pPr>
          </w:p>
        </w:tc>
        <w:tc>
          <w:tcPr>
            <w:tcW w:w="1275" w:type="dxa"/>
          </w:tcPr>
          <w:p w14:paraId="2672FF39" w14:textId="77777777" w:rsidR="000F26F0" w:rsidRPr="00786147" w:rsidRDefault="000F26F0" w:rsidP="004F7C03">
            <w:pPr>
              <w:spacing w:line="276" w:lineRule="auto"/>
              <w:rPr>
                <w:rFonts w:asciiTheme="minorHAnsi" w:hAnsiTheme="minorHAnsi" w:cstheme="minorHAnsi"/>
                <w:szCs w:val="22"/>
              </w:rPr>
            </w:pPr>
          </w:p>
        </w:tc>
        <w:tc>
          <w:tcPr>
            <w:tcW w:w="1418" w:type="dxa"/>
          </w:tcPr>
          <w:p w14:paraId="24B6060D" w14:textId="5C118015" w:rsidR="000F26F0" w:rsidRPr="00786147" w:rsidRDefault="00B02486" w:rsidP="004F7C03">
            <w:pPr>
              <w:spacing w:line="276" w:lineRule="auto"/>
              <w:rPr>
                <w:rFonts w:asciiTheme="minorHAnsi" w:hAnsiTheme="minorHAnsi" w:cstheme="minorHAnsi"/>
                <w:szCs w:val="22"/>
              </w:rPr>
            </w:pPr>
            <w:r w:rsidRPr="007B4066">
              <w:rPr>
                <w:rFonts w:asciiTheme="minorHAnsi" w:hAnsiTheme="minorHAnsi" w:cstheme="minorHAnsi"/>
                <w:sz w:val="22"/>
                <w:szCs w:val="22"/>
              </w:rPr>
              <w:t>PSEA Task force</w:t>
            </w:r>
          </w:p>
        </w:tc>
      </w:tr>
      <w:tr w:rsidR="000F26F0" w:rsidRPr="00786147" w14:paraId="54B265F4" w14:textId="77777777" w:rsidTr="00D24A6C">
        <w:trPr>
          <w:trHeight w:val="233"/>
        </w:trPr>
        <w:tc>
          <w:tcPr>
            <w:tcW w:w="3114" w:type="dxa"/>
            <w:vMerge/>
          </w:tcPr>
          <w:p w14:paraId="14205B0C" w14:textId="77777777" w:rsidR="000F26F0" w:rsidRPr="00786147" w:rsidRDefault="000F26F0" w:rsidP="004F7C03">
            <w:pPr>
              <w:spacing w:line="276" w:lineRule="auto"/>
              <w:rPr>
                <w:rFonts w:asciiTheme="minorHAnsi" w:hAnsiTheme="minorHAnsi" w:cstheme="minorHAnsi"/>
                <w:b/>
                <w:bCs/>
                <w:szCs w:val="22"/>
              </w:rPr>
            </w:pPr>
          </w:p>
        </w:tc>
        <w:tc>
          <w:tcPr>
            <w:tcW w:w="2977" w:type="dxa"/>
          </w:tcPr>
          <w:p w14:paraId="38519415" w14:textId="02E6D4A1" w:rsidR="000F26F0" w:rsidRPr="00786147" w:rsidRDefault="000F26F0" w:rsidP="000203E8">
            <w:pPr>
              <w:pStyle w:val="ListParagraph"/>
              <w:tabs>
                <w:tab w:val="left" w:pos="264"/>
              </w:tabs>
              <w:spacing w:line="276" w:lineRule="auto"/>
              <w:ind w:left="0"/>
              <w:rPr>
                <w:rFonts w:asciiTheme="minorHAnsi" w:hAnsiTheme="minorHAnsi" w:cstheme="minorHAnsi"/>
                <w:sz w:val="22"/>
                <w:szCs w:val="22"/>
              </w:rPr>
            </w:pPr>
            <w:r w:rsidRPr="00786147">
              <w:rPr>
                <w:rFonts w:asciiTheme="minorHAnsi" w:hAnsiTheme="minorHAnsi" w:cstheme="minorHAnsi"/>
                <w:sz w:val="22"/>
                <w:szCs w:val="22"/>
              </w:rPr>
              <w:t>c. The PSEA technical focal points are actively working with the inter-agency PSEA Network to establish a CBCM/CBCN</w:t>
            </w:r>
          </w:p>
        </w:tc>
        <w:tc>
          <w:tcPr>
            <w:tcW w:w="3827" w:type="dxa"/>
          </w:tcPr>
          <w:p w14:paraId="2CAAB05D" w14:textId="411B0A84" w:rsidR="000F26F0" w:rsidRPr="00B02486" w:rsidRDefault="00B02486" w:rsidP="004F7C03">
            <w:pPr>
              <w:spacing w:line="276" w:lineRule="auto"/>
              <w:rPr>
                <w:rFonts w:asciiTheme="minorHAnsi" w:hAnsiTheme="minorHAnsi" w:cstheme="minorHAnsi"/>
                <w:sz w:val="22"/>
                <w:szCs w:val="22"/>
              </w:rPr>
            </w:pPr>
            <w:r w:rsidRPr="00B02486">
              <w:rPr>
                <w:rFonts w:asciiTheme="minorHAnsi" w:hAnsiTheme="minorHAnsi" w:cstheme="minorHAnsi"/>
                <w:sz w:val="22"/>
                <w:szCs w:val="22"/>
              </w:rPr>
              <w:t>In progress. Please refer to advances towards the implementation of IA CBCM</w:t>
            </w:r>
            <w:r>
              <w:rPr>
                <w:rFonts w:asciiTheme="minorHAnsi" w:hAnsiTheme="minorHAnsi" w:cstheme="minorHAnsi"/>
                <w:sz w:val="22"/>
                <w:szCs w:val="22"/>
              </w:rPr>
              <w:t xml:space="preserve"> (response for outcome 2 of this form).</w:t>
            </w:r>
          </w:p>
        </w:tc>
        <w:tc>
          <w:tcPr>
            <w:tcW w:w="1701" w:type="dxa"/>
          </w:tcPr>
          <w:p w14:paraId="2B3CA53F" w14:textId="77777777" w:rsidR="000F26F0" w:rsidRPr="00786147" w:rsidRDefault="000F26F0" w:rsidP="004F7C03">
            <w:pPr>
              <w:spacing w:line="276" w:lineRule="auto"/>
              <w:rPr>
                <w:rFonts w:asciiTheme="minorHAnsi" w:hAnsiTheme="minorHAnsi" w:cstheme="minorHAnsi"/>
                <w:szCs w:val="22"/>
              </w:rPr>
            </w:pPr>
          </w:p>
        </w:tc>
        <w:tc>
          <w:tcPr>
            <w:tcW w:w="1276" w:type="dxa"/>
          </w:tcPr>
          <w:p w14:paraId="509C23F9" w14:textId="77777777" w:rsidR="000F26F0" w:rsidRPr="00786147" w:rsidRDefault="000F26F0" w:rsidP="004F7C03">
            <w:pPr>
              <w:spacing w:line="276" w:lineRule="auto"/>
              <w:rPr>
                <w:rFonts w:asciiTheme="minorHAnsi" w:hAnsiTheme="minorHAnsi" w:cstheme="minorHAnsi"/>
                <w:szCs w:val="22"/>
              </w:rPr>
            </w:pPr>
          </w:p>
        </w:tc>
        <w:tc>
          <w:tcPr>
            <w:tcW w:w="1275" w:type="dxa"/>
          </w:tcPr>
          <w:p w14:paraId="111CE93E" w14:textId="77777777" w:rsidR="000F26F0" w:rsidRPr="00786147" w:rsidRDefault="000F26F0" w:rsidP="004F7C03">
            <w:pPr>
              <w:spacing w:line="276" w:lineRule="auto"/>
              <w:rPr>
                <w:rFonts w:asciiTheme="minorHAnsi" w:hAnsiTheme="minorHAnsi" w:cstheme="minorHAnsi"/>
                <w:szCs w:val="22"/>
              </w:rPr>
            </w:pPr>
          </w:p>
        </w:tc>
        <w:tc>
          <w:tcPr>
            <w:tcW w:w="1418" w:type="dxa"/>
          </w:tcPr>
          <w:p w14:paraId="1D2CA493" w14:textId="77777777" w:rsidR="000F26F0" w:rsidRPr="00786147" w:rsidRDefault="000F26F0" w:rsidP="004F7C03">
            <w:pPr>
              <w:spacing w:line="276" w:lineRule="auto"/>
              <w:rPr>
                <w:rFonts w:asciiTheme="minorHAnsi" w:hAnsiTheme="minorHAnsi" w:cstheme="minorHAnsi"/>
                <w:szCs w:val="22"/>
              </w:rPr>
            </w:pPr>
          </w:p>
        </w:tc>
      </w:tr>
      <w:tr w:rsidR="004F7C03" w:rsidRPr="00786147" w14:paraId="3CA8A66E" w14:textId="77777777" w:rsidTr="00D24A6C">
        <w:trPr>
          <w:trHeight w:val="233"/>
        </w:trPr>
        <w:tc>
          <w:tcPr>
            <w:tcW w:w="3114" w:type="dxa"/>
            <w:vMerge w:val="restart"/>
            <w:shd w:val="clear" w:color="auto" w:fill="auto"/>
          </w:tcPr>
          <w:p w14:paraId="2EFA8FDD" w14:textId="6FF42D8B" w:rsidR="004F7C03" w:rsidRPr="00786147" w:rsidRDefault="004F7C03" w:rsidP="004F7C03">
            <w:pPr>
              <w:spacing w:line="276" w:lineRule="auto"/>
              <w:rPr>
                <w:rFonts w:asciiTheme="minorHAnsi" w:hAnsiTheme="minorHAnsi" w:cstheme="minorHAnsi"/>
                <w:sz w:val="22"/>
                <w:szCs w:val="22"/>
              </w:rPr>
            </w:pPr>
            <w:r w:rsidRPr="00786147">
              <w:rPr>
                <w:rFonts w:asciiTheme="minorHAnsi" w:hAnsiTheme="minorHAnsi" w:cstheme="minorHAnsi"/>
                <w:b/>
                <w:bCs/>
                <w:sz w:val="22"/>
                <w:szCs w:val="22"/>
              </w:rPr>
              <w:lastRenderedPageBreak/>
              <w:t>Output 5.6</w:t>
            </w:r>
            <w:r w:rsidRPr="00786147">
              <w:rPr>
                <w:rFonts w:asciiTheme="minorHAnsi" w:hAnsiTheme="minorHAnsi" w:cstheme="minorHAnsi"/>
                <w:sz w:val="22"/>
                <w:szCs w:val="22"/>
              </w:rPr>
              <w:t xml:space="preserve"> </w:t>
            </w:r>
            <w:r w:rsidR="00250E23" w:rsidRPr="00786147">
              <w:rPr>
                <w:rFonts w:asciiTheme="minorHAnsi" w:hAnsiTheme="minorHAnsi" w:cstheme="minorHAnsi"/>
                <w:sz w:val="22"/>
                <w:szCs w:val="22"/>
              </w:rPr>
              <w:t>C</w:t>
            </w:r>
            <w:r w:rsidRPr="00786147">
              <w:rPr>
                <w:rFonts w:asciiTheme="minorHAnsi" w:hAnsiTheme="minorHAnsi" w:cstheme="minorHAnsi"/>
                <w:sz w:val="22"/>
                <w:szCs w:val="22"/>
              </w:rPr>
              <w:t>ountry-level risk assessment in respect of sexual exploitation and abuse</w:t>
            </w:r>
            <w:r w:rsidR="00250E23" w:rsidRPr="00786147">
              <w:rPr>
                <w:rFonts w:asciiTheme="minorHAnsi" w:hAnsiTheme="minorHAnsi" w:cstheme="minorHAnsi"/>
                <w:sz w:val="22"/>
                <w:szCs w:val="22"/>
              </w:rPr>
              <w:t xml:space="preserve"> conducted on the basis of</w:t>
            </w:r>
            <w:r w:rsidRPr="00786147">
              <w:rPr>
                <w:rFonts w:asciiTheme="minorHAnsi" w:hAnsiTheme="minorHAnsi" w:cstheme="minorHAnsi"/>
                <w:sz w:val="22"/>
                <w:szCs w:val="22"/>
              </w:rPr>
              <w:t xml:space="preserve"> risk management tools</w:t>
            </w:r>
          </w:p>
        </w:tc>
        <w:tc>
          <w:tcPr>
            <w:tcW w:w="2977" w:type="dxa"/>
            <w:shd w:val="clear" w:color="auto" w:fill="auto"/>
          </w:tcPr>
          <w:p w14:paraId="5D6DDF82" w14:textId="774C3076" w:rsidR="004F7C03" w:rsidRPr="00786147" w:rsidRDefault="00945190" w:rsidP="00945190">
            <w:pPr>
              <w:pStyle w:val="ListParagraph"/>
              <w:numPr>
                <w:ilvl w:val="0"/>
                <w:numId w:val="6"/>
              </w:numPr>
              <w:tabs>
                <w:tab w:val="left" w:pos="264"/>
              </w:tabs>
              <w:spacing w:line="276" w:lineRule="auto"/>
              <w:ind w:left="0" w:firstLine="0"/>
              <w:rPr>
                <w:rFonts w:asciiTheme="minorHAnsi" w:hAnsiTheme="minorHAnsi"/>
                <w:sz w:val="22"/>
                <w:szCs w:val="22"/>
              </w:rPr>
            </w:pPr>
            <w:r w:rsidRPr="00786147">
              <w:rPr>
                <w:rFonts w:asciiTheme="minorHAnsi" w:hAnsiTheme="minorHAnsi" w:cstheme="minorBidi"/>
                <w:sz w:val="22"/>
                <w:szCs w:val="22"/>
              </w:rPr>
              <w:t>The inter-agency PSEA network carries out regular SEA risk assessments and shares the findings and recommendations with the UNCT/HCT</w:t>
            </w:r>
            <w:r w:rsidR="00810ED8" w:rsidRPr="00786147">
              <w:rPr>
                <w:rFonts w:asciiTheme="minorHAnsi" w:hAnsiTheme="minorHAnsi" w:cstheme="minorBidi"/>
                <w:sz w:val="22"/>
                <w:szCs w:val="22"/>
              </w:rPr>
              <w:t>.</w:t>
            </w:r>
          </w:p>
        </w:tc>
        <w:tc>
          <w:tcPr>
            <w:tcW w:w="3827" w:type="dxa"/>
          </w:tcPr>
          <w:p w14:paraId="5A997C9F" w14:textId="2EA959C1" w:rsidR="00B02486" w:rsidRPr="00B02486" w:rsidRDefault="00B02486" w:rsidP="004F7C03">
            <w:pPr>
              <w:spacing w:line="276" w:lineRule="auto"/>
              <w:rPr>
                <w:rFonts w:asciiTheme="minorHAnsi" w:hAnsiTheme="minorHAnsi" w:cstheme="minorHAnsi"/>
                <w:color w:val="auto"/>
                <w:sz w:val="22"/>
                <w:szCs w:val="22"/>
              </w:rPr>
            </w:pPr>
            <w:r>
              <w:rPr>
                <w:rFonts w:asciiTheme="minorHAnsi" w:hAnsiTheme="minorHAnsi" w:cstheme="minorHAnsi"/>
                <w:color w:val="auto"/>
                <w:sz w:val="22"/>
                <w:szCs w:val="22"/>
              </w:rPr>
              <w:t xml:space="preserve">Included in the PSEA Action Plan (outcome 2 and output 2.3). The Task Force aims to conduct a risk analysis associated with development and </w:t>
            </w:r>
            <w:r w:rsidRPr="004F14D4">
              <w:rPr>
                <w:rFonts w:asciiTheme="minorHAnsi" w:hAnsiTheme="minorHAnsi" w:cstheme="minorHAnsi"/>
                <w:color w:val="auto"/>
                <w:sz w:val="22"/>
                <w:szCs w:val="22"/>
              </w:rPr>
              <w:t xml:space="preserve">humanitarian programs implemented in the country. </w:t>
            </w:r>
          </w:p>
          <w:p w14:paraId="5B247057" w14:textId="31E513D6" w:rsidR="004F7C03" w:rsidRPr="00786147" w:rsidRDefault="004F7C03" w:rsidP="004F7C03">
            <w:pPr>
              <w:spacing w:line="276" w:lineRule="auto"/>
              <w:rPr>
                <w:rFonts w:asciiTheme="minorHAnsi" w:hAnsiTheme="minorHAnsi" w:cstheme="minorHAnsi"/>
                <w:sz w:val="22"/>
                <w:szCs w:val="22"/>
              </w:rPr>
            </w:pPr>
          </w:p>
        </w:tc>
        <w:tc>
          <w:tcPr>
            <w:tcW w:w="1701" w:type="dxa"/>
          </w:tcPr>
          <w:p w14:paraId="1FF6ABF3" w14:textId="2966ED94" w:rsidR="004F7C03" w:rsidRPr="00B02486" w:rsidRDefault="00B02486" w:rsidP="004F7C03">
            <w:pPr>
              <w:spacing w:line="276" w:lineRule="auto"/>
              <w:rPr>
                <w:rFonts w:asciiTheme="minorHAnsi" w:hAnsiTheme="minorHAnsi" w:cstheme="minorHAnsi"/>
                <w:sz w:val="22"/>
                <w:szCs w:val="22"/>
              </w:rPr>
            </w:pPr>
            <w:r w:rsidRPr="00B02486">
              <w:rPr>
                <w:rFonts w:asciiTheme="minorHAnsi" w:hAnsiTheme="minorHAnsi" w:cstheme="minorHAnsi"/>
                <w:sz w:val="22"/>
                <w:szCs w:val="22"/>
              </w:rPr>
              <w:t>Risk analysis</w:t>
            </w:r>
          </w:p>
        </w:tc>
        <w:tc>
          <w:tcPr>
            <w:tcW w:w="1276" w:type="dxa"/>
          </w:tcPr>
          <w:p w14:paraId="552F43CC" w14:textId="49B199A9" w:rsidR="004F7C03" w:rsidRPr="00786147" w:rsidRDefault="00D001E7" w:rsidP="004F7C03">
            <w:pPr>
              <w:spacing w:line="276" w:lineRule="auto"/>
              <w:rPr>
                <w:rFonts w:asciiTheme="minorHAnsi" w:hAnsiTheme="minorHAnsi" w:cstheme="minorHAnsi"/>
                <w:sz w:val="22"/>
                <w:szCs w:val="22"/>
              </w:rPr>
            </w:pPr>
            <w:r w:rsidRPr="00786147">
              <w:rPr>
                <w:rFonts w:asciiTheme="minorHAnsi" w:hAnsiTheme="minorHAnsi" w:cstheme="minorHAnsi"/>
                <w:sz w:val="22"/>
                <w:szCs w:val="22"/>
              </w:rPr>
              <w:t>2021-2022</w:t>
            </w:r>
          </w:p>
        </w:tc>
        <w:tc>
          <w:tcPr>
            <w:tcW w:w="1275" w:type="dxa"/>
          </w:tcPr>
          <w:p w14:paraId="1148BDA2" w14:textId="77777777" w:rsidR="004F7C03" w:rsidRPr="00786147" w:rsidRDefault="004F7C03" w:rsidP="004F7C03">
            <w:pPr>
              <w:spacing w:line="276" w:lineRule="auto"/>
              <w:rPr>
                <w:rFonts w:asciiTheme="minorHAnsi" w:hAnsiTheme="minorHAnsi" w:cstheme="minorHAnsi"/>
                <w:sz w:val="22"/>
                <w:szCs w:val="22"/>
              </w:rPr>
            </w:pPr>
          </w:p>
        </w:tc>
        <w:tc>
          <w:tcPr>
            <w:tcW w:w="1418" w:type="dxa"/>
          </w:tcPr>
          <w:p w14:paraId="2E9F9F22" w14:textId="5F796088" w:rsidR="004F7C03" w:rsidRPr="00786147" w:rsidRDefault="009432DD" w:rsidP="004F7C03">
            <w:pPr>
              <w:spacing w:line="276" w:lineRule="auto"/>
              <w:rPr>
                <w:rFonts w:asciiTheme="minorHAnsi" w:hAnsiTheme="minorHAnsi" w:cstheme="minorHAnsi"/>
                <w:sz w:val="22"/>
                <w:szCs w:val="22"/>
              </w:rPr>
            </w:pPr>
            <w:r>
              <w:rPr>
                <w:rFonts w:asciiTheme="minorHAnsi" w:hAnsiTheme="minorHAnsi" w:cstheme="minorHAnsi"/>
                <w:sz w:val="22"/>
                <w:szCs w:val="22"/>
              </w:rPr>
              <w:t>PSEA Task Force</w:t>
            </w:r>
          </w:p>
        </w:tc>
      </w:tr>
      <w:tr w:rsidR="00945190" w:rsidRPr="00786147" w14:paraId="61E90926" w14:textId="77777777" w:rsidTr="00D24A6C">
        <w:trPr>
          <w:trHeight w:val="233"/>
        </w:trPr>
        <w:tc>
          <w:tcPr>
            <w:tcW w:w="3114" w:type="dxa"/>
            <w:vMerge/>
          </w:tcPr>
          <w:p w14:paraId="4C912C94" w14:textId="77777777" w:rsidR="00945190" w:rsidRPr="00786147" w:rsidRDefault="00945190" w:rsidP="004F7C03">
            <w:pPr>
              <w:spacing w:line="276" w:lineRule="auto"/>
              <w:rPr>
                <w:rFonts w:asciiTheme="minorHAnsi" w:hAnsiTheme="minorHAnsi" w:cstheme="minorHAnsi"/>
                <w:sz w:val="22"/>
                <w:szCs w:val="22"/>
              </w:rPr>
            </w:pPr>
          </w:p>
        </w:tc>
        <w:tc>
          <w:tcPr>
            <w:tcW w:w="2977" w:type="dxa"/>
            <w:shd w:val="clear" w:color="auto" w:fill="auto"/>
          </w:tcPr>
          <w:p w14:paraId="7868077F" w14:textId="2CD15F92" w:rsidR="00945190" w:rsidRPr="00786147" w:rsidRDefault="00945190" w:rsidP="00100B3C">
            <w:pPr>
              <w:pStyle w:val="ListParagraph"/>
              <w:numPr>
                <w:ilvl w:val="0"/>
                <w:numId w:val="6"/>
              </w:numPr>
              <w:tabs>
                <w:tab w:val="left" w:pos="264"/>
              </w:tabs>
              <w:spacing w:line="276" w:lineRule="auto"/>
              <w:ind w:left="0" w:firstLine="0"/>
              <w:rPr>
                <w:rFonts w:asciiTheme="minorHAnsi" w:hAnsiTheme="minorHAnsi" w:cstheme="minorHAnsi"/>
                <w:sz w:val="22"/>
                <w:szCs w:val="22"/>
              </w:rPr>
            </w:pPr>
            <w:r w:rsidRPr="00786147">
              <w:rPr>
                <w:rFonts w:asciiTheme="minorHAnsi" w:hAnsiTheme="minorHAnsi" w:cstheme="minorBidi"/>
                <w:color w:val="000000" w:themeColor="text1"/>
                <w:sz w:val="22"/>
                <w:szCs w:val="22"/>
              </w:rPr>
              <w:t>The inter-agency PSEA network provides technical support needed to mitigate risks of SEA, in collaboration with relevant stakeholders</w:t>
            </w:r>
            <w:r w:rsidR="00810ED8" w:rsidRPr="00786147">
              <w:rPr>
                <w:rFonts w:asciiTheme="minorHAnsi" w:hAnsiTheme="minorHAnsi" w:cstheme="minorBidi"/>
                <w:color w:val="000000" w:themeColor="text1"/>
                <w:sz w:val="22"/>
                <w:szCs w:val="22"/>
              </w:rPr>
              <w:t>.</w:t>
            </w:r>
          </w:p>
        </w:tc>
        <w:tc>
          <w:tcPr>
            <w:tcW w:w="3827" w:type="dxa"/>
          </w:tcPr>
          <w:p w14:paraId="2437E331" w14:textId="77777777" w:rsidR="00945190" w:rsidRDefault="00B02486" w:rsidP="004F7C03">
            <w:pPr>
              <w:spacing w:line="276" w:lineRule="auto"/>
              <w:rPr>
                <w:rFonts w:asciiTheme="minorHAnsi" w:hAnsiTheme="minorHAnsi" w:cstheme="minorHAnsi"/>
                <w:sz w:val="22"/>
                <w:szCs w:val="22"/>
              </w:rPr>
            </w:pPr>
            <w:r>
              <w:rPr>
                <w:rFonts w:asciiTheme="minorHAnsi" w:hAnsiTheme="minorHAnsi" w:cstheme="minorHAnsi"/>
                <w:sz w:val="22"/>
                <w:szCs w:val="22"/>
              </w:rPr>
              <w:t xml:space="preserve">Direct technical support is not yet provided. Initial focus has been made on raising awareness of SEA risks among </w:t>
            </w:r>
            <w:r w:rsidR="009432DD">
              <w:rPr>
                <w:rFonts w:asciiTheme="minorHAnsi" w:hAnsiTheme="minorHAnsi" w:cstheme="minorHAnsi"/>
                <w:sz w:val="22"/>
                <w:szCs w:val="22"/>
              </w:rPr>
              <w:t>relevant participants.</w:t>
            </w:r>
            <w:r>
              <w:rPr>
                <w:rFonts w:asciiTheme="minorHAnsi" w:hAnsiTheme="minorHAnsi" w:cstheme="minorHAnsi"/>
                <w:sz w:val="22"/>
                <w:szCs w:val="22"/>
              </w:rPr>
              <w:t xml:space="preserve">  </w:t>
            </w:r>
          </w:p>
          <w:p w14:paraId="49F49C41" w14:textId="7FAB71C0" w:rsidR="000B3640" w:rsidRPr="00786147" w:rsidRDefault="000B3640" w:rsidP="004F7C03">
            <w:pPr>
              <w:spacing w:line="276" w:lineRule="auto"/>
              <w:rPr>
                <w:rFonts w:asciiTheme="minorHAnsi" w:hAnsiTheme="minorHAnsi" w:cstheme="minorHAnsi"/>
                <w:sz w:val="22"/>
                <w:szCs w:val="22"/>
              </w:rPr>
            </w:pPr>
            <w:r>
              <w:rPr>
                <w:rFonts w:asciiTheme="minorHAnsi" w:hAnsiTheme="minorHAnsi" w:cstheme="minorHAnsi"/>
                <w:sz w:val="22"/>
                <w:szCs w:val="22"/>
              </w:rPr>
              <w:t xml:space="preserve">Some UN entities such as UNICEF </w:t>
            </w:r>
            <w:r w:rsidR="00E72F16">
              <w:rPr>
                <w:rFonts w:asciiTheme="minorHAnsi" w:hAnsiTheme="minorHAnsi" w:cstheme="minorHAnsi"/>
                <w:sz w:val="22"/>
                <w:szCs w:val="22"/>
              </w:rPr>
              <w:t xml:space="preserve">and INGOs </w:t>
            </w:r>
            <w:r>
              <w:rPr>
                <w:rFonts w:asciiTheme="minorHAnsi" w:hAnsiTheme="minorHAnsi" w:cstheme="minorHAnsi"/>
                <w:sz w:val="22"/>
                <w:szCs w:val="22"/>
              </w:rPr>
              <w:t>ha</w:t>
            </w:r>
            <w:r w:rsidR="004F14D4">
              <w:rPr>
                <w:rFonts w:asciiTheme="minorHAnsi" w:hAnsiTheme="minorHAnsi" w:cstheme="minorHAnsi"/>
                <w:sz w:val="22"/>
                <w:szCs w:val="22"/>
              </w:rPr>
              <w:t>v</w:t>
            </w:r>
            <w:r>
              <w:rPr>
                <w:rFonts w:asciiTheme="minorHAnsi" w:hAnsiTheme="minorHAnsi" w:cstheme="minorHAnsi"/>
                <w:sz w:val="22"/>
                <w:szCs w:val="22"/>
              </w:rPr>
              <w:t xml:space="preserve">e conducted </w:t>
            </w:r>
            <w:r w:rsidR="004F14D4">
              <w:rPr>
                <w:rFonts w:asciiTheme="minorHAnsi" w:hAnsiTheme="minorHAnsi" w:cstheme="minorHAnsi"/>
                <w:sz w:val="22"/>
                <w:szCs w:val="22"/>
              </w:rPr>
              <w:t xml:space="preserve">SEA </w:t>
            </w:r>
            <w:r>
              <w:rPr>
                <w:rFonts w:asciiTheme="minorHAnsi" w:hAnsiTheme="minorHAnsi" w:cstheme="minorHAnsi"/>
                <w:sz w:val="22"/>
                <w:szCs w:val="22"/>
              </w:rPr>
              <w:t xml:space="preserve">risk </w:t>
            </w:r>
            <w:r w:rsidR="004F14D4">
              <w:rPr>
                <w:rFonts w:asciiTheme="minorHAnsi" w:hAnsiTheme="minorHAnsi" w:cstheme="minorHAnsi"/>
                <w:sz w:val="22"/>
                <w:szCs w:val="22"/>
              </w:rPr>
              <w:t>analysis.</w:t>
            </w:r>
          </w:p>
        </w:tc>
        <w:tc>
          <w:tcPr>
            <w:tcW w:w="1701" w:type="dxa"/>
          </w:tcPr>
          <w:p w14:paraId="481B530A" w14:textId="77777777" w:rsidR="00945190" w:rsidRPr="00786147" w:rsidRDefault="00945190" w:rsidP="004F7C03">
            <w:pPr>
              <w:spacing w:line="276" w:lineRule="auto"/>
              <w:rPr>
                <w:rFonts w:asciiTheme="minorHAnsi" w:hAnsiTheme="minorHAnsi" w:cstheme="minorHAnsi"/>
                <w:sz w:val="22"/>
                <w:szCs w:val="22"/>
              </w:rPr>
            </w:pPr>
          </w:p>
        </w:tc>
        <w:tc>
          <w:tcPr>
            <w:tcW w:w="1276" w:type="dxa"/>
          </w:tcPr>
          <w:p w14:paraId="5B4D6FE9" w14:textId="77777777" w:rsidR="00945190" w:rsidRPr="00786147" w:rsidRDefault="00945190" w:rsidP="004F7C03">
            <w:pPr>
              <w:spacing w:line="276" w:lineRule="auto"/>
              <w:rPr>
                <w:rFonts w:asciiTheme="minorHAnsi" w:hAnsiTheme="minorHAnsi" w:cstheme="minorHAnsi"/>
                <w:sz w:val="22"/>
                <w:szCs w:val="22"/>
              </w:rPr>
            </w:pPr>
          </w:p>
        </w:tc>
        <w:tc>
          <w:tcPr>
            <w:tcW w:w="1275" w:type="dxa"/>
          </w:tcPr>
          <w:p w14:paraId="44CB3036" w14:textId="77777777" w:rsidR="00945190" w:rsidRPr="00786147" w:rsidRDefault="00945190" w:rsidP="004F7C03">
            <w:pPr>
              <w:spacing w:line="276" w:lineRule="auto"/>
              <w:rPr>
                <w:rFonts w:asciiTheme="minorHAnsi" w:hAnsiTheme="minorHAnsi" w:cstheme="minorHAnsi"/>
                <w:sz w:val="22"/>
                <w:szCs w:val="22"/>
              </w:rPr>
            </w:pPr>
          </w:p>
        </w:tc>
        <w:tc>
          <w:tcPr>
            <w:tcW w:w="1418" w:type="dxa"/>
          </w:tcPr>
          <w:p w14:paraId="27F1290E" w14:textId="77777777" w:rsidR="005E7BFA" w:rsidRPr="005E7BFA" w:rsidRDefault="005E7BFA" w:rsidP="005E7BFA">
            <w:pPr>
              <w:spacing w:line="276" w:lineRule="auto"/>
              <w:rPr>
                <w:rFonts w:asciiTheme="minorHAnsi" w:hAnsiTheme="minorHAnsi" w:cstheme="minorHAnsi"/>
                <w:sz w:val="22"/>
                <w:szCs w:val="22"/>
              </w:rPr>
            </w:pPr>
            <w:r w:rsidRPr="005E7BFA">
              <w:rPr>
                <w:rFonts w:asciiTheme="minorHAnsi" w:hAnsiTheme="minorHAnsi" w:cstheme="minorHAnsi"/>
                <w:sz w:val="22"/>
                <w:szCs w:val="22"/>
              </w:rPr>
              <w:t>UNICEF</w:t>
            </w:r>
          </w:p>
          <w:p w14:paraId="72E57FDE" w14:textId="77777777" w:rsidR="005E7BFA" w:rsidRPr="005E7BFA" w:rsidRDefault="005E7BFA" w:rsidP="005E7BFA">
            <w:pPr>
              <w:spacing w:line="276" w:lineRule="auto"/>
              <w:rPr>
                <w:rFonts w:asciiTheme="minorHAnsi" w:hAnsiTheme="minorHAnsi" w:cstheme="minorHAnsi"/>
                <w:sz w:val="22"/>
                <w:szCs w:val="22"/>
              </w:rPr>
            </w:pPr>
            <w:r w:rsidRPr="005E7BFA">
              <w:rPr>
                <w:rFonts w:asciiTheme="minorHAnsi" w:hAnsiTheme="minorHAnsi" w:cstheme="minorHAnsi"/>
                <w:sz w:val="22"/>
                <w:szCs w:val="22"/>
              </w:rPr>
              <w:t>WFP</w:t>
            </w:r>
          </w:p>
          <w:p w14:paraId="3F13676D" w14:textId="77777777" w:rsidR="005E7BFA" w:rsidRPr="005E7BFA" w:rsidRDefault="005E7BFA" w:rsidP="005E7BFA">
            <w:pPr>
              <w:spacing w:line="276" w:lineRule="auto"/>
              <w:rPr>
                <w:rFonts w:asciiTheme="minorHAnsi" w:hAnsiTheme="minorHAnsi" w:cstheme="minorHAnsi"/>
                <w:sz w:val="22"/>
                <w:szCs w:val="22"/>
              </w:rPr>
            </w:pPr>
            <w:r w:rsidRPr="005E7BFA">
              <w:rPr>
                <w:rFonts w:asciiTheme="minorHAnsi" w:hAnsiTheme="minorHAnsi" w:cstheme="minorHAnsi"/>
                <w:sz w:val="22"/>
                <w:szCs w:val="22"/>
              </w:rPr>
              <w:t>UNFPA</w:t>
            </w:r>
          </w:p>
          <w:p w14:paraId="240D04C0" w14:textId="77777777" w:rsidR="005E7BFA" w:rsidRDefault="005E7BFA" w:rsidP="005E7BFA">
            <w:pPr>
              <w:spacing w:line="276" w:lineRule="auto"/>
              <w:rPr>
                <w:rFonts w:asciiTheme="minorHAnsi" w:hAnsiTheme="minorHAnsi" w:cstheme="minorHAnsi"/>
                <w:sz w:val="22"/>
                <w:szCs w:val="22"/>
              </w:rPr>
            </w:pPr>
            <w:r>
              <w:rPr>
                <w:rFonts w:asciiTheme="minorHAnsi" w:hAnsiTheme="minorHAnsi" w:cstheme="minorHAnsi"/>
                <w:sz w:val="22"/>
                <w:szCs w:val="22"/>
              </w:rPr>
              <w:t>IOM</w:t>
            </w:r>
          </w:p>
          <w:p w14:paraId="08E968FE" w14:textId="77777777" w:rsidR="00945190" w:rsidRDefault="005E7BFA" w:rsidP="005E7BFA">
            <w:pPr>
              <w:spacing w:line="276" w:lineRule="auto"/>
              <w:rPr>
                <w:rFonts w:asciiTheme="minorHAnsi" w:hAnsiTheme="minorHAnsi" w:cstheme="minorHAnsi"/>
                <w:sz w:val="22"/>
                <w:szCs w:val="22"/>
              </w:rPr>
            </w:pPr>
            <w:r w:rsidRPr="005E7BFA">
              <w:rPr>
                <w:rFonts w:asciiTheme="minorHAnsi" w:hAnsiTheme="minorHAnsi" w:cstheme="minorHAnsi"/>
                <w:sz w:val="22"/>
                <w:szCs w:val="22"/>
              </w:rPr>
              <w:t>UNODC</w:t>
            </w:r>
          </w:p>
          <w:p w14:paraId="4205570B" w14:textId="5A8D6F59" w:rsidR="005E7BFA" w:rsidRPr="00786147" w:rsidRDefault="005E7BFA" w:rsidP="005E7BFA">
            <w:pPr>
              <w:spacing w:line="276" w:lineRule="auto"/>
              <w:rPr>
                <w:rFonts w:asciiTheme="minorHAnsi" w:hAnsiTheme="minorHAnsi" w:cstheme="minorHAnsi"/>
                <w:sz w:val="22"/>
                <w:szCs w:val="22"/>
              </w:rPr>
            </w:pPr>
            <w:r>
              <w:rPr>
                <w:rFonts w:asciiTheme="minorHAnsi" w:hAnsiTheme="minorHAnsi" w:cstheme="minorHAnsi"/>
                <w:sz w:val="22"/>
                <w:szCs w:val="22"/>
              </w:rPr>
              <w:t xml:space="preserve">PSEA coordinator </w:t>
            </w:r>
          </w:p>
        </w:tc>
      </w:tr>
      <w:tr w:rsidR="004F7C03" w:rsidRPr="00786147" w14:paraId="5AB8C74E" w14:textId="77777777" w:rsidTr="00D24A6C">
        <w:trPr>
          <w:trHeight w:val="233"/>
        </w:trPr>
        <w:tc>
          <w:tcPr>
            <w:tcW w:w="3114" w:type="dxa"/>
            <w:vMerge/>
          </w:tcPr>
          <w:p w14:paraId="0B5BACE8" w14:textId="77777777" w:rsidR="004F7C03" w:rsidRPr="00786147" w:rsidRDefault="004F7C03" w:rsidP="004F7C03">
            <w:pPr>
              <w:spacing w:line="276" w:lineRule="auto"/>
              <w:rPr>
                <w:rFonts w:asciiTheme="minorHAnsi" w:hAnsiTheme="minorHAnsi" w:cstheme="minorHAnsi"/>
                <w:sz w:val="22"/>
                <w:szCs w:val="22"/>
              </w:rPr>
            </w:pPr>
          </w:p>
        </w:tc>
        <w:tc>
          <w:tcPr>
            <w:tcW w:w="2977" w:type="dxa"/>
            <w:shd w:val="clear" w:color="auto" w:fill="auto"/>
          </w:tcPr>
          <w:p w14:paraId="5704EC57" w14:textId="1C72638F" w:rsidR="004F7C03" w:rsidRPr="00786147" w:rsidRDefault="004F7C03" w:rsidP="00100B3C">
            <w:pPr>
              <w:pStyle w:val="ListParagraph"/>
              <w:numPr>
                <w:ilvl w:val="0"/>
                <w:numId w:val="6"/>
              </w:numPr>
              <w:tabs>
                <w:tab w:val="left" w:pos="264"/>
              </w:tabs>
              <w:spacing w:line="276" w:lineRule="auto"/>
              <w:ind w:left="0" w:firstLine="0"/>
              <w:rPr>
                <w:rFonts w:asciiTheme="minorHAnsi" w:hAnsiTheme="minorHAnsi" w:cstheme="minorHAnsi"/>
                <w:sz w:val="22"/>
                <w:szCs w:val="22"/>
              </w:rPr>
            </w:pPr>
            <w:r w:rsidRPr="00786147">
              <w:rPr>
                <w:rFonts w:asciiTheme="minorHAnsi" w:hAnsiTheme="minorHAnsi" w:cstheme="minorHAnsi"/>
                <w:sz w:val="22"/>
                <w:szCs w:val="22"/>
              </w:rPr>
              <w:t xml:space="preserve">The risk </w:t>
            </w:r>
            <w:r w:rsidR="00EE2959" w:rsidRPr="00786147">
              <w:rPr>
                <w:rFonts w:asciiTheme="minorHAnsi" w:hAnsiTheme="minorHAnsi" w:cstheme="minorHAnsi"/>
                <w:sz w:val="22"/>
                <w:szCs w:val="22"/>
              </w:rPr>
              <w:t xml:space="preserve">is regularly </w:t>
            </w:r>
            <w:r w:rsidRPr="00786147">
              <w:rPr>
                <w:rFonts w:asciiTheme="minorHAnsi" w:hAnsiTheme="minorHAnsi" w:cstheme="minorHAnsi"/>
                <w:sz w:val="22"/>
                <w:szCs w:val="22"/>
              </w:rPr>
              <w:t>assess</w:t>
            </w:r>
            <w:r w:rsidR="00EE2959" w:rsidRPr="00786147">
              <w:rPr>
                <w:rFonts w:asciiTheme="minorHAnsi" w:hAnsiTheme="minorHAnsi" w:cstheme="minorHAnsi"/>
                <w:sz w:val="22"/>
                <w:szCs w:val="22"/>
              </w:rPr>
              <w:t>ed</w:t>
            </w:r>
            <w:r w:rsidRPr="00786147">
              <w:rPr>
                <w:rFonts w:asciiTheme="minorHAnsi" w:hAnsiTheme="minorHAnsi" w:cstheme="minorHAnsi"/>
                <w:sz w:val="22"/>
                <w:szCs w:val="22"/>
              </w:rPr>
              <w:t xml:space="preserve"> </w:t>
            </w:r>
            <w:r w:rsidR="00EE2959" w:rsidRPr="00786147">
              <w:rPr>
                <w:rFonts w:asciiTheme="minorHAnsi" w:hAnsiTheme="minorHAnsi" w:cstheme="minorHAnsi"/>
                <w:sz w:val="22"/>
                <w:szCs w:val="22"/>
              </w:rPr>
              <w:t xml:space="preserve">and </w:t>
            </w:r>
            <w:r w:rsidRPr="00786147">
              <w:rPr>
                <w:rFonts w:asciiTheme="minorHAnsi" w:hAnsiTheme="minorHAnsi" w:cstheme="minorHAnsi"/>
                <w:sz w:val="22"/>
                <w:szCs w:val="22"/>
              </w:rPr>
              <w:t>updated.</w:t>
            </w:r>
          </w:p>
        </w:tc>
        <w:tc>
          <w:tcPr>
            <w:tcW w:w="3827" w:type="dxa"/>
          </w:tcPr>
          <w:p w14:paraId="72EB97F3" w14:textId="77777777" w:rsidR="004F7C03" w:rsidRPr="00786147" w:rsidRDefault="004F7C03" w:rsidP="004F7C03">
            <w:pPr>
              <w:spacing w:line="276" w:lineRule="auto"/>
              <w:rPr>
                <w:rFonts w:asciiTheme="minorHAnsi" w:hAnsiTheme="minorHAnsi" w:cstheme="minorHAnsi"/>
                <w:sz w:val="22"/>
                <w:szCs w:val="22"/>
              </w:rPr>
            </w:pPr>
          </w:p>
        </w:tc>
        <w:tc>
          <w:tcPr>
            <w:tcW w:w="1701" w:type="dxa"/>
          </w:tcPr>
          <w:p w14:paraId="53313705" w14:textId="77777777" w:rsidR="004F7C03" w:rsidRPr="00786147" w:rsidRDefault="004F7C03" w:rsidP="004F7C03">
            <w:pPr>
              <w:spacing w:line="276" w:lineRule="auto"/>
              <w:rPr>
                <w:rFonts w:asciiTheme="minorHAnsi" w:hAnsiTheme="minorHAnsi" w:cstheme="minorHAnsi"/>
                <w:sz w:val="22"/>
                <w:szCs w:val="22"/>
              </w:rPr>
            </w:pPr>
          </w:p>
        </w:tc>
        <w:tc>
          <w:tcPr>
            <w:tcW w:w="1276" w:type="dxa"/>
          </w:tcPr>
          <w:p w14:paraId="22188A78" w14:textId="77777777" w:rsidR="004F7C03" w:rsidRPr="00786147" w:rsidRDefault="004F7C03" w:rsidP="004F7C03">
            <w:pPr>
              <w:spacing w:line="276" w:lineRule="auto"/>
              <w:rPr>
                <w:rFonts w:asciiTheme="minorHAnsi" w:hAnsiTheme="minorHAnsi" w:cstheme="minorHAnsi"/>
                <w:sz w:val="22"/>
                <w:szCs w:val="22"/>
              </w:rPr>
            </w:pPr>
          </w:p>
        </w:tc>
        <w:tc>
          <w:tcPr>
            <w:tcW w:w="1275" w:type="dxa"/>
          </w:tcPr>
          <w:p w14:paraId="2284D44B" w14:textId="77777777" w:rsidR="004F7C03" w:rsidRPr="00786147" w:rsidRDefault="004F7C03" w:rsidP="004F7C03">
            <w:pPr>
              <w:spacing w:line="276" w:lineRule="auto"/>
              <w:rPr>
                <w:rFonts w:asciiTheme="minorHAnsi" w:hAnsiTheme="minorHAnsi" w:cstheme="minorHAnsi"/>
                <w:sz w:val="22"/>
                <w:szCs w:val="22"/>
              </w:rPr>
            </w:pPr>
          </w:p>
        </w:tc>
        <w:tc>
          <w:tcPr>
            <w:tcW w:w="1418" w:type="dxa"/>
          </w:tcPr>
          <w:p w14:paraId="5CD10BA6" w14:textId="77777777" w:rsidR="004F7C03" w:rsidRPr="00786147" w:rsidRDefault="004F7C03" w:rsidP="004F7C03">
            <w:pPr>
              <w:spacing w:line="276" w:lineRule="auto"/>
              <w:rPr>
                <w:rFonts w:asciiTheme="minorHAnsi" w:hAnsiTheme="minorHAnsi" w:cstheme="minorHAnsi"/>
                <w:sz w:val="22"/>
                <w:szCs w:val="22"/>
              </w:rPr>
            </w:pPr>
          </w:p>
        </w:tc>
      </w:tr>
    </w:tbl>
    <w:p w14:paraId="0A5C368C" w14:textId="77777777" w:rsidR="003F5C10" w:rsidRPr="0013713A" w:rsidRDefault="003F5C10" w:rsidP="00C31B06">
      <w:pPr>
        <w:spacing w:line="276" w:lineRule="auto"/>
        <w:jc w:val="both"/>
        <w:rPr>
          <w:rFonts w:asciiTheme="minorHAnsi" w:hAnsiTheme="minorHAnsi" w:cstheme="minorHAnsi"/>
          <w:szCs w:val="22"/>
        </w:rPr>
      </w:pPr>
    </w:p>
    <w:p w14:paraId="7D898EA0" w14:textId="736DF4F5" w:rsidR="00C23E09" w:rsidRPr="0013713A" w:rsidRDefault="00C23E09" w:rsidP="00C23E09">
      <w:pPr>
        <w:pStyle w:val="paragraph"/>
        <w:spacing w:before="0" w:beforeAutospacing="0" w:after="0" w:afterAutospacing="0"/>
        <w:textAlignment w:val="baseline"/>
        <w:rPr>
          <w:rFonts w:asciiTheme="minorHAnsi" w:hAnsiTheme="minorHAnsi" w:cs="Segoe UI"/>
          <w:color w:val="000000"/>
          <w:sz w:val="22"/>
          <w:szCs w:val="22"/>
        </w:rPr>
      </w:pPr>
      <w:r w:rsidRPr="0013713A">
        <w:rPr>
          <w:rStyle w:val="normaltextrun"/>
          <w:rFonts w:asciiTheme="minorHAnsi" w:hAnsiTheme="minorHAnsi" w:cs="Calibri"/>
          <w:i/>
          <w:iCs/>
          <w:color w:val="000000"/>
          <w:sz w:val="22"/>
          <w:szCs w:val="22"/>
        </w:rPr>
        <w:t>For additional information and resources:</w:t>
      </w:r>
    </w:p>
    <w:p w14:paraId="21317CE3" w14:textId="261DA686" w:rsidR="00C23E09" w:rsidRPr="0013713A" w:rsidRDefault="00E72F16" w:rsidP="00100B3C">
      <w:pPr>
        <w:pStyle w:val="paragraph"/>
        <w:numPr>
          <w:ilvl w:val="0"/>
          <w:numId w:val="7"/>
        </w:numPr>
        <w:spacing w:before="0" w:beforeAutospacing="0" w:after="0" w:afterAutospacing="0"/>
        <w:ind w:left="360" w:firstLine="0"/>
        <w:textAlignment w:val="baseline"/>
        <w:rPr>
          <w:rFonts w:asciiTheme="minorHAnsi" w:hAnsiTheme="minorHAnsi" w:cs="Calibri"/>
          <w:color w:val="000000"/>
          <w:sz w:val="22"/>
          <w:szCs w:val="22"/>
        </w:rPr>
      </w:pPr>
      <w:hyperlink r:id="rId23" w:tgtFrame="_blank" w:history="1">
        <w:r w:rsidR="00C23E09" w:rsidRPr="0013713A">
          <w:rPr>
            <w:rStyle w:val="normaltextrun"/>
            <w:rFonts w:asciiTheme="minorHAnsi" w:hAnsiTheme="minorHAnsi" w:cs="Calibri"/>
            <w:color w:val="0000FF"/>
            <w:sz w:val="22"/>
            <w:szCs w:val="22"/>
            <w:u w:val="single"/>
          </w:rPr>
          <w:t>Management and accountability of the UN Development and Resident Coordinator System</w:t>
        </w:r>
      </w:hyperlink>
    </w:p>
    <w:p w14:paraId="42E82D3B" w14:textId="0FFAB397" w:rsidR="00810ED8" w:rsidRPr="0013713A" w:rsidRDefault="00E72F16" w:rsidP="00B84FA3">
      <w:pPr>
        <w:pStyle w:val="EndnoteText"/>
        <w:numPr>
          <w:ilvl w:val="0"/>
          <w:numId w:val="22"/>
        </w:numPr>
        <w:rPr>
          <w:rStyle w:val="normaltextrun"/>
          <w:rFonts w:asciiTheme="minorHAnsi" w:eastAsia="Times New Roman" w:hAnsiTheme="minorHAnsi" w:cs="Calibri"/>
          <w:color w:val="0000FF"/>
          <w:sz w:val="22"/>
          <w:szCs w:val="22"/>
          <w:u w:val="single"/>
          <w:lang w:eastAsia="en-US"/>
        </w:rPr>
      </w:pPr>
      <w:hyperlink r:id="rId24" w:history="1">
        <w:r w:rsidR="00810ED8" w:rsidRPr="0013713A">
          <w:rPr>
            <w:rStyle w:val="normaltextrun"/>
            <w:rFonts w:asciiTheme="minorHAnsi" w:eastAsia="Times New Roman" w:hAnsiTheme="minorHAnsi" w:cs="Calibri"/>
            <w:color w:val="0000FF"/>
            <w:sz w:val="22"/>
            <w:szCs w:val="22"/>
            <w:lang w:eastAsia="en-US"/>
          </w:rPr>
          <w:t>PSEA Knowledge Gateway</w:t>
        </w:r>
      </w:hyperlink>
    </w:p>
    <w:p w14:paraId="718EB69D" w14:textId="791C0491" w:rsidR="00B84FA3" w:rsidRPr="0013713A" w:rsidRDefault="00E72F16" w:rsidP="00B84FA3">
      <w:pPr>
        <w:pStyle w:val="EndnoteText"/>
        <w:numPr>
          <w:ilvl w:val="0"/>
          <w:numId w:val="22"/>
        </w:numPr>
        <w:rPr>
          <w:rStyle w:val="Hyperlink"/>
          <w:rFonts w:asciiTheme="minorHAnsi" w:hAnsiTheme="minorHAnsi"/>
          <w:color w:val="000000"/>
          <w:sz w:val="22"/>
          <w:szCs w:val="22"/>
          <w:u w:val="none"/>
        </w:rPr>
      </w:pPr>
      <w:hyperlink r:id="rId25" w:history="1">
        <w:r w:rsidR="00B84FA3" w:rsidRPr="0013713A">
          <w:rPr>
            <w:rStyle w:val="Hyperlink"/>
            <w:rFonts w:asciiTheme="minorHAnsi" w:hAnsiTheme="minorHAnsi" w:cstheme="minorHAnsi"/>
            <w:sz w:val="22"/>
            <w:szCs w:val="22"/>
            <w:lang w:val="en-GB"/>
          </w:rPr>
          <w:t>Inter-Agency Standing Committee resources</w:t>
        </w:r>
      </w:hyperlink>
    </w:p>
    <w:p w14:paraId="0B0088EC" w14:textId="77777777" w:rsidR="00B84FA3" w:rsidRPr="0013713A" w:rsidRDefault="00E72F16" w:rsidP="00B84FA3">
      <w:pPr>
        <w:pStyle w:val="EndnoteText"/>
        <w:numPr>
          <w:ilvl w:val="1"/>
          <w:numId w:val="23"/>
        </w:numPr>
        <w:rPr>
          <w:rStyle w:val="Hyperlink"/>
          <w:rFonts w:asciiTheme="minorHAnsi" w:hAnsiTheme="minorHAnsi" w:cstheme="minorHAnsi"/>
          <w:sz w:val="22"/>
          <w:szCs w:val="22"/>
          <w:lang w:val="en-GB"/>
        </w:rPr>
      </w:pPr>
      <w:hyperlink r:id="rId26" w:history="1">
        <w:r w:rsidR="00B84FA3" w:rsidRPr="0013713A">
          <w:rPr>
            <w:rStyle w:val="Hyperlink"/>
            <w:rFonts w:asciiTheme="minorHAnsi" w:hAnsiTheme="minorHAnsi" w:cstheme="minorHAnsi"/>
            <w:sz w:val="22"/>
            <w:szCs w:val="22"/>
            <w:lang w:val="en-GB"/>
          </w:rPr>
          <w:t>IASC Six Core Principles Relating to SEA</w:t>
        </w:r>
      </w:hyperlink>
      <w:r w:rsidR="00B84FA3" w:rsidRPr="0013713A">
        <w:rPr>
          <w:rStyle w:val="Hyperlink"/>
          <w:rFonts w:asciiTheme="minorHAnsi" w:hAnsiTheme="minorHAnsi" w:cstheme="minorHAnsi"/>
          <w:sz w:val="22"/>
          <w:szCs w:val="22"/>
          <w:lang w:val="en-GB"/>
        </w:rPr>
        <w:t xml:space="preserve"> (Revised 2019)</w:t>
      </w:r>
    </w:p>
    <w:p w14:paraId="2E916EB9" w14:textId="77777777" w:rsidR="00B84FA3" w:rsidRPr="0013713A" w:rsidRDefault="00E72F16" w:rsidP="00B84FA3">
      <w:pPr>
        <w:pStyle w:val="EndnoteText"/>
        <w:numPr>
          <w:ilvl w:val="1"/>
          <w:numId w:val="23"/>
        </w:numPr>
        <w:rPr>
          <w:rStyle w:val="Hyperlink"/>
          <w:rFonts w:asciiTheme="minorHAnsi" w:hAnsiTheme="minorHAnsi" w:cstheme="minorHAnsi"/>
          <w:sz w:val="22"/>
          <w:szCs w:val="22"/>
          <w:lang w:val="en-GB"/>
        </w:rPr>
      </w:pPr>
      <w:hyperlink r:id="rId27" w:history="1">
        <w:r w:rsidR="00B84FA3" w:rsidRPr="0013713A">
          <w:rPr>
            <w:rStyle w:val="Hyperlink"/>
            <w:rFonts w:asciiTheme="minorHAnsi" w:hAnsiTheme="minorHAnsi" w:cstheme="minorHAnsi"/>
            <w:sz w:val="22"/>
            <w:szCs w:val="22"/>
            <w:lang w:val="en-GB"/>
          </w:rPr>
          <w:t>IASC Minimum Operating Standards PSEA</w:t>
        </w:r>
      </w:hyperlink>
      <w:r w:rsidR="00B84FA3" w:rsidRPr="0013713A">
        <w:rPr>
          <w:rStyle w:val="Hyperlink"/>
          <w:rFonts w:asciiTheme="minorHAnsi" w:hAnsiTheme="minorHAnsi" w:cstheme="minorHAnsi"/>
          <w:sz w:val="22"/>
          <w:szCs w:val="22"/>
          <w:lang w:val="en-GB"/>
        </w:rPr>
        <w:t xml:space="preserve"> </w:t>
      </w:r>
    </w:p>
    <w:p w14:paraId="1C517066" w14:textId="77777777" w:rsidR="00B84FA3" w:rsidRPr="0013713A" w:rsidRDefault="00E72F16" w:rsidP="00B84FA3">
      <w:pPr>
        <w:pStyle w:val="EndnoteText"/>
        <w:numPr>
          <w:ilvl w:val="1"/>
          <w:numId w:val="23"/>
        </w:numPr>
        <w:rPr>
          <w:rStyle w:val="Hyperlink"/>
          <w:rFonts w:asciiTheme="minorHAnsi" w:hAnsiTheme="minorHAnsi" w:cstheme="minorHAnsi"/>
          <w:sz w:val="22"/>
          <w:szCs w:val="22"/>
          <w:lang w:val="en-GB"/>
        </w:rPr>
      </w:pPr>
      <w:hyperlink r:id="rId28" w:history="1">
        <w:r w:rsidR="00B84FA3" w:rsidRPr="0013713A">
          <w:rPr>
            <w:rStyle w:val="Hyperlink"/>
            <w:rFonts w:asciiTheme="minorHAnsi" w:hAnsiTheme="minorHAnsi" w:cstheme="minorHAnsi"/>
            <w:sz w:val="22"/>
            <w:szCs w:val="22"/>
            <w:lang w:val="en-GB"/>
          </w:rPr>
          <w:t>Guideline – Inter-Agency Community-Based Complaint Mechanisms – Protection against Sexual Exploitation and Abuse</w:t>
        </w:r>
      </w:hyperlink>
    </w:p>
    <w:p w14:paraId="0799FC24" w14:textId="0101DCDE" w:rsidR="00C23E09" w:rsidRPr="0013713A" w:rsidRDefault="00E72F16" w:rsidP="00100B3C">
      <w:pPr>
        <w:pStyle w:val="paragraph"/>
        <w:numPr>
          <w:ilvl w:val="0"/>
          <w:numId w:val="8"/>
        </w:numPr>
        <w:spacing w:before="0" w:beforeAutospacing="0" w:after="0" w:afterAutospacing="0"/>
        <w:ind w:left="360" w:firstLine="0"/>
        <w:textAlignment w:val="baseline"/>
        <w:rPr>
          <w:rFonts w:asciiTheme="minorHAnsi" w:hAnsiTheme="minorHAnsi" w:cs="Calibri"/>
          <w:color w:val="000000"/>
          <w:sz w:val="22"/>
          <w:szCs w:val="22"/>
        </w:rPr>
      </w:pPr>
      <w:hyperlink r:id="rId29" w:tgtFrame="_blank" w:history="1">
        <w:r w:rsidR="00C23E09" w:rsidRPr="0013713A">
          <w:rPr>
            <w:rStyle w:val="normaltextrun"/>
            <w:rFonts w:asciiTheme="minorHAnsi" w:hAnsiTheme="minorHAnsi" w:cs="Calibri"/>
            <w:color w:val="0000FF"/>
            <w:sz w:val="22"/>
            <w:szCs w:val="22"/>
            <w:u w:val="single"/>
          </w:rPr>
          <w:t>Guideline – Inter-Agency Community-Based Complaint Mechanisms – Protection against Sexual Exploitation and Abuse</w:t>
        </w:r>
      </w:hyperlink>
    </w:p>
    <w:p w14:paraId="396A9592" w14:textId="680C5626" w:rsidR="00C23E09" w:rsidRPr="0013713A" w:rsidRDefault="00E72F16" w:rsidP="00100B3C">
      <w:pPr>
        <w:pStyle w:val="paragraph"/>
        <w:numPr>
          <w:ilvl w:val="0"/>
          <w:numId w:val="8"/>
        </w:numPr>
        <w:spacing w:before="0" w:beforeAutospacing="0" w:after="0" w:afterAutospacing="0"/>
        <w:ind w:left="360" w:firstLine="0"/>
        <w:textAlignment w:val="baseline"/>
        <w:rPr>
          <w:rStyle w:val="normaltextrun"/>
          <w:rFonts w:asciiTheme="minorHAnsi" w:hAnsiTheme="minorHAnsi" w:cs="Calibri"/>
          <w:color w:val="000000"/>
          <w:sz w:val="22"/>
          <w:szCs w:val="22"/>
        </w:rPr>
      </w:pPr>
      <w:hyperlink r:id="rId30" w:tgtFrame="_blank" w:history="1">
        <w:r w:rsidR="00C23E09" w:rsidRPr="0013713A">
          <w:rPr>
            <w:rStyle w:val="normaltextrun"/>
            <w:rFonts w:asciiTheme="minorHAnsi" w:hAnsiTheme="minorHAnsi" w:cs="Calibri"/>
            <w:color w:val="0000FF"/>
            <w:sz w:val="22"/>
            <w:szCs w:val="22"/>
            <w:u w:val="single"/>
          </w:rPr>
          <w:t>UN System Policies and Protocols on PSEA</w:t>
        </w:r>
      </w:hyperlink>
    </w:p>
    <w:p w14:paraId="5A8A8554" w14:textId="2C9EB0C8" w:rsidR="00C23E09" w:rsidRPr="0013713A" w:rsidRDefault="00E72F16" w:rsidP="00B21040">
      <w:pPr>
        <w:pStyle w:val="ListParagraph"/>
        <w:numPr>
          <w:ilvl w:val="0"/>
          <w:numId w:val="8"/>
        </w:numPr>
        <w:rPr>
          <w:rFonts w:asciiTheme="minorHAnsi" w:hAnsiTheme="minorHAnsi" w:cs="Calibri"/>
          <w:color w:val="0000FF"/>
          <w:szCs w:val="22"/>
          <w:u w:val="single"/>
        </w:rPr>
      </w:pPr>
      <w:hyperlink r:id="rId31" w:history="1">
        <w:r w:rsidR="00EB1C0D" w:rsidRPr="0013713A">
          <w:rPr>
            <w:rStyle w:val="Hyperlink"/>
            <w:rFonts w:asciiTheme="minorHAnsi" w:eastAsia="Times New Roman" w:hAnsiTheme="minorHAnsi" w:cs="Calibri"/>
            <w:szCs w:val="22"/>
            <w:lang w:eastAsia="en-US"/>
          </w:rPr>
          <w:t>Office of the Victims' Rights Advocate</w:t>
        </w:r>
      </w:hyperlink>
    </w:p>
    <w:sectPr w:rsidR="00C23E09" w:rsidRPr="0013713A" w:rsidSect="00071414">
      <w:headerReference w:type="even" r:id="rId32"/>
      <w:headerReference w:type="default" r:id="rId33"/>
      <w:footerReference w:type="even" r:id="rId34"/>
      <w:footerReference w:type="default" r:id="rId35"/>
      <w:headerReference w:type="first" r:id="rId36"/>
      <w:footerReference w:type="first" r:id="rId37"/>
      <w:pgSz w:w="16838" w:h="11906" w:orient="landscape" w:code="9"/>
      <w:pgMar w:top="720" w:right="720" w:bottom="720" w:left="720" w:header="720" w:footer="47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0FFEDD" w14:textId="77777777" w:rsidR="00E85474" w:rsidRDefault="00E85474" w:rsidP="000C123B">
      <w:r>
        <w:separator/>
      </w:r>
    </w:p>
  </w:endnote>
  <w:endnote w:type="continuationSeparator" w:id="0">
    <w:p w14:paraId="462AA8FD" w14:textId="77777777" w:rsidR="00E85474" w:rsidRDefault="00E85474" w:rsidP="000C123B">
      <w:r>
        <w:continuationSeparator/>
      </w:r>
    </w:p>
  </w:endnote>
  <w:endnote w:type="continuationNotice" w:id="1">
    <w:p w14:paraId="716EA94D" w14:textId="77777777" w:rsidR="00E85474" w:rsidRDefault="00E854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ontserrat">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2C08CC" w14:textId="77777777" w:rsidR="00A172D3" w:rsidRDefault="00A172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EC6E50" w14:textId="41941900" w:rsidR="00A172D3" w:rsidRPr="00071414" w:rsidRDefault="00A172D3" w:rsidP="00071414">
    <w:pPr>
      <w:pStyle w:val="Footer"/>
      <w:jc w:val="right"/>
      <w:rPr>
        <w:rFonts w:asciiTheme="minorHAnsi" w:hAnsiTheme="minorHAnsi" w:cstheme="minorHAnsi"/>
      </w:rPr>
    </w:pPr>
    <w:r w:rsidRPr="00AA2262">
      <w:rPr>
        <w:rFonts w:asciiTheme="minorHAnsi" w:hAnsiTheme="minorHAnsi"/>
      </w:rPr>
      <w:t xml:space="preserve">Version </w:t>
    </w:r>
    <w:r>
      <w:rPr>
        <w:rFonts w:asciiTheme="minorHAnsi" w:hAnsiTheme="minorHAnsi"/>
      </w:rPr>
      <w:t>9 June 2021</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sdt>
      <w:sdtPr>
        <w:rPr>
          <w:sz w:val="32"/>
          <w:szCs w:val="28"/>
        </w:rPr>
        <w:id w:val="879447444"/>
        <w:docPartObj>
          <w:docPartGallery w:val="Page Numbers (Bottom of Page)"/>
          <w:docPartUnique/>
        </w:docPartObj>
      </w:sdtPr>
      <w:sdtEndPr>
        <w:rPr>
          <w:rFonts w:asciiTheme="minorHAnsi" w:hAnsiTheme="minorHAnsi" w:cstheme="minorHAnsi"/>
          <w:sz w:val="22"/>
          <w:szCs w:val="20"/>
        </w:rPr>
      </w:sdtEndPr>
      <w:sdtContent>
        <w:r w:rsidRPr="00071414">
          <w:rPr>
            <w:rFonts w:asciiTheme="minorHAnsi" w:hAnsiTheme="minorHAnsi" w:cstheme="minorHAnsi"/>
          </w:rPr>
          <w:fldChar w:fldCharType="begin"/>
        </w:r>
        <w:r w:rsidRPr="00071414">
          <w:rPr>
            <w:rFonts w:asciiTheme="minorHAnsi" w:hAnsiTheme="minorHAnsi" w:cstheme="minorHAnsi"/>
          </w:rPr>
          <w:instrText xml:space="preserve"> PAGE   \* MERGEFORMAT </w:instrText>
        </w:r>
        <w:r w:rsidRPr="00071414">
          <w:rPr>
            <w:rFonts w:asciiTheme="minorHAnsi" w:hAnsiTheme="minorHAnsi" w:cstheme="minorHAnsi"/>
          </w:rPr>
          <w:fldChar w:fldCharType="separate"/>
        </w:r>
        <w:r w:rsidRPr="00071414">
          <w:rPr>
            <w:rFonts w:asciiTheme="minorHAnsi" w:hAnsiTheme="minorHAnsi" w:cstheme="minorHAnsi"/>
          </w:rPr>
          <w:t>5</w:t>
        </w:r>
        <w:r w:rsidRPr="00071414">
          <w:rPr>
            <w:rFonts w:asciiTheme="minorHAnsi" w:hAnsiTheme="minorHAnsi" w:cstheme="minorHAnsi"/>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4FD1FC" w14:textId="77777777" w:rsidR="00A172D3" w:rsidRDefault="00A172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FA31E9" w14:textId="77777777" w:rsidR="00E85474" w:rsidRDefault="00E85474" w:rsidP="000C123B">
      <w:r>
        <w:separator/>
      </w:r>
    </w:p>
  </w:footnote>
  <w:footnote w:type="continuationSeparator" w:id="0">
    <w:p w14:paraId="25274DA9" w14:textId="77777777" w:rsidR="00E85474" w:rsidRDefault="00E85474" w:rsidP="000C123B">
      <w:r>
        <w:continuationSeparator/>
      </w:r>
    </w:p>
  </w:footnote>
  <w:footnote w:type="continuationNotice" w:id="1">
    <w:p w14:paraId="404357ED" w14:textId="77777777" w:rsidR="00E85474" w:rsidRDefault="00E85474"/>
  </w:footnote>
  <w:footnote w:id="2">
    <w:p w14:paraId="253A1626" w14:textId="4C2BEE84" w:rsidR="00A172D3" w:rsidRPr="005C530E" w:rsidRDefault="00A172D3" w:rsidP="00373015">
      <w:pPr>
        <w:pStyle w:val="FootnoteText"/>
        <w:rPr>
          <w:rFonts w:ascii="Calibri" w:hAnsi="Calibri" w:cstheme="minorHAnsi"/>
          <w:sz w:val="18"/>
          <w:szCs w:val="18"/>
        </w:rPr>
      </w:pPr>
      <w:r w:rsidRPr="005C530E">
        <w:rPr>
          <w:rStyle w:val="FootnoteReference"/>
          <w:rFonts w:ascii="Calibri" w:hAnsi="Calibri" w:cstheme="minorHAnsi"/>
          <w:sz w:val="18"/>
          <w:szCs w:val="18"/>
        </w:rPr>
        <w:footnoteRef/>
      </w:r>
      <w:r w:rsidRPr="005C530E">
        <w:rPr>
          <w:rFonts w:ascii="Calibri" w:hAnsi="Calibri" w:cstheme="minorHAnsi"/>
          <w:sz w:val="18"/>
          <w:szCs w:val="18"/>
        </w:rPr>
        <w:t xml:space="preserve"> This applies to refugee and humanitarian context which could be sub-national or regional in nature.</w:t>
      </w:r>
    </w:p>
  </w:footnote>
  <w:footnote w:id="3">
    <w:p w14:paraId="7E4C884E" w14:textId="3DD4E070" w:rsidR="00A172D3" w:rsidRPr="005C530E" w:rsidRDefault="00A172D3">
      <w:pPr>
        <w:pStyle w:val="FootnoteText"/>
        <w:rPr>
          <w:rFonts w:ascii="Calibri" w:hAnsi="Calibri" w:cstheme="minorHAnsi"/>
          <w:sz w:val="18"/>
          <w:szCs w:val="18"/>
        </w:rPr>
      </w:pPr>
      <w:r w:rsidRPr="005C530E">
        <w:rPr>
          <w:rStyle w:val="FootnoteReference"/>
          <w:rFonts w:ascii="Calibri" w:hAnsi="Calibri" w:cstheme="minorHAnsi"/>
          <w:sz w:val="18"/>
          <w:szCs w:val="18"/>
        </w:rPr>
        <w:footnoteRef/>
      </w:r>
      <w:r w:rsidRPr="005C530E">
        <w:rPr>
          <w:rFonts w:ascii="Calibri" w:hAnsi="Calibri" w:cstheme="minorHAnsi"/>
          <w:sz w:val="18"/>
          <w:szCs w:val="18"/>
        </w:rPr>
        <w:t xml:space="preserve"> The targets provided in the model template are intended as illustrative examples. Actual targets would need to be determined at country-level.</w:t>
      </w:r>
    </w:p>
  </w:footnote>
  <w:footnote w:id="4">
    <w:p w14:paraId="775E5905" w14:textId="5B13B801" w:rsidR="00A172D3" w:rsidRPr="005C530E" w:rsidRDefault="00A172D3">
      <w:pPr>
        <w:pStyle w:val="FootnoteText"/>
        <w:rPr>
          <w:rFonts w:ascii="Calibri" w:hAnsi="Calibri"/>
          <w:sz w:val="18"/>
          <w:szCs w:val="18"/>
        </w:rPr>
      </w:pPr>
      <w:r w:rsidRPr="005C530E">
        <w:rPr>
          <w:rFonts w:ascii="Calibri" w:hAnsi="Calibri" w:cstheme="minorHAnsi"/>
          <w:sz w:val="18"/>
          <w:szCs w:val="18"/>
          <w:vertAlign w:val="superscript"/>
        </w:rPr>
        <w:footnoteRef/>
      </w:r>
      <w:r w:rsidRPr="005C530E">
        <w:rPr>
          <w:rFonts w:ascii="Calibri" w:hAnsi="Calibri" w:cstheme="minorHAnsi"/>
          <w:sz w:val="18"/>
          <w:szCs w:val="18"/>
        </w:rPr>
        <w:t xml:space="preserve"> </w:t>
      </w:r>
      <w:r w:rsidRPr="005C530E">
        <w:rPr>
          <w:rFonts w:ascii="Calibri" w:hAnsi="Calibri" w:cstheme="minorHAnsi"/>
          <w:sz w:val="18"/>
          <w:szCs w:val="18"/>
          <w:lang w:val="en-GB"/>
        </w:rPr>
        <w:t xml:space="preserve">United Nations staff and related personnel include United Nations staff members, consultants, individual consultants/contractors, interns, </w:t>
      </w:r>
      <w:r>
        <w:rPr>
          <w:rFonts w:ascii="Calibri" w:hAnsi="Calibri" w:cstheme="minorHAnsi"/>
          <w:sz w:val="18"/>
          <w:szCs w:val="18"/>
          <w:lang w:val="en-GB"/>
        </w:rPr>
        <w:t>n</w:t>
      </w:r>
      <w:r w:rsidRPr="005C530E">
        <w:rPr>
          <w:rFonts w:ascii="Calibri" w:hAnsi="Calibri" w:cstheme="minorHAnsi"/>
          <w:sz w:val="18"/>
          <w:szCs w:val="18"/>
          <w:lang w:val="en-GB"/>
        </w:rPr>
        <w:t xml:space="preserve">ational </w:t>
      </w:r>
      <w:r>
        <w:rPr>
          <w:rFonts w:ascii="Calibri" w:hAnsi="Calibri" w:cstheme="minorHAnsi"/>
          <w:sz w:val="18"/>
          <w:szCs w:val="18"/>
          <w:lang w:val="en-GB"/>
        </w:rPr>
        <w:t>o</w:t>
      </w:r>
      <w:r w:rsidRPr="005C530E">
        <w:rPr>
          <w:rFonts w:ascii="Calibri" w:hAnsi="Calibri" w:cstheme="minorHAnsi"/>
          <w:sz w:val="18"/>
          <w:szCs w:val="18"/>
          <w:lang w:val="en-GB"/>
        </w:rPr>
        <w:t xml:space="preserve">fficers, United Nations </w:t>
      </w:r>
      <w:r>
        <w:rPr>
          <w:rFonts w:ascii="Calibri" w:hAnsi="Calibri" w:cstheme="minorHAnsi"/>
          <w:sz w:val="18"/>
          <w:szCs w:val="18"/>
          <w:lang w:val="en-GB"/>
        </w:rPr>
        <w:t>v</w:t>
      </w:r>
      <w:r w:rsidRPr="005C530E">
        <w:rPr>
          <w:rFonts w:ascii="Calibri" w:hAnsi="Calibri" w:cstheme="minorHAnsi"/>
          <w:sz w:val="18"/>
          <w:szCs w:val="18"/>
          <w:lang w:val="en-GB"/>
        </w:rPr>
        <w:t>olunteers, experts on mission and contingent members</w:t>
      </w:r>
      <w:r w:rsidRPr="005C530E">
        <w:rPr>
          <w:rFonts w:ascii="Calibri" w:hAnsi="Calibri" w:cstheme="minorHAnsi"/>
          <w:sz w:val="18"/>
          <w:szCs w:val="18"/>
        </w:rPr>
        <w:t>.</w:t>
      </w:r>
    </w:p>
  </w:footnote>
  <w:footnote w:id="5">
    <w:p w14:paraId="783D7648" w14:textId="18D34BE9" w:rsidR="008B7417" w:rsidRPr="008B7417" w:rsidRDefault="008B7417">
      <w:pPr>
        <w:pStyle w:val="FootnoteText"/>
      </w:pPr>
      <w:r>
        <w:rPr>
          <w:rStyle w:val="FootnoteReference"/>
        </w:rPr>
        <w:footnoteRef/>
      </w:r>
      <w:r>
        <w:t xml:space="preserve"> </w:t>
      </w:r>
      <w:r w:rsidRPr="008B7417">
        <w:rPr>
          <w:rFonts w:asciiTheme="minorHAnsi" w:eastAsiaTheme="minorEastAsia" w:hAnsiTheme="minorHAnsi" w:cstheme="minorBidi"/>
          <w:color w:val="auto"/>
          <w:sz w:val="18"/>
          <w:szCs w:val="18"/>
        </w:rPr>
        <w:t>Interagency Group on Mixed Migration Flows (GIFMM in Spanish</w:t>
      </w:r>
      <w:r>
        <w:rPr>
          <w:rFonts w:asciiTheme="minorHAnsi" w:eastAsiaTheme="minorEastAsia" w:hAnsiTheme="minorHAnsi" w:cstheme="minorBidi"/>
          <w:color w:val="auto"/>
          <w:sz w:val="18"/>
          <w:szCs w:val="18"/>
        </w:rPr>
        <w:t>) platform R4V in Colombia.</w:t>
      </w:r>
    </w:p>
  </w:footnote>
  <w:footnote w:id="6">
    <w:p w14:paraId="74A56011" w14:textId="5EE9319F" w:rsidR="00A172D3" w:rsidRPr="005C530E" w:rsidRDefault="00A172D3">
      <w:pPr>
        <w:pStyle w:val="FootnoteText"/>
        <w:rPr>
          <w:rFonts w:ascii="Calibri" w:hAnsi="Calibri"/>
          <w:sz w:val="18"/>
          <w:szCs w:val="18"/>
          <w:lang w:val="en-GB"/>
        </w:rPr>
      </w:pPr>
      <w:r w:rsidRPr="005C530E">
        <w:rPr>
          <w:rStyle w:val="FootnoteReference"/>
          <w:rFonts w:ascii="Calibri" w:hAnsi="Calibri" w:cstheme="minorHAnsi"/>
          <w:sz w:val="18"/>
          <w:szCs w:val="18"/>
        </w:rPr>
        <w:footnoteRef/>
      </w:r>
      <w:r w:rsidRPr="005C530E">
        <w:rPr>
          <w:rFonts w:ascii="Calibri" w:hAnsi="Calibri" w:cstheme="minorHAnsi"/>
          <w:sz w:val="18"/>
          <w:szCs w:val="18"/>
        </w:rPr>
        <w:t xml:space="preserve"> </w:t>
      </w:r>
      <w:r w:rsidRPr="005C530E">
        <w:rPr>
          <w:rFonts w:ascii="Calibri" w:hAnsi="Calibri" w:cstheme="minorHAnsi"/>
          <w:sz w:val="18"/>
          <w:szCs w:val="18"/>
          <w:lang w:val="en-GB"/>
        </w:rPr>
        <w:t xml:space="preserve">A Community-based complaints mechanism (CBCM) is a complaints mechanism system blending both formal and informal community structures, built on engagement with the community where individuals are able and encouraged to safely report grievances – including </w:t>
      </w:r>
      <w:r w:rsidRPr="005C530E">
        <w:rPr>
          <w:rFonts w:ascii="Calibri" w:eastAsiaTheme="minorEastAsia" w:hAnsi="Calibri" w:cstheme="minorHAnsi"/>
          <w:color w:val="000000" w:themeColor="text1"/>
          <w:kern w:val="24"/>
          <w:sz w:val="18"/>
          <w:szCs w:val="18"/>
        </w:rPr>
        <w:t>sexual exploitation and abuse</w:t>
      </w:r>
      <w:r w:rsidRPr="005C530E">
        <w:rPr>
          <w:rFonts w:ascii="Calibri" w:hAnsi="Calibri" w:cstheme="minorHAnsi"/>
          <w:sz w:val="18"/>
          <w:szCs w:val="18"/>
          <w:lang w:val="en-GB"/>
        </w:rPr>
        <w:t xml:space="preserve"> incidents – and those reports are referred to the appropriate entities for follow-up. See further information </w:t>
      </w:r>
      <w:hyperlink r:id="rId1" w:history="1">
        <w:r w:rsidRPr="005C530E">
          <w:rPr>
            <w:rStyle w:val="Hyperlink"/>
            <w:rFonts w:ascii="Calibri" w:hAnsi="Calibri"/>
            <w:sz w:val="18"/>
            <w:szCs w:val="18"/>
            <w:lang w:val="en-GB"/>
          </w:rPr>
          <w:t>https://interagencystandingcommittee.org/system/files/best_practice_guide_inter_agency_community_based_complaint_mechanisms_1.pdf</w:t>
        </w:r>
      </w:hyperlink>
    </w:p>
  </w:footnote>
  <w:footnote w:id="7">
    <w:p w14:paraId="7E12D96F" w14:textId="1E86D5E2" w:rsidR="00A172D3" w:rsidRPr="005C530E" w:rsidRDefault="00A172D3">
      <w:pPr>
        <w:pStyle w:val="FootnoteText"/>
        <w:rPr>
          <w:rFonts w:ascii="Calibri" w:hAnsi="Calibri"/>
          <w:sz w:val="18"/>
          <w:szCs w:val="18"/>
        </w:rPr>
      </w:pPr>
      <w:r w:rsidRPr="005C530E">
        <w:rPr>
          <w:rStyle w:val="FootnoteReference"/>
          <w:rFonts w:ascii="Calibri" w:hAnsi="Calibri"/>
          <w:sz w:val="18"/>
          <w:szCs w:val="18"/>
        </w:rPr>
        <w:footnoteRef/>
      </w:r>
      <w:r w:rsidRPr="005C530E">
        <w:rPr>
          <w:rFonts w:ascii="Calibri" w:hAnsi="Calibri"/>
          <w:sz w:val="18"/>
          <w:szCs w:val="18"/>
        </w:rPr>
        <w:t xml:space="preserve"> </w:t>
      </w:r>
      <w:r w:rsidRPr="005C530E">
        <w:rPr>
          <w:rFonts w:ascii="Calibri" w:hAnsi="Calibri" w:cstheme="minorHAnsi"/>
          <w:sz w:val="18"/>
          <w:szCs w:val="18"/>
          <w:lang w:val="en-GB"/>
        </w:rPr>
        <w:t>Type of mechanism and targeted locations to be determined by each UNCT/HCT</w:t>
      </w:r>
      <w:r w:rsidRPr="005C530E" w:rsidDel="00040CE5">
        <w:rPr>
          <w:rFonts w:ascii="Calibri" w:hAnsi="Calibri" w:cstheme="minorHAnsi"/>
          <w:sz w:val="18"/>
          <w:szCs w:val="18"/>
          <w:lang w:val="en-GB"/>
        </w:rPr>
        <w:t xml:space="preserve"> </w:t>
      </w:r>
      <w:r w:rsidRPr="005C530E">
        <w:rPr>
          <w:rFonts w:ascii="Calibri" w:hAnsi="Calibri" w:cstheme="minorHAnsi"/>
          <w:sz w:val="18"/>
          <w:szCs w:val="18"/>
          <w:lang w:val="en-GB"/>
        </w:rPr>
        <w:t>based on context and existing channels/mechanisms for reporting already functioning. Th</w:t>
      </w:r>
      <w:r>
        <w:rPr>
          <w:rFonts w:ascii="Calibri" w:hAnsi="Calibri" w:cstheme="minorHAnsi"/>
          <w:sz w:val="18"/>
          <w:szCs w:val="18"/>
          <w:lang w:val="en-GB"/>
        </w:rPr>
        <w:t>ese</w:t>
      </w:r>
      <w:r w:rsidRPr="005C530E">
        <w:rPr>
          <w:rFonts w:ascii="Calibri" w:hAnsi="Calibri" w:cstheme="minorHAnsi"/>
          <w:sz w:val="18"/>
          <w:szCs w:val="18"/>
          <w:lang w:val="en-GB"/>
        </w:rPr>
        <w:t xml:space="preserve"> could include, for example, phone hotlines, SMS, PSEA focal points, service points, etc. This could involve broader complaint channels that are strengthened with the necessary safeguards for reporting </w:t>
      </w:r>
      <w:r w:rsidRPr="005C530E">
        <w:rPr>
          <w:rFonts w:ascii="Calibri" w:eastAsiaTheme="minorEastAsia" w:hAnsi="Calibri" w:cstheme="minorHAnsi"/>
          <w:color w:val="000000" w:themeColor="text1"/>
          <w:kern w:val="24"/>
          <w:sz w:val="18"/>
          <w:szCs w:val="18"/>
        </w:rPr>
        <w:t>sexual exploitation and abuse</w:t>
      </w:r>
      <w:r w:rsidRPr="005C530E">
        <w:rPr>
          <w:rFonts w:ascii="Calibri" w:hAnsi="Calibri" w:cstheme="minorHAnsi"/>
          <w:sz w:val="18"/>
          <w:szCs w:val="18"/>
          <w:lang w:val="en-GB"/>
        </w:rPr>
        <w:t>, or training of PSEA focal points within protection-related services to support reporting and referrals, and/or other systems, and/or a combination of the above, as appropriate per the country context.</w:t>
      </w:r>
    </w:p>
  </w:footnote>
  <w:footnote w:id="8">
    <w:p w14:paraId="5F8BC8BF" w14:textId="0D22044E" w:rsidR="00A172D3" w:rsidRPr="005C530E" w:rsidRDefault="00A172D3" w:rsidP="00496C23">
      <w:pPr>
        <w:pStyle w:val="FootnoteText"/>
        <w:rPr>
          <w:rFonts w:ascii="Calibri" w:hAnsi="Calibri" w:cstheme="minorHAnsi"/>
          <w:sz w:val="18"/>
          <w:szCs w:val="18"/>
          <w:lang w:val="en-GB"/>
        </w:rPr>
      </w:pPr>
      <w:r w:rsidRPr="005C530E">
        <w:rPr>
          <w:rStyle w:val="FootnoteReference"/>
          <w:rFonts w:ascii="Calibri" w:hAnsi="Calibri"/>
          <w:sz w:val="18"/>
          <w:szCs w:val="18"/>
        </w:rPr>
        <w:footnoteRef/>
      </w:r>
      <w:r w:rsidRPr="005C530E">
        <w:rPr>
          <w:rFonts w:ascii="Calibri" w:hAnsi="Calibri"/>
          <w:sz w:val="18"/>
          <w:szCs w:val="18"/>
        </w:rPr>
        <w:t xml:space="preserve"> </w:t>
      </w:r>
      <w:r w:rsidRPr="005C530E">
        <w:rPr>
          <w:rFonts w:ascii="Calibri" w:hAnsi="Calibri" w:cstheme="minorHAnsi"/>
          <w:sz w:val="18"/>
          <w:szCs w:val="18"/>
          <w:lang w:val="en-GB"/>
        </w:rPr>
        <w:t xml:space="preserve">Community-Based Complaint Networks (CBCNs) support communications with complainants and victims while allegations are being investigated, </w:t>
      </w:r>
      <w:r>
        <w:rPr>
          <w:rFonts w:ascii="Calibri" w:hAnsi="Calibri" w:cstheme="minorHAnsi"/>
          <w:sz w:val="18"/>
          <w:szCs w:val="18"/>
          <w:lang w:val="en-GB"/>
        </w:rPr>
        <w:t>facilitate t</w:t>
      </w:r>
      <w:r w:rsidRPr="005C530E">
        <w:rPr>
          <w:rFonts w:ascii="Calibri" w:hAnsi="Calibri" w:cstheme="minorHAnsi"/>
          <w:sz w:val="18"/>
          <w:szCs w:val="18"/>
          <w:lang w:val="en-GB"/>
        </w:rPr>
        <w:t>he provision of assistance and support to victims</w:t>
      </w:r>
      <w:r>
        <w:rPr>
          <w:rFonts w:ascii="Calibri" w:hAnsi="Calibri" w:cstheme="minorHAnsi"/>
          <w:sz w:val="18"/>
          <w:szCs w:val="18"/>
          <w:lang w:val="en-GB"/>
        </w:rPr>
        <w:t xml:space="preserve"> and </w:t>
      </w:r>
      <w:r w:rsidRPr="005C530E">
        <w:rPr>
          <w:rFonts w:ascii="Calibri" w:hAnsi="Calibri" w:cstheme="minorHAnsi"/>
          <w:sz w:val="18"/>
          <w:szCs w:val="18"/>
          <w:lang w:val="en-GB"/>
        </w:rPr>
        <w:t xml:space="preserve">their reintegration into their communities. The UN has engaged with local and international organizations and representatives of communities to develop formal and informal structures and channels that are safe, confidential, and easily accessible </w:t>
      </w:r>
      <w:r>
        <w:rPr>
          <w:rFonts w:ascii="Calibri" w:hAnsi="Calibri" w:cstheme="minorHAnsi"/>
          <w:sz w:val="18"/>
          <w:szCs w:val="18"/>
          <w:lang w:val="en-GB"/>
        </w:rPr>
        <w:t xml:space="preserve">to </w:t>
      </w:r>
      <w:r w:rsidRPr="005C530E">
        <w:rPr>
          <w:rFonts w:ascii="Calibri" w:hAnsi="Calibri" w:cstheme="minorHAnsi"/>
          <w:sz w:val="18"/>
          <w:szCs w:val="18"/>
          <w:lang w:val="en-GB"/>
        </w:rPr>
        <w:t xml:space="preserve">women, men, girls and boys to report </w:t>
      </w:r>
      <w:r>
        <w:rPr>
          <w:rFonts w:ascii="Calibri" w:hAnsi="Calibri" w:cstheme="minorHAnsi"/>
          <w:sz w:val="18"/>
          <w:szCs w:val="18"/>
          <w:lang w:val="en-GB"/>
        </w:rPr>
        <w:t xml:space="preserve">misconduct, </w:t>
      </w:r>
      <w:r w:rsidRPr="005C530E">
        <w:rPr>
          <w:rFonts w:ascii="Calibri" w:hAnsi="Calibri" w:cstheme="minorHAnsi"/>
          <w:sz w:val="18"/>
          <w:szCs w:val="18"/>
          <w:lang w:val="en-GB"/>
        </w:rPr>
        <w:t xml:space="preserve">specifically sexual exploitation and abuse, and follow up on the status of reported incidents and receive support. </w:t>
      </w:r>
    </w:p>
  </w:footnote>
  <w:footnote w:id="9">
    <w:p w14:paraId="5BA32BF2" w14:textId="63873107" w:rsidR="00A172D3" w:rsidRPr="005C530E" w:rsidRDefault="00A172D3">
      <w:pPr>
        <w:pStyle w:val="FootnoteText"/>
        <w:rPr>
          <w:rFonts w:ascii="Calibri" w:hAnsi="Calibri" w:cstheme="minorHAnsi"/>
          <w:sz w:val="18"/>
          <w:szCs w:val="18"/>
        </w:rPr>
      </w:pPr>
      <w:r w:rsidRPr="005C530E">
        <w:rPr>
          <w:rStyle w:val="FootnoteReference"/>
          <w:rFonts w:ascii="Calibri" w:hAnsi="Calibri" w:cstheme="minorHAnsi"/>
          <w:sz w:val="18"/>
          <w:szCs w:val="18"/>
        </w:rPr>
        <w:footnoteRef/>
      </w:r>
      <w:r w:rsidRPr="005C530E">
        <w:rPr>
          <w:rFonts w:ascii="Calibri" w:hAnsi="Calibri" w:cstheme="minorHAnsi"/>
          <w:sz w:val="18"/>
          <w:szCs w:val="18"/>
        </w:rPr>
        <w:t xml:space="preserve"> UNCT/HCT</w:t>
      </w:r>
      <w:r w:rsidRPr="005C530E" w:rsidDel="00040CE5">
        <w:rPr>
          <w:rFonts w:ascii="Calibri" w:hAnsi="Calibri" w:cstheme="minorHAnsi"/>
          <w:sz w:val="18"/>
          <w:szCs w:val="18"/>
        </w:rPr>
        <w:t xml:space="preserve"> </w:t>
      </w:r>
      <w:r w:rsidRPr="005C530E">
        <w:rPr>
          <w:rFonts w:ascii="Calibri" w:hAnsi="Calibri" w:cstheme="minorHAnsi"/>
          <w:sz w:val="18"/>
          <w:szCs w:val="18"/>
        </w:rPr>
        <w:t xml:space="preserve">SOPs can be adapted from the </w:t>
      </w:r>
      <w:hyperlink r:id="rId2" w:history="1">
        <w:r w:rsidRPr="005C530E">
          <w:rPr>
            <w:rStyle w:val="Hyperlink"/>
            <w:rFonts w:ascii="Calibri" w:hAnsi="Calibri" w:cstheme="minorHAnsi"/>
            <w:sz w:val="18"/>
            <w:szCs w:val="18"/>
          </w:rPr>
          <w:t>global IASC SOPs</w:t>
        </w:r>
      </w:hyperlink>
      <w:r w:rsidRPr="005C530E">
        <w:rPr>
          <w:rFonts w:ascii="Calibri" w:hAnsi="Calibri" w:cstheme="minorHAnsi"/>
          <w:sz w:val="18"/>
          <w:szCs w:val="18"/>
        </w:rPr>
        <w:t xml:space="preserve">. The SOPs provide the basis for inter-agency referral, sharing of information on and handling of </w:t>
      </w:r>
      <w:r w:rsidRPr="005C530E">
        <w:rPr>
          <w:rFonts w:ascii="Calibri" w:eastAsiaTheme="minorEastAsia" w:hAnsi="Calibri" w:cstheme="minorHAnsi"/>
          <w:color w:val="000000" w:themeColor="text1"/>
          <w:kern w:val="24"/>
          <w:sz w:val="18"/>
          <w:szCs w:val="18"/>
        </w:rPr>
        <w:t>sexual exploitation and abuse</w:t>
      </w:r>
      <w:r w:rsidRPr="005C530E">
        <w:rPr>
          <w:rFonts w:ascii="Calibri" w:hAnsi="Calibri" w:cstheme="minorHAnsi"/>
          <w:sz w:val="18"/>
          <w:szCs w:val="18"/>
        </w:rPr>
        <w:t xml:space="preserve"> allegations, as an integral component of UNCT/HCT</w:t>
      </w:r>
      <w:r w:rsidRPr="005C530E" w:rsidDel="00040CE5">
        <w:rPr>
          <w:rFonts w:ascii="Calibri" w:hAnsi="Calibri" w:cstheme="minorHAnsi"/>
          <w:sz w:val="18"/>
          <w:szCs w:val="18"/>
        </w:rPr>
        <w:t xml:space="preserve"> </w:t>
      </w:r>
      <w:r w:rsidRPr="005C530E">
        <w:rPr>
          <w:rFonts w:ascii="Calibri" w:hAnsi="Calibri" w:cstheme="minorHAnsi"/>
          <w:sz w:val="18"/>
          <w:szCs w:val="18"/>
        </w:rPr>
        <w:t xml:space="preserve">prevention and response to </w:t>
      </w:r>
      <w:r w:rsidRPr="005C530E">
        <w:rPr>
          <w:rFonts w:ascii="Calibri" w:eastAsiaTheme="minorEastAsia" w:hAnsi="Calibri" w:cstheme="minorHAnsi"/>
          <w:color w:val="000000" w:themeColor="text1"/>
          <w:kern w:val="24"/>
          <w:sz w:val="18"/>
          <w:szCs w:val="18"/>
        </w:rPr>
        <w:t>sexual exploitation and abuse</w:t>
      </w:r>
      <w:r w:rsidRPr="005C530E">
        <w:rPr>
          <w:rFonts w:ascii="Calibri" w:hAnsi="Calibri" w:cstheme="minorHAnsi"/>
          <w:sz w:val="18"/>
          <w:szCs w:val="18"/>
        </w:rPr>
        <w:t xml:space="preserve">. The SOPs require all signatories to have an established internal </w:t>
      </w:r>
      <w:r w:rsidRPr="005C530E">
        <w:rPr>
          <w:rFonts w:ascii="Calibri" w:eastAsiaTheme="minorEastAsia" w:hAnsi="Calibri" w:cstheme="minorHAnsi"/>
          <w:color w:val="000000" w:themeColor="text1"/>
          <w:kern w:val="24"/>
          <w:sz w:val="18"/>
          <w:szCs w:val="18"/>
        </w:rPr>
        <w:t>sexual exploitation and abuse</w:t>
      </w:r>
      <w:r w:rsidRPr="005C530E">
        <w:rPr>
          <w:rFonts w:ascii="Calibri" w:hAnsi="Calibri" w:cstheme="minorHAnsi"/>
          <w:sz w:val="18"/>
          <w:szCs w:val="18"/>
        </w:rPr>
        <w:t xml:space="preserve"> complaint handling procedure in place.</w:t>
      </w:r>
    </w:p>
  </w:footnote>
  <w:footnote w:id="10">
    <w:p w14:paraId="07486D20" w14:textId="2A40248E" w:rsidR="00A172D3" w:rsidRPr="005C530E" w:rsidRDefault="00A172D3">
      <w:pPr>
        <w:pStyle w:val="FootnoteText"/>
        <w:rPr>
          <w:rFonts w:ascii="Calibri" w:hAnsi="Calibri"/>
          <w:sz w:val="18"/>
          <w:szCs w:val="18"/>
        </w:rPr>
      </w:pPr>
      <w:r w:rsidRPr="005C530E">
        <w:rPr>
          <w:rFonts w:ascii="Calibri" w:hAnsi="Calibri" w:cstheme="minorHAnsi"/>
          <w:sz w:val="18"/>
          <w:szCs w:val="18"/>
          <w:vertAlign w:val="superscript"/>
        </w:rPr>
        <w:footnoteRef/>
      </w:r>
      <w:r w:rsidRPr="005C530E">
        <w:rPr>
          <w:rFonts w:ascii="Calibri" w:hAnsi="Calibri" w:cstheme="minorHAnsi"/>
          <w:sz w:val="18"/>
          <w:szCs w:val="18"/>
        </w:rPr>
        <w:t xml:space="preserve"> Access would be defined within the country context</w:t>
      </w:r>
      <w:r>
        <w:rPr>
          <w:rFonts w:ascii="Calibri" w:hAnsi="Calibri" w:cstheme="minorHAnsi"/>
          <w:sz w:val="18"/>
          <w:szCs w:val="18"/>
        </w:rPr>
        <w:t xml:space="preserve"> taking account of </w:t>
      </w:r>
      <w:r w:rsidRPr="005C530E">
        <w:rPr>
          <w:rFonts w:ascii="Calibri" w:hAnsi="Calibri" w:cstheme="minorHAnsi"/>
          <w:sz w:val="18"/>
          <w:szCs w:val="18"/>
        </w:rPr>
        <w:t xml:space="preserve">the type of complaint channels in place. This could include, for example, </w:t>
      </w:r>
      <w:r>
        <w:rPr>
          <w:rFonts w:ascii="Calibri" w:hAnsi="Calibri" w:cstheme="minorHAnsi"/>
          <w:sz w:val="18"/>
          <w:szCs w:val="18"/>
        </w:rPr>
        <w:t>report to individual directly</w:t>
      </w:r>
      <w:r w:rsidRPr="005C530E">
        <w:rPr>
          <w:rFonts w:ascii="Calibri" w:hAnsi="Calibri" w:cstheme="minorHAnsi"/>
          <w:sz w:val="18"/>
          <w:szCs w:val="18"/>
        </w:rPr>
        <w:t xml:space="preserve">, phone access, </w:t>
      </w:r>
      <w:r>
        <w:rPr>
          <w:rFonts w:ascii="Calibri" w:hAnsi="Calibri" w:cstheme="minorHAnsi"/>
          <w:sz w:val="18"/>
          <w:szCs w:val="18"/>
        </w:rPr>
        <w:t xml:space="preserve">taking account of </w:t>
      </w:r>
      <w:r w:rsidRPr="005C530E">
        <w:rPr>
          <w:rFonts w:ascii="Calibri" w:hAnsi="Calibri" w:cstheme="minorHAnsi"/>
          <w:sz w:val="18"/>
          <w:szCs w:val="18"/>
        </w:rPr>
        <w:t>age, gender, literacy, disability, etc., and/or a combination of factors. Please also note that this indicator refers to the estimated coverage of the population by the CBCM.</w:t>
      </w:r>
    </w:p>
  </w:footnote>
  <w:footnote w:id="11">
    <w:p w14:paraId="09C05FF4" w14:textId="12B2A941" w:rsidR="00A172D3" w:rsidRPr="005C530E" w:rsidRDefault="00A172D3">
      <w:pPr>
        <w:pStyle w:val="FootnoteText"/>
        <w:rPr>
          <w:rFonts w:ascii="Calibri" w:hAnsi="Calibri"/>
          <w:sz w:val="18"/>
          <w:szCs w:val="18"/>
        </w:rPr>
      </w:pPr>
      <w:r w:rsidRPr="005C530E">
        <w:rPr>
          <w:rFonts w:ascii="Calibri" w:hAnsi="Calibri" w:cstheme="minorHAnsi"/>
          <w:sz w:val="18"/>
          <w:szCs w:val="18"/>
          <w:vertAlign w:val="superscript"/>
        </w:rPr>
        <w:footnoteRef/>
      </w:r>
      <w:r w:rsidRPr="005C530E">
        <w:rPr>
          <w:rFonts w:ascii="Calibri" w:hAnsi="Calibri" w:cstheme="minorHAnsi"/>
          <w:sz w:val="18"/>
          <w:szCs w:val="18"/>
        </w:rPr>
        <w:t xml:space="preserve"> This indicator is intended to allow HCs/HCTs to track and measure the use of SEA-related complaint channels by affected populations, including by those who are most vulnerable, as a core component of their overall effectiveness. This indicator is to be read together with related indicators to understand the overall accessibility, trust in, and effectiveness of SEA-sensitive complaint channels by and for affected communities. It is not intended to replace or duplicate the external reporting obligations that agencies hold, for example the UN reporting of </w:t>
      </w:r>
      <w:r w:rsidRPr="005C530E">
        <w:rPr>
          <w:rFonts w:ascii="Calibri" w:eastAsiaTheme="minorEastAsia" w:hAnsi="Calibri" w:cstheme="minorHAnsi"/>
          <w:color w:val="000000" w:themeColor="text1"/>
          <w:kern w:val="24"/>
          <w:sz w:val="18"/>
          <w:szCs w:val="18"/>
        </w:rPr>
        <w:t>sexual exploitation and abuse</w:t>
      </w:r>
      <w:r w:rsidRPr="005C530E">
        <w:rPr>
          <w:rFonts w:ascii="Calibri" w:hAnsi="Calibri" w:cstheme="minorHAnsi"/>
          <w:sz w:val="18"/>
          <w:szCs w:val="18"/>
        </w:rPr>
        <w:t xml:space="preserve"> allegations to the UN Secretary-General on a quarterly basis.</w:t>
      </w:r>
    </w:p>
  </w:footnote>
  <w:footnote w:id="12">
    <w:p w14:paraId="05AA06D2" w14:textId="455F5F46" w:rsidR="00A172D3" w:rsidRPr="005C530E" w:rsidRDefault="00A172D3">
      <w:pPr>
        <w:pStyle w:val="FootnoteText"/>
        <w:rPr>
          <w:rFonts w:ascii="Calibri" w:hAnsi="Calibri" w:cstheme="minorHAnsi"/>
          <w:sz w:val="18"/>
          <w:szCs w:val="18"/>
        </w:rPr>
      </w:pPr>
      <w:r w:rsidRPr="005C530E">
        <w:rPr>
          <w:rStyle w:val="FootnoteReference"/>
          <w:rFonts w:ascii="Calibri" w:hAnsi="Calibri" w:cstheme="minorHAnsi"/>
          <w:sz w:val="18"/>
          <w:szCs w:val="18"/>
        </w:rPr>
        <w:footnoteRef/>
      </w:r>
      <w:r w:rsidRPr="005C530E">
        <w:rPr>
          <w:rFonts w:ascii="Calibri" w:hAnsi="Calibri" w:cstheme="minorHAnsi"/>
          <w:sz w:val="18"/>
          <w:szCs w:val="18"/>
        </w:rPr>
        <w:t xml:space="preserve"> This should include the consultation of communities, particularly women and children, in the design of SEA-sensitive community-based complaint mechanisms.</w:t>
      </w:r>
    </w:p>
  </w:footnote>
  <w:footnote w:id="13">
    <w:p w14:paraId="20EA94AB" w14:textId="05841F8A" w:rsidR="00A172D3" w:rsidRPr="005C530E" w:rsidRDefault="00A172D3">
      <w:pPr>
        <w:pStyle w:val="FootnoteText"/>
        <w:rPr>
          <w:rFonts w:ascii="Calibri" w:hAnsi="Calibri" w:cstheme="minorHAnsi"/>
          <w:sz w:val="18"/>
          <w:szCs w:val="18"/>
        </w:rPr>
      </w:pPr>
      <w:r w:rsidRPr="005C530E">
        <w:rPr>
          <w:rStyle w:val="FootnoteReference"/>
          <w:rFonts w:ascii="Calibri" w:hAnsi="Calibri" w:cstheme="minorHAnsi"/>
          <w:sz w:val="18"/>
          <w:szCs w:val="18"/>
        </w:rPr>
        <w:footnoteRef/>
      </w:r>
      <w:r w:rsidRPr="005C530E">
        <w:rPr>
          <w:rFonts w:ascii="Calibri" w:hAnsi="Calibri" w:cstheme="minorHAnsi"/>
          <w:sz w:val="18"/>
          <w:szCs w:val="18"/>
        </w:rPr>
        <w:t xml:space="preserve"> Support to </w:t>
      </w:r>
      <w:r>
        <w:rPr>
          <w:rFonts w:ascii="Calibri" w:hAnsi="Calibri" w:cstheme="minorHAnsi"/>
          <w:sz w:val="18"/>
          <w:szCs w:val="18"/>
        </w:rPr>
        <w:t>victims/survivors/</w:t>
      </w:r>
      <w:r w:rsidRPr="005C530E">
        <w:rPr>
          <w:rFonts w:ascii="Calibri" w:hAnsi="Calibri" w:cstheme="minorHAnsi"/>
          <w:sz w:val="18"/>
          <w:szCs w:val="18"/>
        </w:rPr>
        <w:t xml:space="preserve">complainants is unconnected with the investigation and should be pursued from the time of an allegation as indicated in the </w:t>
      </w:r>
      <w:hyperlink r:id="rId3" w:history="1">
        <w:r w:rsidRPr="005C530E">
          <w:rPr>
            <w:rStyle w:val="Hyperlink"/>
            <w:rFonts w:ascii="Calibri" w:hAnsi="Calibri" w:cstheme="minorHAnsi"/>
            <w:sz w:val="18"/>
            <w:szCs w:val="18"/>
          </w:rPr>
          <w:t>UN Comprehensive Strategy on Assistance and Support to Victims of Sexual Exploitation and Abuse</w:t>
        </w:r>
      </w:hyperlink>
      <w:r w:rsidRPr="005C530E">
        <w:rPr>
          <w:rFonts w:ascii="Calibri" w:hAnsi="Calibri" w:cstheme="minorHAnsi"/>
          <w:sz w:val="18"/>
          <w:szCs w:val="18"/>
        </w:rPr>
        <w:t xml:space="preserve"> </w:t>
      </w:r>
    </w:p>
  </w:footnote>
  <w:footnote w:id="14">
    <w:p w14:paraId="7993632A" w14:textId="7B51AD7F" w:rsidR="00A172D3" w:rsidRPr="005C530E" w:rsidRDefault="00A172D3">
      <w:pPr>
        <w:pStyle w:val="FootnoteText"/>
        <w:rPr>
          <w:rFonts w:ascii="Calibri" w:hAnsi="Calibri"/>
          <w:sz w:val="18"/>
          <w:szCs w:val="18"/>
          <w:lang w:val="en-GB"/>
        </w:rPr>
      </w:pPr>
      <w:r w:rsidRPr="005C530E">
        <w:rPr>
          <w:rStyle w:val="FootnoteReference"/>
          <w:rFonts w:ascii="Calibri" w:hAnsi="Calibri"/>
          <w:sz w:val="18"/>
          <w:szCs w:val="18"/>
        </w:rPr>
        <w:footnoteRef/>
      </w:r>
      <w:r w:rsidRPr="005C530E">
        <w:rPr>
          <w:rFonts w:ascii="Calibri" w:hAnsi="Calibri"/>
          <w:sz w:val="18"/>
          <w:szCs w:val="18"/>
        </w:rPr>
        <w:t xml:space="preserve"> This can and should include f existing protection system which provides the basis for support to </w:t>
      </w:r>
      <w:r w:rsidRPr="005C530E">
        <w:rPr>
          <w:rFonts w:ascii="Calibri" w:eastAsiaTheme="minorEastAsia" w:hAnsi="Calibri" w:cstheme="minorHAnsi"/>
          <w:color w:val="000000" w:themeColor="text1"/>
          <w:kern w:val="24"/>
          <w:sz w:val="18"/>
          <w:szCs w:val="18"/>
        </w:rPr>
        <w:t>sexual exploitation and abuse</w:t>
      </w:r>
      <w:r w:rsidRPr="005C530E">
        <w:rPr>
          <w:rFonts w:ascii="Calibri" w:hAnsi="Calibri"/>
          <w:sz w:val="18"/>
          <w:szCs w:val="18"/>
        </w:rPr>
        <w:t xml:space="preserve"> victims/survivors.</w:t>
      </w:r>
    </w:p>
  </w:footnote>
  <w:footnote w:id="15">
    <w:p w14:paraId="058B819A" w14:textId="430C5BD6" w:rsidR="00A172D3" w:rsidRPr="005C530E" w:rsidRDefault="00A172D3">
      <w:pPr>
        <w:pStyle w:val="FootnoteText"/>
        <w:rPr>
          <w:rFonts w:ascii="Calibri" w:hAnsi="Calibri"/>
          <w:sz w:val="18"/>
          <w:szCs w:val="18"/>
        </w:rPr>
      </w:pPr>
      <w:r w:rsidRPr="005C530E">
        <w:rPr>
          <w:rStyle w:val="FootnoteReference"/>
          <w:rFonts w:ascii="Calibri" w:hAnsi="Calibri"/>
          <w:sz w:val="18"/>
          <w:szCs w:val="18"/>
        </w:rPr>
        <w:footnoteRef/>
      </w:r>
      <w:r w:rsidRPr="005C530E">
        <w:rPr>
          <w:rFonts w:ascii="Calibri" w:hAnsi="Calibri"/>
          <w:sz w:val="18"/>
          <w:szCs w:val="18"/>
        </w:rPr>
        <w:t xml:space="preserve"> The tracking of access to services is a core function of the PSEA Network’s role in strengthening response to </w:t>
      </w:r>
      <w:r w:rsidRPr="005C530E">
        <w:rPr>
          <w:rFonts w:ascii="Calibri" w:eastAsiaTheme="minorEastAsia" w:hAnsi="Calibri" w:cstheme="minorHAnsi"/>
          <w:color w:val="000000" w:themeColor="text1"/>
          <w:kern w:val="24"/>
          <w:sz w:val="18"/>
          <w:szCs w:val="18"/>
        </w:rPr>
        <w:t>sexual exploitation and abuse</w:t>
      </w:r>
      <w:r w:rsidRPr="005C530E">
        <w:rPr>
          <w:rFonts w:ascii="Calibri" w:hAnsi="Calibri"/>
          <w:sz w:val="18"/>
          <w:szCs w:val="18"/>
        </w:rPr>
        <w:t>. Current gaps in SEA assistance coverage (as provided through GBV/ CP programmes) should be systematically addressed by UNCT/HCT members, as well as through CERF/CBPFs.</w:t>
      </w:r>
      <w:r>
        <w:rPr>
          <w:rFonts w:ascii="Calibri" w:hAnsi="Calibri"/>
          <w:sz w:val="18"/>
          <w:szCs w:val="18"/>
        </w:rPr>
        <w:t xml:space="preserve"> There should be a tracking system maintained by the UNCT</w:t>
      </w:r>
    </w:p>
  </w:footnote>
  <w:footnote w:id="16">
    <w:p w14:paraId="7F51E21C" w14:textId="13179362" w:rsidR="00A172D3" w:rsidRPr="005C530E" w:rsidRDefault="00A172D3">
      <w:pPr>
        <w:pStyle w:val="FootnoteText"/>
        <w:rPr>
          <w:rFonts w:ascii="Calibri" w:hAnsi="Calibri"/>
          <w:sz w:val="18"/>
          <w:szCs w:val="18"/>
        </w:rPr>
      </w:pPr>
      <w:r w:rsidRPr="005C530E">
        <w:rPr>
          <w:rStyle w:val="FootnoteReference"/>
          <w:rFonts w:ascii="Calibri" w:hAnsi="Calibri"/>
          <w:sz w:val="18"/>
          <w:szCs w:val="18"/>
        </w:rPr>
        <w:footnoteRef/>
      </w:r>
      <w:r w:rsidRPr="005C530E">
        <w:rPr>
          <w:rFonts w:ascii="Calibri" w:hAnsi="Calibri"/>
          <w:sz w:val="18"/>
          <w:szCs w:val="18"/>
        </w:rPr>
        <w:t xml:space="preserve"> See the </w:t>
      </w:r>
      <w:hyperlink r:id="rId4" w:history="1">
        <w:r w:rsidRPr="005C530E">
          <w:rPr>
            <w:rStyle w:val="Hyperlink"/>
            <w:rFonts w:ascii="Calibri" w:hAnsi="Calibri"/>
            <w:sz w:val="18"/>
            <w:szCs w:val="18"/>
          </w:rPr>
          <w:t>UN Protocol on the provision of assistance to victims of sexual exploitation and abuse</w:t>
        </w:r>
      </w:hyperlink>
      <w:r w:rsidRPr="005C530E">
        <w:rPr>
          <w:rFonts w:ascii="Calibri" w:hAnsi="Calibri"/>
          <w:sz w:val="18"/>
          <w:szCs w:val="18"/>
        </w:rPr>
        <w:t xml:space="preserve"> (“UN Victims’ Assistance Protocol”), 12 Dec 2019. This could include, for example, the inclusion of reference and procedures for referrals and accessing services.</w:t>
      </w:r>
    </w:p>
  </w:footnote>
  <w:footnote w:id="17">
    <w:p w14:paraId="46FC20FB" w14:textId="19BA0E96" w:rsidR="00A172D3" w:rsidRPr="005C530E" w:rsidRDefault="00A172D3">
      <w:pPr>
        <w:pStyle w:val="FootnoteText"/>
        <w:rPr>
          <w:rFonts w:ascii="Calibri" w:hAnsi="Calibri" w:cstheme="minorHAnsi"/>
          <w:sz w:val="18"/>
          <w:szCs w:val="18"/>
        </w:rPr>
      </w:pPr>
      <w:r w:rsidRPr="005C530E">
        <w:rPr>
          <w:rStyle w:val="FootnoteReference"/>
          <w:rFonts w:ascii="Calibri" w:hAnsi="Calibri" w:cstheme="minorHAnsi"/>
          <w:sz w:val="18"/>
          <w:szCs w:val="18"/>
        </w:rPr>
        <w:footnoteRef/>
      </w:r>
      <w:r w:rsidRPr="005C530E">
        <w:rPr>
          <w:rFonts w:ascii="Calibri" w:hAnsi="Calibri" w:cstheme="minorHAnsi"/>
          <w:sz w:val="18"/>
          <w:szCs w:val="18"/>
        </w:rPr>
        <w:t xml:space="preserve"> This may include civil and criminal proceeding, as well as other redress measures.</w:t>
      </w:r>
    </w:p>
  </w:footnote>
  <w:footnote w:id="18">
    <w:p w14:paraId="1490FD84" w14:textId="006CB59A" w:rsidR="00A172D3" w:rsidRPr="005C530E" w:rsidRDefault="00A172D3" w:rsidP="00810ED8">
      <w:pPr>
        <w:pStyle w:val="FootnoteText"/>
        <w:rPr>
          <w:rFonts w:ascii="Calibri" w:hAnsi="Calibri" w:cstheme="minorHAnsi"/>
          <w:sz w:val="18"/>
          <w:szCs w:val="18"/>
        </w:rPr>
      </w:pPr>
      <w:r w:rsidRPr="005C530E">
        <w:rPr>
          <w:rStyle w:val="FootnoteReference"/>
          <w:rFonts w:ascii="Calibri" w:hAnsi="Calibri"/>
          <w:sz w:val="18"/>
          <w:szCs w:val="18"/>
        </w:rPr>
        <w:footnoteRef/>
      </w:r>
      <w:r w:rsidRPr="005C530E">
        <w:rPr>
          <w:rFonts w:ascii="Calibri" w:hAnsi="Calibri"/>
          <w:sz w:val="18"/>
          <w:szCs w:val="18"/>
        </w:rPr>
        <w:t xml:space="preserve"> </w:t>
      </w:r>
      <w:r w:rsidRPr="005C530E">
        <w:rPr>
          <w:rFonts w:ascii="Calibri" w:hAnsi="Calibri" w:cstheme="minorHAnsi"/>
          <w:sz w:val="18"/>
          <w:szCs w:val="18"/>
        </w:rPr>
        <w:t>Generic ToRs for a focal point for victims’ rights is available from the Office of the Victims’ Rights Advocate (</w:t>
      </w:r>
      <w:hyperlink r:id="rId5" w:history="1">
        <w:r w:rsidRPr="004A26D1">
          <w:rPr>
            <w:rStyle w:val="Hyperlink"/>
            <w:rFonts w:ascii="Calibri" w:hAnsi="Calibri" w:cstheme="minorHAnsi"/>
            <w:sz w:val="18"/>
            <w:szCs w:val="18"/>
          </w:rPr>
          <w:t>ovra@un.org</w:t>
        </w:r>
      </w:hyperlink>
      <w:r w:rsidRPr="005C530E">
        <w:rPr>
          <w:rFonts w:ascii="Calibri" w:hAnsi="Calibri" w:cstheme="minorHAnsi"/>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1E25B1" w14:textId="77777777" w:rsidR="00A172D3" w:rsidRDefault="00A172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D04499" w14:textId="57B4FEE6" w:rsidR="00A172D3" w:rsidRDefault="00A172D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993965" w14:textId="77777777" w:rsidR="00A172D3" w:rsidRDefault="00A172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A2AC2"/>
    <w:multiLevelType w:val="hybridMultilevel"/>
    <w:tmpl w:val="710C3458"/>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 w15:restartNumberingAfterBreak="0">
    <w:nsid w:val="034467C1"/>
    <w:multiLevelType w:val="hybridMultilevel"/>
    <w:tmpl w:val="DA20A720"/>
    <w:lvl w:ilvl="0" w:tplc="F15E3112">
      <w:start w:val="1"/>
      <w:numFmt w:val="bullet"/>
      <w:lvlText w:val="-"/>
      <w:lvlJc w:val="left"/>
      <w:pPr>
        <w:ind w:left="720" w:hanging="360"/>
      </w:pPr>
      <w:rPr>
        <w:rFonts w:ascii="Calibri" w:eastAsia="Times"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5B341F3"/>
    <w:multiLevelType w:val="hybridMultilevel"/>
    <w:tmpl w:val="875A27B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2F34BD"/>
    <w:multiLevelType w:val="hybridMultilevel"/>
    <w:tmpl w:val="8258C7A6"/>
    <w:lvl w:ilvl="0" w:tplc="8D1C08B0">
      <w:start w:val="2021"/>
      <w:numFmt w:val="bullet"/>
      <w:lvlText w:val="-"/>
      <w:lvlJc w:val="left"/>
      <w:pPr>
        <w:ind w:left="720" w:hanging="360"/>
      </w:pPr>
      <w:rPr>
        <w:rFonts w:ascii="Calibri" w:eastAsiaTheme="minorEastAsia"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0AF57C8C"/>
    <w:multiLevelType w:val="hybridMultilevel"/>
    <w:tmpl w:val="5194F67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C9C717A"/>
    <w:multiLevelType w:val="hybridMultilevel"/>
    <w:tmpl w:val="B85089BA"/>
    <w:lvl w:ilvl="0" w:tplc="9C8E723E">
      <w:start w:val="1"/>
      <w:numFmt w:val="bullet"/>
      <w:lvlText w:val="•"/>
      <w:lvlJc w:val="left"/>
      <w:pPr>
        <w:ind w:left="720" w:hanging="360"/>
      </w:pPr>
      <w:rPr>
        <w:rFonts w:ascii="Arial" w:hAnsi="Arial" w:hint="default"/>
        <w:color w:val="215868" w:themeColor="accent5" w:themeShade="80"/>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0D1D4036"/>
    <w:multiLevelType w:val="hybridMultilevel"/>
    <w:tmpl w:val="7F2053CC"/>
    <w:lvl w:ilvl="0" w:tplc="1A6CEE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DC232D"/>
    <w:multiLevelType w:val="hybridMultilevel"/>
    <w:tmpl w:val="E6B67DA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67F3504"/>
    <w:multiLevelType w:val="hybridMultilevel"/>
    <w:tmpl w:val="5194F67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6FB613A"/>
    <w:multiLevelType w:val="hybridMultilevel"/>
    <w:tmpl w:val="3E94102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765411D"/>
    <w:multiLevelType w:val="hybridMultilevel"/>
    <w:tmpl w:val="CC740C34"/>
    <w:lvl w:ilvl="0" w:tplc="F9A2681E">
      <w:start w:val="1"/>
      <w:numFmt w:val="lowerLetter"/>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F3D0E24"/>
    <w:multiLevelType w:val="hybridMultilevel"/>
    <w:tmpl w:val="36AEFF5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14933F6"/>
    <w:multiLevelType w:val="hybridMultilevel"/>
    <w:tmpl w:val="6CEE8626"/>
    <w:lvl w:ilvl="0" w:tplc="71565286">
      <w:start w:val="2021"/>
      <w:numFmt w:val="bullet"/>
      <w:lvlText w:val="-"/>
      <w:lvlJc w:val="left"/>
      <w:pPr>
        <w:ind w:left="720" w:hanging="360"/>
      </w:pPr>
      <w:rPr>
        <w:rFonts w:ascii="Calibri" w:eastAsiaTheme="minorEastAsia"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2DB52C8"/>
    <w:multiLevelType w:val="hybridMultilevel"/>
    <w:tmpl w:val="75CEE368"/>
    <w:lvl w:ilvl="0" w:tplc="18090005">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4" w15:restartNumberingAfterBreak="0">
    <w:nsid w:val="26D04599"/>
    <w:multiLevelType w:val="hybridMultilevel"/>
    <w:tmpl w:val="8508FFCA"/>
    <w:lvl w:ilvl="0" w:tplc="AA6EEEB6">
      <w:start w:val="1"/>
      <w:numFmt w:val="bullet"/>
      <w:lvlText w:val="-"/>
      <w:lvlJc w:val="left"/>
      <w:pPr>
        <w:ind w:left="720" w:hanging="360"/>
      </w:pPr>
      <w:rPr>
        <w:rFonts w:ascii="Calibri" w:eastAsia="Times"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84B711A"/>
    <w:multiLevelType w:val="hybridMultilevel"/>
    <w:tmpl w:val="67B04D70"/>
    <w:lvl w:ilvl="0" w:tplc="E11EFED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C96FCF"/>
    <w:multiLevelType w:val="multilevel"/>
    <w:tmpl w:val="59A225D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BAC1F72"/>
    <w:multiLevelType w:val="hybridMultilevel"/>
    <w:tmpl w:val="2CE0153A"/>
    <w:lvl w:ilvl="0" w:tplc="C8807F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2011A0A"/>
    <w:multiLevelType w:val="multilevel"/>
    <w:tmpl w:val="E6804714"/>
    <w:lvl w:ilvl="0">
      <w:start w:val="1"/>
      <w:numFmt w:val="low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2064CF5"/>
    <w:multiLevelType w:val="hybridMultilevel"/>
    <w:tmpl w:val="F2460552"/>
    <w:lvl w:ilvl="0" w:tplc="A5D44D88">
      <w:start w:val="1"/>
      <w:numFmt w:val="lowerLetter"/>
      <w:lvlText w:val="%1."/>
      <w:lvlJc w:val="left"/>
      <w:pPr>
        <w:ind w:left="720" w:hanging="360"/>
      </w:pPr>
      <w:rPr>
        <w:rFonts w:eastAsiaTheme="minorEastAsia"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35451EE"/>
    <w:multiLevelType w:val="hybridMultilevel"/>
    <w:tmpl w:val="603409DA"/>
    <w:lvl w:ilvl="0" w:tplc="757EDC0E">
      <w:start w:val="1"/>
      <w:numFmt w:val="bullet"/>
      <w:lvlText w:val="•"/>
      <w:lvlJc w:val="left"/>
      <w:pPr>
        <w:ind w:left="720" w:hanging="360"/>
      </w:pPr>
      <w:rPr>
        <w:rFonts w:ascii="Arial" w:hAnsi="Arial" w:hint="default"/>
        <w:color w:val="215868" w:themeColor="accent5" w:themeShade="80"/>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34487C27"/>
    <w:multiLevelType w:val="hybridMultilevel"/>
    <w:tmpl w:val="D536F84C"/>
    <w:lvl w:ilvl="0" w:tplc="06880A7E">
      <w:start w:val="2021"/>
      <w:numFmt w:val="bullet"/>
      <w:lvlText w:val="-"/>
      <w:lvlJc w:val="left"/>
      <w:pPr>
        <w:ind w:left="720" w:hanging="360"/>
      </w:pPr>
      <w:rPr>
        <w:rFonts w:ascii="Calibri" w:eastAsia="Times"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36047C7E"/>
    <w:multiLevelType w:val="hybridMultilevel"/>
    <w:tmpl w:val="C15C94D4"/>
    <w:lvl w:ilvl="0" w:tplc="9C8E723E">
      <w:start w:val="1"/>
      <w:numFmt w:val="bullet"/>
      <w:lvlText w:val="•"/>
      <w:lvlJc w:val="left"/>
      <w:pPr>
        <w:ind w:left="720" w:hanging="360"/>
      </w:pPr>
      <w:rPr>
        <w:rFonts w:ascii="Arial" w:hAnsi="Arial" w:hint="default"/>
        <w:color w:val="215868" w:themeColor="accent5" w:themeShade="80"/>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397B543A"/>
    <w:multiLevelType w:val="hybridMultilevel"/>
    <w:tmpl w:val="D3F4E6F6"/>
    <w:lvl w:ilvl="0" w:tplc="9C8E723E">
      <w:start w:val="1"/>
      <w:numFmt w:val="bullet"/>
      <w:lvlText w:val="•"/>
      <w:lvlJc w:val="left"/>
      <w:pPr>
        <w:ind w:left="720" w:hanging="360"/>
      </w:pPr>
      <w:rPr>
        <w:rFonts w:ascii="Arial" w:hAnsi="Arial" w:hint="default"/>
        <w:color w:val="215868" w:themeColor="accent5" w:themeShade="80"/>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3C1C4D4A"/>
    <w:multiLevelType w:val="hybridMultilevel"/>
    <w:tmpl w:val="B06C917E"/>
    <w:lvl w:ilvl="0" w:tplc="3A76508C">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4D15409"/>
    <w:multiLevelType w:val="hybridMultilevel"/>
    <w:tmpl w:val="7B60B132"/>
    <w:lvl w:ilvl="0" w:tplc="A31E4982">
      <w:start w:val="5"/>
      <w:numFmt w:val="bullet"/>
      <w:lvlText w:val="-"/>
      <w:lvlJc w:val="left"/>
      <w:pPr>
        <w:ind w:left="720" w:hanging="360"/>
      </w:pPr>
      <w:rPr>
        <w:rFonts w:ascii="inherit" w:eastAsia="Times" w:hAnsi="inherit"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4AFC7185"/>
    <w:multiLevelType w:val="hybridMultilevel"/>
    <w:tmpl w:val="EE3E51F8"/>
    <w:lvl w:ilvl="0" w:tplc="EBC6B944">
      <w:start w:val="1"/>
      <w:numFmt w:val="lowerLetter"/>
      <w:lvlText w:val="%1."/>
      <w:lvlJc w:val="left"/>
      <w:pPr>
        <w:ind w:left="720" w:hanging="360"/>
      </w:pPr>
      <w:rPr>
        <w:rFonts w:cs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D365C96"/>
    <w:multiLevelType w:val="hybridMultilevel"/>
    <w:tmpl w:val="78DADEE2"/>
    <w:lvl w:ilvl="0" w:tplc="3EB27F8C">
      <w:start w:val="5"/>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E5C5C8C"/>
    <w:multiLevelType w:val="hybridMultilevel"/>
    <w:tmpl w:val="91A61C54"/>
    <w:lvl w:ilvl="0" w:tplc="0DA4CE54">
      <w:start w:val="1"/>
      <w:numFmt w:val="lowerRoman"/>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0A45D89"/>
    <w:multiLevelType w:val="hybridMultilevel"/>
    <w:tmpl w:val="A0F449F8"/>
    <w:lvl w:ilvl="0" w:tplc="279ACD62">
      <w:start w:val="2021"/>
      <w:numFmt w:val="bullet"/>
      <w:lvlText w:val="-"/>
      <w:lvlJc w:val="left"/>
      <w:pPr>
        <w:ind w:left="720" w:hanging="360"/>
      </w:pPr>
      <w:rPr>
        <w:rFonts w:ascii="Calibri" w:eastAsiaTheme="minorEastAsia"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51BC6740"/>
    <w:multiLevelType w:val="hybridMultilevel"/>
    <w:tmpl w:val="7D36EC2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41C6D11"/>
    <w:multiLevelType w:val="hybridMultilevel"/>
    <w:tmpl w:val="6C20809A"/>
    <w:lvl w:ilvl="0" w:tplc="30FEDD46">
      <w:start w:val="2021"/>
      <w:numFmt w:val="bullet"/>
      <w:lvlText w:val="-"/>
      <w:lvlJc w:val="left"/>
      <w:pPr>
        <w:ind w:left="720" w:hanging="360"/>
      </w:pPr>
      <w:rPr>
        <w:rFonts w:ascii="Calibri" w:eastAsia="Times"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54D36A22"/>
    <w:multiLevelType w:val="hybridMultilevel"/>
    <w:tmpl w:val="2D76740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76F0927"/>
    <w:multiLevelType w:val="multilevel"/>
    <w:tmpl w:val="6B4CE438"/>
    <w:lvl w:ilvl="0">
      <w:start w:val="1"/>
      <w:numFmt w:val="decimal"/>
      <w:lvlText w:val="%1."/>
      <w:lvlJc w:val="left"/>
      <w:pPr>
        <w:tabs>
          <w:tab w:val="num" w:pos="360"/>
        </w:tabs>
        <w:ind w:left="360" w:hanging="360"/>
      </w:pPr>
      <w:rPr>
        <w:rFonts w:hint="default"/>
        <w:b w:val="0"/>
        <w:bCs w:val="0"/>
        <w:color w:val="000000"/>
      </w:rPr>
    </w:lvl>
    <w:lvl w:ilvl="1">
      <w:start w:val="1"/>
      <w:numFmt w:val="lowerLetter"/>
      <w:lvlText w:val="%2."/>
      <w:lvlJc w:val="left"/>
      <w:pPr>
        <w:tabs>
          <w:tab w:val="num" w:pos="792"/>
        </w:tabs>
        <w:ind w:left="792" w:hanging="432"/>
      </w:pPr>
      <w:rPr>
        <w:rFonts w:hint="default"/>
        <w:b w:val="0"/>
      </w:rPr>
    </w:lvl>
    <w:lvl w:ilvl="2">
      <w:start w:val="1"/>
      <w:numFmt w:val="lowerRoman"/>
      <w:lvlText w:val="%3."/>
      <w:lvlJc w:val="righ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4" w15:restartNumberingAfterBreak="0">
    <w:nsid w:val="57BF12D2"/>
    <w:multiLevelType w:val="hybridMultilevel"/>
    <w:tmpl w:val="26DE9B7A"/>
    <w:lvl w:ilvl="0" w:tplc="3A76508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A901D53"/>
    <w:multiLevelType w:val="hybridMultilevel"/>
    <w:tmpl w:val="102496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A9B275C"/>
    <w:multiLevelType w:val="hybridMultilevel"/>
    <w:tmpl w:val="3B406C1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15:restartNumberingAfterBreak="0">
    <w:nsid w:val="5DC065BD"/>
    <w:multiLevelType w:val="hybridMultilevel"/>
    <w:tmpl w:val="6D4C78C2"/>
    <w:lvl w:ilvl="0" w:tplc="80EC525E">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01848DE"/>
    <w:multiLevelType w:val="hybridMultilevel"/>
    <w:tmpl w:val="55421ADE"/>
    <w:lvl w:ilvl="0" w:tplc="A358F826">
      <w:start w:val="1"/>
      <w:numFmt w:val="lowerLetter"/>
      <w:lvlText w:val="%1."/>
      <w:lvlJc w:val="left"/>
      <w:pPr>
        <w:ind w:left="720" w:hanging="36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4165D39"/>
    <w:multiLevelType w:val="hybridMultilevel"/>
    <w:tmpl w:val="9D3A484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51534C7"/>
    <w:multiLevelType w:val="hybridMultilevel"/>
    <w:tmpl w:val="06D0C082"/>
    <w:lvl w:ilvl="0" w:tplc="1F6490A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7A031A7"/>
    <w:multiLevelType w:val="hybridMultilevel"/>
    <w:tmpl w:val="60AC073A"/>
    <w:lvl w:ilvl="0" w:tplc="A43AB78E">
      <w:start w:val="1"/>
      <w:numFmt w:val="bullet"/>
      <w:lvlText w:val="-"/>
      <w:lvlJc w:val="left"/>
      <w:pPr>
        <w:ind w:left="720" w:hanging="360"/>
      </w:pPr>
      <w:rPr>
        <w:rFonts w:ascii="Calibri" w:eastAsia="Times"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D00436C"/>
    <w:multiLevelType w:val="multilevel"/>
    <w:tmpl w:val="8988AE8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8"/>
  </w:num>
  <w:num w:numId="2">
    <w:abstractNumId w:val="32"/>
  </w:num>
  <w:num w:numId="3">
    <w:abstractNumId w:val="4"/>
  </w:num>
  <w:num w:numId="4">
    <w:abstractNumId w:val="7"/>
  </w:num>
  <w:num w:numId="5">
    <w:abstractNumId w:val="30"/>
  </w:num>
  <w:num w:numId="6">
    <w:abstractNumId w:val="10"/>
  </w:num>
  <w:num w:numId="7">
    <w:abstractNumId w:val="42"/>
  </w:num>
  <w:num w:numId="8">
    <w:abstractNumId w:val="16"/>
  </w:num>
  <w:num w:numId="9">
    <w:abstractNumId w:val="39"/>
  </w:num>
  <w:num w:numId="10">
    <w:abstractNumId w:val="19"/>
  </w:num>
  <w:num w:numId="11">
    <w:abstractNumId w:val="37"/>
  </w:num>
  <w:num w:numId="12">
    <w:abstractNumId w:val="9"/>
  </w:num>
  <w:num w:numId="13">
    <w:abstractNumId w:val="27"/>
  </w:num>
  <w:num w:numId="14">
    <w:abstractNumId w:val="8"/>
  </w:num>
  <w:num w:numId="15">
    <w:abstractNumId w:val="24"/>
  </w:num>
  <w:num w:numId="16">
    <w:abstractNumId w:val="26"/>
  </w:num>
  <w:num w:numId="17">
    <w:abstractNumId w:val="34"/>
  </w:num>
  <w:num w:numId="18">
    <w:abstractNumId w:val="2"/>
  </w:num>
  <w:num w:numId="19">
    <w:abstractNumId w:val="11"/>
  </w:num>
  <w:num w:numId="20">
    <w:abstractNumId w:val="35"/>
  </w:num>
  <w:num w:numId="21">
    <w:abstractNumId w:val="33"/>
  </w:num>
  <w:num w:numId="22">
    <w:abstractNumId w:val="13"/>
  </w:num>
  <w:num w:numId="23">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9"/>
  </w:num>
  <w:num w:numId="25">
    <w:abstractNumId w:val="3"/>
  </w:num>
  <w:num w:numId="26">
    <w:abstractNumId w:val="12"/>
  </w:num>
  <w:num w:numId="27">
    <w:abstractNumId w:val="5"/>
  </w:num>
  <w:num w:numId="28">
    <w:abstractNumId w:val="23"/>
  </w:num>
  <w:num w:numId="29">
    <w:abstractNumId w:val="25"/>
  </w:num>
  <w:num w:numId="30">
    <w:abstractNumId w:val="20"/>
  </w:num>
  <w:num w:numId="31">
    <w:abstractNumId w:val="1"/>
  </w:num>
  <w:num w:numId="32">
    <w:abstractNumId w:val="14"/>
  </w:num>
  <w:num w:numId="33">
    <w:abstractNumId w:val="22"/>
  </w:num>
  <w:num w:numId="34">
    <w:abstractNumId w:val="20"/>
  </w:num>
  <w:num w:numId="35">
    <w:abstractNumId w:val="21"/>
  </w:num>
  <w:num w:numId="36">
    <w:abstractNumId w:val="0"/>
  </w:num>
  <w:num w:numId="37">
    <w:abstractNumId w:val="31"/>
  </w:num>
  <w:num w:numId="38">
    <w:abstractNumId w:val="40"/>
  </w:num>
  <w:num w:numId="39">
    <w:abstractNumId w:val="15"/>
  </w:num>
  <w:num w:numId="40">
    <w:abstractNumId w:val="18"/>
  </w:num>
  <w:num w:numId="41">
    <w:abstractNumId w:val="36"/>
  </w:num>
  <w:num w:numId="42">
    <w:abstractNumId w:val="28"/>
  </w:num>
  <w:num w:numId="43">
    <w:abstractNumId w:val="17"/>
  </w:num>
  <w:num w:numId="44">
    <w:abstractNumId w:val="6"/>
  </w:num>
  <w:num w:numId="45">
    <w:abstractNumId w:val="4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jQxNTQ1MjY1MrIwMDNW0lEKTi0uzszPAykwtqgFACBN9ectAAAA"/>
  </w:docVars>
  <w:rsids>
    <w:rsidRoot w:val="00FE200E"/>
    <w:rsid w:val="00001D16"/>
    <w:rsid w:val="0000314C"/>
    <w:rsid w:val="00013759"/>
    <w:rsid w:val="000203E8"/>
    <w:rsid w:val="00020B5C"/>
    <w:rsid w:val="00025701"/>
    <w:rsid w:val="00025C8C"/>
    <w:rsid w:val="0002704B"/>
    <w:rsid w:val="00030278"/>
    <w:rsid w:val="000337A4"/>
    <w:rsid w:val="00040BB0"/>
    <w:rsid w:val="00040CE5"/>
    <w:rsid w:val="0004168F"/>
    <w:rsid w:val="00042816"/>
    <w:rsid w:val="00043BDF"/>
    <w:rsid w:val="00044174"/>
    <w:rsid w:val="000448B7"/>
    <w:rsid w:val="00044AF0"/>
    <w:rsid w:val="00050CB2"/>
    <w:rsid w:val="00051BCB"/>
    <w:rsid w:val="00052C87"/>
    <w:rsid w:val="00052E60"/>
    <w:rsid w:val="00052E78"/>
    <w:rsid w:val="00053A56"/>
    <w:rsid w:val="000551F8"/>
    <w:rsid w:val="00055615"/>
    <w:rsid w:val="0005602C"/>
    <w:rsid w:val="000608A9"/>
    <w:rsid w:val="00061335"/>
    <w:rsid w:val="00066685"/>
    <w:rsid w:val="000704A3"/>
    <w:rsid w:val="00071414"/>
    <w:rsid w:val="000732B6"/>
    <w:rsid w:val="00074B49"/>
    <w:rsid w:val="000752B1"/>
    <w:rsid w:val="00075723"/>
    <w:rsid w:val="00082A3A"/>
    <w:rsid w:val="00083420"/>
    <w:rsid w:val="00083C9A"/>
    <w:rsid w:val="00083E3C"/>
    <w:rsid w:val="00084F11"/>
    <w:rsid w:val="00085701"/>
    <w:rsid w:val="0008733F"/>
    <w:rsid w:val="00087B94"/>
    <w:rsid w:val="000906D8"/>
    <w:rsid w:val="00092903"/>
    <w:rsid w:val="000959FF"/>
    <w:rsid w:val="000A0EA2"/>
    <w:rsid w:val="000A0F40"/>
    <w:rsid w:val="000A1279"/>
    <w:rsid w:val="000A23A9"/>
    <w:rsid w:val="000A4BE6"/>
    <w:rsid w:val="000A5909"/>
    <w:rsid w:val="000A615E"/>
    <w:rsid w:val="000A6404"/>
    <w:rsid w:val="000B0180"/>
    <w:rsid w:val="000B088F"/>
    <w:rsid w:val="000B3369"/>
    <w:rsid w:val="000B3640"/>
    <w:rsid w:val="000B56D8"/>
    <w:rsid w:val="000C0249"/>
    <w:rsid w:val="000C123B"/>
    <w:rsid w:val="000C2195"/>
    <w:rsid w:val="000C4821"/>
    <w:rsid w:val="000C4E93"/>
    <w:rsid w:val="000C63DF"/>
    <w:rsid w:val="000C6725"/>
    <w:rsid w:val="000C7706"/>
    <w:rsid w:val="000D0B5E"/>
    <w:rsid w:val="000D0C10"/>
    <w:rsid w:val="000D1053"/>
    <w:rsid w:val="000D595E"/>
    <w:rsid w:val="000D7502"/>
    <w:rsid w:val="000E763F"/>
    <w:rsid w:val="000E7F5E"/>
    <w:rsid w:val="000F0230"/>
    <w:rsid w:val="000F26F0"/>
    <w:rsid w:val="000F4C53"/>
    <w:rsid w:val="000F6674"/>
    <w:rsid w:val="000F76D0"/>
    <w:rsid w:val="00100B3C"/>
    <w:rsid w:val="00104AE0"/>
    <w:rsid w:val="00107D1D"/>
    <w:rsid w:val="00111CC2"/>
    <w:rsid w:val="001124E3"/>
    <w:rsid w:val="0011252C"/>
    <w:rsid w:val="00112CEA"/>
    <w:rsid w:val="00113013"/>
    <w:rsid w:val="0011758D"/>
    <w:rsid w:val="00120009"/>
    <w:rsid w:val="00123691"/>
    <w:rsid w:val="00124783"/>
    <w:rsid w:val="0012674B"/>
    <w:rsid w:val="00126A50"/>
    <w:rsid w:val="00127C63"/>
    <w:rsid w:val="00127CCC"/>
    <w:rsid w:val="001326CA"/>
    <w:rsid w:val="001327E6"/>
    <w:rsid w:val="001345B8"/>
    <w:rsid w:val="00134FAD"/>
    <w:rsid w:val="0013583A"/>
    <w:rsid w:val="00135C65"/>
    <w:rsid w:val="0013713A"/>
    <w:rsid w:val="001374D5"/>
    <w:rsid w:val="00140D94"/>
    <w:rsid w:val="001438F6"/>
    <w:rsid w:val="0014504C"/>
    <w:rsid w:val="00145110"/>
    <w:rsid w:val="00147A0E"/>
    <w:rsid w:val="00151226"/>
    <w:rsid w:val="00154647"/>
    <w:rsid w:val="001556EE"/>
    <w:rsid w:val="00157DF9"/>
    <w:rsid w:val="001600BD"/>
    <w:rsid w:val="00160F9E"/>
    <w:rsid w:val="001635B1"/>
    <w:rsid w:val="00163962"/>
    <w:rsid w:val="00163ED0"/>
    <w:rsid w:val="001645CB"/>
    <w:rsid w:val="00165C9D"/>
    <w:rsid w:val="0016695E"/>
    <w:rsid w:val="00167469"/>
    <w:rsid w:val="001711E6"/>
    <w:rsid w:val="00171638"/>
    <w:rsid w:val="001716A1"/>
    <w:rsid w:val="0017253F"/>
    <w:rsid w:val="00172D54"/>
    <w:rsid w:val="001745F7"/>
    <w:rsid w:val="00175C64"/>
    <w:rsid w:val="00176FD3"/>
    <w:rsid w:val="00182AD8"/>
    <w:rsid w:val="001846A4"/>
    <w:rsid w:val="001847E8"/>
    <w:rsid w:val="001856E8"/>
    <w:rsid w:val="00185765"/>
    <w:rsid w:val="001861CD"/>
    <w:rsid w:val="00186AF3"/>
    <w:rsid w:val="00186B7A"/>
    <w:rsid w:val="00190FF5"/>
    <w:rsid w:val="00191CF1"/>
    <w:rsid w:val="00192E9F"/>
    <w:rsid w:val="00193D08"/>
    <w:rsid w:val="00194E53"/>
    <w:rsid w:val="00194F9D"/>
    <w:rsid w:val="00195306"/>
    <w:rsid w:val="001954C8"/>
    <w:rsid w:val="001959C6"/>
    <w:rsid w:val="00195DBC"/>
    <w:rsid w:val="00197D45"/>
    <w:rsid w:val="001A0E39"/>
    <w:rsid w:val="001A3071"/>
    <w:rsid w:val="001A358D"/>
    <w:rsid w:val="001A3767"/>
    <w:rsid w:val="001A42C2"/>
    <w:rsid w:val="001A5309"/>
    <w:rsid w:val="001A6C77"/>
    <w:rsid w:val="001A7857"/>
    <w:rsid w:val="001B01E2"/>
    <w:rsid w:val="001B250E"/>
    <w:rsid w:val="001B4178"/>
    <w:rsid w:val="001B48F1"/>
    <w:rsid w:val="001B7AE6"/>
    <w:rsid w:val="001C0217"/>
    <w:rsid w:val="001C29BC"/>
    <w:rsid w:val="001C564E"/>
    <w:rsid w:val="001C5995"/>
    <w:rsid w:val="001C5BDC"/>
    <w:rsid w:val="001C75EA"/>
    <w:rsid w:val="001D094A"/>
    <w:rsid w:val="001D1CF4"/>
    <w:rsid w:val="001D31F3"/>
    <w:rsid w:val="001D3A83"/>
    <w:rsid w:val="001D5BF0"/>
    <w:rsid w:val="001D6232"/>
    <w:rsid w:val="001D63D2"/>
    <w:rsid w:val="001D7FA8"/>
    <w:rsid w:val="001E06D1"/>
    <w:rsid w:val="001E0E0D"/>
    <w:rsid w:val="001E1239"/>
    <w:rsid w:val="001E1296"/>
    <w:rsid w:val="001E1CC2"/>
    <w:rsid w:val="001E2407"/>
    <w:rsid w:val="001E30E2"/>
    <w:rsid w:val="001E39A4"/>
    <w:rsid w:val="001E42A9"/>
    <w:rsid w:val="001E5240"/>
    <w:rsid w:val="001E67A8"/>
    <w:rsid w:val="001E6C5F"/>
    <w:rsid w:val="001E6DE1"/>
    <w:rsid w:val="001F0856"/>
    <w:rsid w:val="001F0A78"/>
    <w:rsid w:val="001F19A9"/>
    <w:rsid w:val="001F3899"/>
    <w:rsid w:val="001F47AC"/>
    <w:rsid w:val="001F624E"/>
    <w:rsid w:val="00201178"/>
    <w:rsid w:val="00203291"/>
    <w:rsid w:val="00203F11"/>
    <w:rsid w:val="00205CA8"/>
    <w:rsid w:val="002060DE"/>
    <w:rsid w:val="0020645E"/>
    <w:rsid w:val="002064B5"/>
    <w:rsid w:val="00206EC4"/>
    <w:rsid w:val="0021287D"/>
    <w:rsid w:val="00213049"/>
    <w:rsid w:val="002157E2"/>
    <w:rsid w:val="002162D2"/>
    <w:rsid w:val="0022134A"/>
    <w:rsid w:val="00221876"/>
    <w:rsid w:val="00222690"/>
    <w:rsid w:val="0022277B"/>
    <w:rsid w:val="00231278"/>
    <w:rsid w:val="0023130A"/>
    <w:rsid w:val="0023131B"/>
    <w:rsid w:val="002320A1"/>
    <w:rsid w:val="00236EA9"/>
    <w:rsid w:val="00237FF7"/>
    <w:rsid w:val="002409D4"/>
    <w:rsid w:val="00242D06"/>
    <w:rsid w:val="0024317B"/>
    <w:rsid w:val="00243A53"/>
    <w:rsid w:val="002442AA"/>
    <w:rsid w:val="0024581C"/>
    <w:rsid w:val="0024792E"/>
    <w:rsid w:val="00250E23"/>
    <w:rsid w:val="00250E96"/>
    <w:rsid w:val="00251A51"/>
    <w:rsid w:val="00251E15"/>
    <w:rsid w:val="002521EA"/>
    <w:rsid w:val="002528B2"/>
    <w:rsid w:val="00253B9A"/>
    <w:rsid w:val="00253FF7"/>
    <w:rsid w:val="0025473B"/>
    <w:rsid w:val="00254DFD"/>
    <w:rsid w:val="00255076"/>
    <w:rsid w:val="00255745"/>
    <w:rsid w:val="00255983"/>
    <w:rsid w:val="00255FAC"/>
    <w:rsid w:val="00257DB2"/>
    <w:rsid w:val="00262FB2"/>
    <w:rsid w:val="0026441A"/>
    <w:rsid w:val="00265181"/>
    <w:rsid w:val="00267CDA"/>
    <w:rsid w:val="00274271"/>
    <w:rsid w:val="00275A59"/>
    <w:rsid w:val="002770F3"/>
    <w:rsid w:val="00281337"/>
    <w:rsid w:val="00282074"/>
    <w:rsid w:val="00282D3A"/>
    <w:rsid w:val="002836AF"/>
    <w:rsid w:val="00284B83"/>
    <w:rsid w:val="00284C6F"/>
    <w:rsid w:val="00284EFC"/>
    <w:rsid w:val="00286D07"/>
    <w:rsid w:val="00290178"/>
    <w:rsid w:val="00291B55"/>
    <w:rsid w:val="0029230E"/>
    <w:rsid w:val="002931EC"/>
    <w:rsid w:val="00295269"/>
    <w:rsid w:val="002956BD"/>
    <w:rsid w:val="00296CFD"/>
    <w:rsid w:val="00296D9F"/>
    <w:rsid w:val="0029796C"/>
    <w:rsid w:val="00297ADE"/>
    <w:rsid w:val="002A33E1"/>
    <w:rsid w:val="002A3774"/>
    <w:rsid w:val="002A38A8"/>
    <w:rsid w:val="002A3D42"/>
    <w:rsid w:val="002A4A8B"/>
    <w:rsid w:val="002A65EA"/>
    <w:rsid w:val="002A7777"/>
    <w:rsid w:val="002B0563"/>
    <w:rsid w:val="002B0C78"/>
    <w:rsid w:val="002B0F07"/>
    <w:rsid w:val="002B1BFC"/>
    <w:rsid w:val="002B1D78"/>
    <w:rsid w:val="002B325B"/>
    <w:rsid w:val="002B5D9D"/>
    <w:rsid w:val="002C273F"/>
    <w:rsid w:val="002C31B2"/>
    <w:rsid w:val="002C3740"/>
    <w:rsid w:val="002C65FC"/>
    <w:rsid w:val="002C6C48"/>
    <w:rsid w:val="002D1C01"/>
    <w:rsid w:val="002D27C4"/>
    <w:rsid w:val="002D3628"/>
    <w:rsid w:val="002D5CA8"/>
    <w:rsid w:val="002D5FBE"/>
    <w:rsid w:val="002D6501"/>
    <w:rsid w:val="002D7205"/>
    <w:rsid w:val="002E0274"/>
    <w:rsid w:val="002E194F"/>
    <w:rsid w:val="002E1E0D"/>
    <w:rsid w:val="002E4FEA"/>
    <w:rsid w:val="002E5AEE"/>
    <w:rsid w:val="002E73C1"/>
    <w:rsid w:val="002E76C0"/>
    <w:rsid w:val="002F0427"/>
    <w:rsid w:val="002F11B5"/>
    <w:rsid w:val="002F26E0"/>
    <w:rsid w:val="002F4CF2"/>
    <w:rsid w:val="002F62FF"/>
    <w:rsid w:val="002F6829"/>
    <w:rsid w:val="00301700"/>
    <w:rsid w:val="00301DEF"/>
    <w:rsid w:val="00302698"/>
    <w:rsid w:val="00303779"/>
    <w:rsid w:val="003052AC"/>
    <w:rsid w:val="003065EC"/>
    <w:rsid w:val="003147E6"/>
    <w:rsid w:val="00314966"/>
    <w:rsid w:val="003156F8"/>
    <w:rsid w:val="00315A24"/>
    <w:rsid w:val="00320274"/>
    <w:rsid w:val="00320433"/>
    <w:rsid w:val="00320E04"/>
    <w:rsid w:val="00322C85"/>
    <w:rsid w:val="00325B76"/>
    <w:rsid w:val="00327265"/>
    <w:rsid w:val="00330D0A"/>
    <w:rsid w:val="00333131"/>
    <w:rsid w:val="00335920"/>
    <w:rsid w:val="003373C0"/>
    <w:rsid w:val="00340E4D"/>
    <w:rsid w:val="00343EB1"/>
    <w:rsid w:val="00344F8D"/>
    <w:rsid w:val="003455E1"/>
    <w:rsid w:val="0034799F"/>
    <w:rsid w:val="00351F27"/>
    <w:rsid w:val="00353396"/>
    <w:rsid w:val="003562C4"/>
    <w:rsid w:val="00360872"/>
    <w:rsid w:val="00361CCA"/>
    <w:rsid w:val="00362533"/>
    <w:rsid w:val="003628A5"/>
    <w:rsid w:val="0036297B"/>
    <w:rsid w:val="00363631"/>
    <w:rsid w:val="00363D0E"/>
    <w:rsid w:val="00364640"/>
    <w:rsid w:val="00373015"/>
    <w:rsid w:val="003734E6"/>
    <w:rsid w:val="00376447"/>
    <w:rsid w:val="003773D8"/>
    <w:rsid w:val="00380A35"/>
    <w:rsid w:val="00381D02"/>
    <w:rsid w:val="00382624"/>
    <w:rsid w:val="003831F4"/>
    <w:rsid w:val="00384C21"/>
    <w:rsid w:val="00384E93"/>
    <w:rsid w:val="00385A16"/>
    <w:rsid w:val="00385ABC"/>
    <w:rsid w:val="00386425"/>
    <w:rsid w:val="0039023C"/>
    <w:rsid w:val="003908B3"/>
    <w:rsid w:val="003912EE"/>
    <w:rsid w:val="00393BA7"/>
    <w:rsid w:val="00394C58"/>
    <w:rsid w:val="00395030"/>
    <w:rsid w:val="0039539A"/>
    <w:rsid w:val="003A1401"/>
    <w:rsid w:val="003A3E9F"/>
    <w:rsid w:val="003A4BB7"/>
    <w:rsid w:val="003A62CB"/>
    <w:rsid w:val="003A7EAC"/>
    <w:rsid w:val="003B0044"/>
    <w:rsid w:val="003B2801"/>
    <w:rsid w:val="003B2973"/>
    <w:rsid w:val="003B2B22"/>
    <w:rsid w:val="003C1792"/>
    <w:rsid w:val="003C71B9"/>
    <w:rsid w:val="003C72C4"/>
    <w:rsid w:val="003C738D"/>
    <w:rsid w:val="003C748F"/>
    <w:rsid w:val="003D1B5A"/>
    <w:rsid w:val="003D266D"/>
    <w:rsid w:val="003D4B08"/>
    <w:rsid w:val="003D4B34"/>
    <w:rsid w:val="003D56A3"/>
    <w:rsid w:val="003D60B9"/>
    <w:rsid w:val="003D73B2"/>
    <w:rsid w:val="003E21BE"/>
    <w:rsid w:val="003E28BC"/>
    <w:rsid w:val="003E5DBA"/>
    <w:rsid w:val="003E62AC"/>
    <w:rsid w:val="003E6834"/>
    <w:rsid w:val="003E6A6E"/>
    <w:rsid w:val="003E6BAF"/>
    <w:rsid w:val="003F0282"/>
    <w:rsid w:val="003F06C6"/>
    <w:rsid w:val="003F3A8D"/>
    <w:rsid w:val="003F4039"/>
    <w:rsid w:val="003F426A"/>
    <w:rsid w:val="003F4ABA"/>
    <w:rsid w:val="003F4C34"/>
    <w:rsid w:val="003F5576"/>
    <w:rsid w:val="003F575E"/>
    <w:rsid w:val="003F5C10"/>
    <w:rsid w:val="003F5D58"/>
    <w:rsid w:val="003F6653"/>
    <w:rsid w:val="003F670A"/>
    <w:rsid w:val="003F6E5E"/>
    <w:rsid w:val="003F7E7A"/>
    <w:rsid w:val="00401134"/>
    <w:rsid w:val="00401DE7"/>
    <w:rsid w:val="00402E01"/>
    <w:rsid w:val="004037E9"/>
    <w:rsid w:val="00406D10"/>
    <w:rsid w:val="004125F3"/>
    <w:rsid w:val="00413508"/>
    <w:rsid w:val="00414679"/>
    <w:rsid w:val="00415094"/>
    <w:rsid w:val="00415BD8"/>
    <w:rsid w:val="0041700E"/>
    <w:rsid w:val="004172D3"/>
    <w:rsid w:val="004217E7"/>
    <w:rsid w:val="00421B12"/>
    <w:rsid w:val="00422758"/>
    <w:rsid w:val="0042326D"/>
    <w:rsid w:val="004251A3"/>
    <w:rsid w:val="00425A77"/>
    <w:rsid w:val="00425B4B"/>
    <w:rsid w:val="00425E2E"/>
    <w:rsid w:val="0042637F"/>
    <w:rsid w:val="004268A9"/>
    <w:rsid w:val="004274D6"/>
    <w:rsid w:val="00427B2B"/>
    <w:rsid w:val="004306D2"/>
    <w:rsid w:val="004329A2"/>
    <w:rsid w:val="00432AF6"/>
    <w:rsid w:val="00433E06"/>
    <w:rsid w:val="0044028A"/>
    <w:rsid w:val="00442278"/>
    <w:rsid w:val="00442864"/>
    <w:rsid w:val="0044390A"/>
    <w:rsid w:val="00443C93"/>
    <w:rsid w:val="0044463E"/>
    <w:rsid w:val="0044744C"/>
    <w:rsid w:val="00452007"/>
    <w:rsid w:val="00460C9A"/>
    <w:rsid w:val="00460FF6"/>
    <w:rsid w:val="004615D6"/>
    <w:rsid w:val="00463AAE"/>
    <w:rsid w:val="00463DE0"/>
    <w:rsid w:val="0046554E"/>
    <w:rsid w:val="00465D96"/>
    <w:rsid w:val="00466FAA"/>
    <w:rsid w:val="004674DE"/>
    <w:rsid w:val="00467775"/>
    <w:rsid w:val="00470364"/>
    <w:rsid w:val="0047270D"/>
    <w:rsid w:val="00472FED"/>
    <w:rsid w:val="00474EC2"/>
    <w:rsid w:val="0047586C"/>
    <w:rsid w:val="00475B0E"/>
    <w:rsid w:val="00476DA7"/>
    <w:rsid w:val="0048061A"/>
    <w:rsid w:val="00480CC9"/>
    <w:rsid w:val="00484C63"/>
    <w:rsid w:val="0049268D"/>
    <w:rsid w:val="00493623"/>
    <w:rsid w:val="004965BC"/>
    <w:rsid w:val="004966D8"/>
    <w:rsid w:val="00496C23"/>
    <w:rsid w:val="004973C2"/>
    <w:rsid w:val="0049747D"/>
    <w:rsid w:val="00497580"/>
    <w:rsid w:val="0049780E"/>
    <w:rsid w:val="004A0415"/>
    <w:rsid w:val="004A1323"/>
    <w:rsid w:val="004A434C"/>
    <w:rsid w:val="004A4AA8"/>
    <w:rsid w:val="004A672D"/>
    <w:rsid w:val="004B02E6"/>
    <w:rsid w:val="004B06B6"/>
    <w:rsid w:val="004B13F6"/>
    <w:rsid w:val="004B1AF8"/>
    <w:rsid w:val="004B1FA3"/>
    <w:rsid w:val="004B3ABE"/>
    <w:rsid w:val="004B4425"/>
    <w:rsid w:val="004B46B1"/>
    <w:rsid w:val="004B5D9C"/>
    <w:rsid w:val="004B64EE"/>
    <w:rsid w:val="004B705F"/>
    <w:rsid w:val="004C4946"/>
    <w:rsid w:val="004C547F"/>
    <w:rsid w:val="004C55CA"/>
    <w:rsid w:val="004C75F3"/>
    <w:rsid w:val="004D1D36"/>
    <w:rsid w:val="004D2B56"/>
    <w:rsid w:val="004D4703"/>
    <w:rsid w:val="004E10A9"/>
    <w:rsid w:val="004E18B9"/>
    <w:rsid w:val="004E3E82"/>
    <w:rsid w:val="004E3E90"/>
    <w:rsid w:val="004E4CA5"/>
    <w:rsid w:val="004E4EE9"/>
    <w:rsid w:val="004E6628"/>
    <w:rsid w:val="004F14D4"/>
    <w:rsid w:val="004F32EA"/>
    <w:rsid w:val="004F46EA"/>
    <w:rsid w:val="004F4EEE"/>
    <w:rsid w:val="004F6381"/>
    <w:rsid w:val="004F7030"/>
    <w:rsid w:val="004F7AB7"/>
    <w:rsid w:val="004F7C03"/>
    <w:rsid w:val="00500184"/>
    <w:rsid w:val="00500682"/>
    <w:rsid w:val="00503A94"/>
    <w:rsid w:val="005042AC"/>
    <w:rsid w:val="00504599"/>
    <w:rsid w:val="005103B3"/>
    <w:rsid w:val="00512B60"/>
    <w:rsid w:val="0051464C"/>
    <w:rsid w:val="005150BC"/>
    <w:rsid w:val="00515B38"/>
    <w:rsid w:val="00516502"/>
    <w:rsid w:val="00516BBC"/>
    <w:rsid w:val="00516C25"/>
    <w:rsid w:val="0051756D"/>
    <w:rsid w:val="00525B51"/>
    <w:rsid w:val="00530452"/>
    <w:rsid w:val="00530E2E"/>
    <w:rsid w:val="0053213C"/>
    <w:rsid w:val="00532667"/>
    <w:rsid w:val="00532CA3"/>
    <w:rsid w:val="00535376"/>
    <w:rsid w:val="005375C9"/>
    <w:rsid w:val="005402B7"/>
    <w:rsid w:val="0054122C"/>
    <w:rsid w:val="00541479"/>
    <w:rsid w:val="00543B8A"/>
    <w:rsid w:val="00545D35"/>
    <w:rsid w:val="005517C8"/>
    <w:rsid w:val="00553320"/>
    <w:rsid w:val="00555263"/>
    <w:rsid w:val="005554DA"/>
    <w:rsid w:val="0056132A"/>
    <w:rsid w:val="005638A0"/>
    <w:rsid w:val="0056660B"/>
    <w:rsid w:val="005724C3"/>
    <w:rsid w:val="00573367"/>
    <w:rsid w:val="00575002"/>
    <w:rsid w:val="0057536D"/>
    <w:rsid w:val="00575EE5"/>
    <w:rsid w:val="005818C3"/>
    <w:rsid w:val="00581BC5"/>
    <w:rsid w:val="005835EE"/>
    <w:rsid w:val="00584677"/>
    <w:rsid w:val="00584C0B"/>
    <w:rsid w:val="00586D7A"/>
    <w:rsid w:val="005878ED"/>
    <w:rsid w:val="0058797F"/>
    <w:rsid w:val="00587B28"/>
    <w:rsid w:val="00587B9F"/>
    <w:rsid w:val="00587FEC"/>
    <w:rsid w:val="0059315B"/>
    <w:rsid w:val="00593D7C"/>
    <w:rsid w:val="005951D7"/>
    <w:rsid w:val="005956C0"/>
    <w:rsid w:val="00596764"/>
    <w:rsid w:val="00596875"/>
    <w:rsid w:val="005A0910"/>
    <w:rsid w:val="005A3110"/>
    <w:rsid w:val="005A6E55"/>
    <w:rsid w:val="005A70E1"/>
    <w:rsid w:val="005B541E"/>
    <w:rsid w:val="005B621B"/>
    <w:rsid w:val="005B673F"/>
    <w:rsid w:val="005B68A4"/>
    <w:rsid w:val="005B767B"/>
    <w:rsid w:val="005B7EF0"/>
    <w:rsid w:val="005C0551"/>
    <w:rsid w:val="005C4CB2"/>
    <w:rsid w:val="005C530E"/>
    <w:rsid w:val="005C5690"/>
    <w:rsid w:val="005D2948"/>
    <w:rsid w:val="005D39B1"/>
    <w:rsid w:val="005D43CC"/>
    <w:rsid w:val="005E0333"/>
    <w:rsid w:val="005E2117"/>
    <w:rsid w:val="005E21EA"/>
    <w:rsid w:val="005E34F3"/>
    <w:rsid w:val="005E4EB1"/>
    <w:rsid w:val="005E5483"/>
    <w:rsid w:val="005E61C4"/>
    <w:rsid w:val="005E7BFA"/>
    <w:rsid w:val="005F03F8"/>
    <w:rsid w:val="005F2176"/>
    <w:rsid w:val="005F281A"/>
    <w:rsid w:val="005F2F68"/>
    <w:rsid w:val="005F5C43"/>
    <w:rsid w:val="005F67C5"/>
    <w:rsid w:val="005F7635"/>
    <w:rsid w:val="006006D4"/>
    <w:rsid w:val="00600D26"/>
    <w:rsid w:val="00601113"/>
    <w:rsid w:val="006018C5"/>
    <w:rsid w:val="0060208D"/>
    <w:rsid w:val="006042EE"/>
    <w:rsid w:val="00604386"/>
    <w:rsid w:val="00604481"/>
    <w:rsid w:val="00604949"/>
    <w:rsid w:val="00605C97"/>
    <w:rsid w:val="006063A3"/>
    <w:rsid w:val="00607007"/>
    <w:rsid w:val="00607073"/>
    <w:rsid w:val="00607C8B"/>
    <w:rsid w:val="006112DD"/>
    <w:rsid w:val="00612C13"/>
    <w:rsid w:val="00613586"/>
    <w:rsid w:val="00614136"/>
    <w:rsid w:val="006143B3"/>
    <w:rsid w:val="006163E5"/>
    <w:rsid w:val="00616686"/>
    <w:rsid w:val="00621412"/>
    <w:rsid w:val="00621592"/>
    <w:rsid w:val="00621DDE"/>
    <w:rsid w:val="006221C2"/>
    <w:rsid w:val="00623736"/>
    <w:rsid w:val="0062583C"/>
    <w:rsid w:val="00626CC8"/>
    <w:rsid w:val="00627FB1"/>
    <w:rsid w:val="00630DF3"/>
    <w:rsid w:val="00631531"/>
    <w:rsid w:val="006366F0"/>
    <w:rsid w:val="006378F9"/>
    <w:rsid w:val="006437FF"/>
    <w:rsid w:val="006469B8"/>
    <w:rsid w:val="00650ABD"/>
    <w:rsid w:val="0065164D"/>
    <w:rsid w:val="00652C21"/>
    <w:rsid w:val="006542CD"/>
    <w:rsid w:val="0065681C"/>
    <w:rsid w:val="00657551"/>
    <w:rsid w:val="0065758B"/>
    <w:rsid w:val="0065775B"/>
    <w:rsid w:val="006617C3"/>
    <w:rsid w:val="00662A06"/>
    <w:rsid w:val="00663225"/>
    <w:rsid w:val="006633E3"/>
    <w:rsid w:val="00663F24"/>
    <w:rsid w:val="00664F54"/>
    <w:rsid w:val="00666A62"/>
    <w:rsid w:val="00666AED"/>
    <w:rsid w:val="00666BF5"/>
    <w:rsid w:val="00671096"/>
    <w:rsid w:val="0067435F"/>
    <w:rsid w:val="006766BA"/>
    <w:rsid w:val="00676779"/>
    <w:rsid w:val="00676C75"/>
    <w:rsid w:val="00677926"/>
    <w:rsid w:val="00677CF9"/>
    <w:rsid w:val="00680C0E"/>
    <w:rsid w:val="00682826"/>
    <w:rsid w:val="00682FA7"/>
    <w:rsid w:val="006852F5"/>
    <w:rsid w:val="00685E05"/>
    <w:rsid w:val="00690C02"/>
    <w:rsid w:val="00693434"/>
    <w:rsid w:val="00693E37"/>
    <w:rsid w:val="00694B2E"/>
    <w:rsid w:val="00695347"/>
    <w:rsid w:val="006963A3"/>
    <w:rsid w:val="00697C74"/>
    <w:rsid w:val="006A0BEE"/>
    <w:rsid w:val="006A2C3B"/>
    <w:rsid w:val="006A31EB"/>
    <w:rsid w:val="006A39E6"/>
    <w:rsid w:val="006A7294"/>
    <w:rsid w:val="006A7CB9"/>
    <w:rsid w:val="006B091B"/>
    <w:rsid w:val="006B0ACA"/>
    <w:rsid w:val="006B31D3"/>
    <w:rsid w:val="006B3C73"/>
    <w:rsid w:val="006B3EEC"/>
    <w:rsid w:val="006B5615"/>
    <w:rsid w:val="006B74E9"/>
    <w:rsid w:val="006B7EB6"/>
    <w:rsid w:val="006C0659"/>
    <w:rsid w:val="006C4773"/>
    <w:rsid w:val="006C5A10"/>
    <w:rsid w:val="006C5A1D"/>
    <w:rsid w:val="006C7040"/>
    <w:rsid w:val="006C725B"/>
    <w:rsid w:val="006D05A6"/>
    <w:rsid w:val="006D0885"/>
    <w:rsid w:val="006D17F8"/>
    <w:rsid w:val="006D2737"/>
    <w:rsid w:val="006D27B0"/>
    <w:rsid w:val="006D51DB"/>
    <w:rsid w:val="006D552D"/>
    <w:rsid w:val="006D656B"/>
    <w:rsid w:val="006D7115"/>
    <w:rsid w:val="006E36A4"/>
    <w:rsid w:val="006E3EEF"/>
    <w:rsid w:val="006E6B94"/>
    <w:rsid w:val="006E75BB"/>
    <w:rsid w:val="006E7DC5"/>
    <w:rsid w:val="006F1587"/>
    <w:rsid w:val="006F162E"/>
    <w:rsid w:val="006F19F3"/>
    <w:rsid w:val="006F25F0"/>
    <w:rsid w:val="006F2865"/>
    <w:rsid w:val="006F2985"/>
    <w:rsid w:val="006F4933"/>
    <w:rsid w:val="006F7158"/>
    <w:rsid w:val="006F7908"/>
    <w:rsid w:val="0070032E"/>
    <w:rsid w:val="00700B27"/>
    <w:rsid w:val="00701717"/>
    <w:rsid w:val="00701BB7"/>
    <w:rsid w:val="00701F67"/>
    <w:rsid w:val="007023E5"/>
    <w:rsid w:val="0070291D"/>
    <w:rsid w:val="0070417D"/>
    <w:rsid w:val="00704AD6"/>
    <w:rsid w:val="00706415"/>
    <w:rsid w:val="00706B1B"/>
    <w:rsid w:val="00707182"/>
    <w:rsid w:val="00707DA2"/>
    <w:rsid w:val="00711B60"/>
    <w:rsid w:val="00714AAD"/>
    <w:rsid w:val="00714B5F"/>
    <w:rsid w:val="00716D33"/>
    <w:rsid w:val="00717745"/>
    <w:rsid w:val="007203D1"/>
    <w:rsid w:val="00721430"/>
    <w:rsid w:val="00722163"/>
    <w:rsid w:val="00722AC2"/>
    <w:rsid w:val="00727580"/>
    <w:rsid w:val="0072758B"/>
    <w:rsid w:val="00730909"/>
    <w:rsid w:val="00732161"/>
    <w:rsid w:val="00732485"/>
    <w:rsid w:val="00732C73"/>
    <w:rsid w:val="0073453E"/>
    <w:rsid w:val="00736971"/>
    <w:rsid w:val="00736B42"/>
    <w:rsid w:val="007402CB"/>
    <w:rsid w:val="007439F8"/>
    <w:rsid w:val="0074539E"/>
    <w:rsid w:val="00746A08"/>
    <w:rsid w:val="00746F5D"/>
    <w:rsid w:val="007478A3"/>
    <w:rsid w:val="00750882"/>
    <w:rsid w:val="007515AB"/>
    <w:rsid w:val="00751B84"/>
    <w:rsid w:val="007525F6"/>
    <w:rsid w:val="007558FF"/>
    <w:rsid w:val="007578C9"/>
    <w:rsid w:val="00761E6F"/>
    <w:rsid w:val="007621A7"/>
    <w:rsid w:val="00763B1B"/>
    <w:rsid w:val="00764CA4"/>
    <w:rsid w:val="007653C3"/>
    <w:rsid w:val="00765D75"/>
    <w:rsid w:val="00770B3A"/>
    <w:rsid w:val="00772576"/>
    <w:rsid w:val="00773E00"/>
    <w:rsid w:val="00774712"/>
    <w:rsid w:val="007800D9"/>
    <w:rsid w:val="0078036A"/>
    <w:rsid w:val="007820CE"/>
    <w:rsid w:val="007824B2"/>
    <w:rsid w:val="00783237"/>
    <w:rsid w:val="00783487"/>
    <w:rsid w:val="00783FA0"/>
    <w:rsid w:val="0078458D"/>
    <w:rsid w:val="00786147"/>
    <w:rsid w:val="007861B9"/>
    <w:rsid w:val="0078620A"/>
    <w:rsid w:val="00790F07"/>
    <w:rsid w:val="00791C1E"/>
    <w:rsid w:val="00795B3B"/>
    <w:rsid w:val="00796492"/>
    <w:rsid w:val="0079763B"/>
    <w:rsid w:val="007A019B"/>
    <w:rsid w:val="007A0EA0"/>
    <w:rsid w:val="007A3A4D"/>
    <w:rsid w:val="007A40D8"/>
    <w:rsid w:val="007A46B3"/>
    <w:rsid w:val="007A4F28"/>
    <w:rsid w:val="007A6259"/>
    <w:rsid w:val="007A67D2"/>
    <w:rsid w:val="007A7BC2"/>
    <w:rsid w:val="007B117F"/>
    <w:rsid w:val="007B3350"/>
    <w:rsid w:val="007B4066"/>
    <w:rsid w:val="007B5AE8"/>
    <w:rsid w:val="007B5E70"/>
    <w:rsid w:val="007B6132"/>
    <w:rsid w:val="007B7997"/>
    <w:rsid w:val="007C218D"/>
    <w:rsid w:val="007C4004"/>
    <w:rsid w:val="007D1C16"/>
    <w:rsid w:val="007D235A"/>
    <w:rsid w:val="007D356C"/>
    <w:rsid w:val="007D3A7A"/>
    <w:rsid w:val="007D4427"/>
    <w:rsid w:val="007D60A0"/>
    <w:rsid w:val="007E1B4F"/>
    <w:rsid w:val="007E1BD3"/>
    <w:rsid w:val="007E4675"/>
    <w:rsid w:val="007E56A1"/>
    <w:rsid w:val="007E79B1"/>
    <w:rsid w:val="007F0546"/>
    <w:rsid w:val="007F09B8"/>
    <w:rsid w:val="007F0B2B"/>
    <w:rsid w:val="007F5862"/>
    <w:rsid w:val="007F73C8"/>
    <w:rsid w:val="00804667"/>
    <w:rsid w:val="0080467E"/>
    <w:rsid w:val="00804F5D"/>
    <w:rsid w:val="0080629B"/>
    <w:rsid w:val="00806BCE"/>
    <w:rsid w:val="00810E08"/>
    <w:rsid w:val="00810ED8"/>
    <w:rsid w:val="0081147F"/>
    <w:rsid w:val="0081179B"/>
    <w:rsid w:val="0081184B"/>
    <w:rsid w:val="00812DB4"/>
    <w:rsid w:val="00814142"/>
    <w:rsid w:val="008214CA"/>
    <w:rsid w:val="0082233C"/>
    <w:rsid w:val="00825A3F"/>
    <w:rsid w:val="008267B1"/>
    <w:rsid w:val="0082758C"/>
    <w:rsid w:val="00831E25"/>
    <w:rsid w:val="00832DD8"/>
    <w:rsid w:val="0083562F"/>
    <w:rsid w:val="00837B51"/>
    <w:rsid w:val="00842984"/>
    <w:rsid w:val="00842E09"/>
    <w:rsid w:val="008446C2"/>
    <w:rsid w:val="008446EA"/>
    <w:rsid w:val="00845804"/>
    <w:rsid w:val="00846CC8"/>
    <w:rsid w:val="00847DDD"/>
    <w:rsid w:val="00850C47"/>
    <w:rsid w:val="0085179A"/>
    <w:rsid w:val="0085269A"/>
    <w:rsid w:val="00852800"/>
    <w:rsid w:val="008528F7"/>
    <w:rsid w:val="00853C01"/>
    <w:rsid w:val="00853F95"/>
    <w:rsid w:val="008572A5"/>
    <w:rsid w:val="008577FD"/>
    <w:rsid w:val="00857971"/>
    <w:rsid w:val="00860A6B"/>
    <w:rsid w:val="00860D5B"/>
    <w:rsid w:val="008617A5"/>
    <w:rsid w:val="008633A1"/>
    <w:rsid w:val="00863CF3"/>
    <w:rsid w:val="008657D6"/>
    <w:rsid w:val="00865FCF"/>
    <w:rsid w:val="00867738"/>
    <w:rsid w:val="008708CC"/>
    <w:rsid w:val="00872ABF"/>
    <w:rsid w:val="00873B6C"/>
    <w:rsid w:val="00874E61"/>
    <w:rsid w:val="00875A38"/>
    <w:rsid w:val="0088129E"/>
    <w:rsid w:val="008820B7"/>
    <w:rsid w:val="00885367"/>
    <w:rsid w:val="008856FB"/>
    <w:rsid w:val="00886BEB"/>
    <w:rsid w:val="00886C6C"/>
    <w:rsid w:val="00887F92"/>
    <w:rsid w:val="0089474E"/>
    <w:rsid w:val="00894DF4"/>
    <w:rsid w:val="00894E80"/>
    <w:rsid w:val="00895195"/>
    <w:rsid w:val="008952F3"/>
    <w:rsid w:val="008A0C01"/>
    <w:rsid w:val="008A0F42"/>
    <w:rsid w:val="008A0FCF"/>
    <w:rsid w:val="008A370A"/>
    <w:rsid w:val="008A3A4D"/>
    <w:rsid w:val="008A49AB"/>
    <w:rsid w:val="008A6C0F"/>
    <w:rsid w:val="008B1E9B"/>
    <w:rsid w:val="008B2984"/>
    <w:rsid w:val="008B3963"/>
    <w:rsid w:val="008B492D"/>
    <w:rsid w:val="008B6628"/>
    <w:rsid w:val="008B7417"/>
    <w:rsid w:val="008B7483"/>
    <w:rsid w:val="008B74F4"/>
    <w:rsid w:val="008C078D"/>
    <w:rsid w:val="008C07E9"/>
    <w:rsid w:val="008C0B53"/>
    <w:rsid w:val="008C3484"/>
    <w:rsid w:val="008C3838"/>
    <w:rsid w:val="008C3CE0"/>
    <w:rsid w:val="008C56E1"/>
    <w:rsid w:val="008C673C"/>
    <w:rsid w:val="008C7AE5"/>
    <w:rsid w:val="008D0AF6"/>
    <w:rsid w:val="008D1D57"/>
    <w:rsid w:val="008D7C74"/>
    <w:rsid w:val="008E276B"/>
    <w:rsid w:val="008E328C"/>
    <w:rsid w:val="008E502D"/>
    <w:rsid w:val="008F193A"/>
    <w:rsid w:val="008F5806"/>
    <w:rsid w:val="008F7170"/>
    <w:rsid w:val="008F7DA5"/>
    <w:rsid w:val="00901003"/>
    <w:rsid w:val="00901872"/>
    <w:rsid w:val="00910C04"/>
    <w:rsid w:val="009123E1"/>
    <w:rsid w:val="00915409"/>
    <w:rsid w:val="0092076E"/>
    <w:rsid w:val="00920F5F"/>
    <w:rsid w:val="0092144C"/>
    <w:rsid w:val="00921AAD"/>
    <w:rsid w:val="00923E4A"/>
    <w:rsid w:val="009248ED"/>
    <w:rsid w:val="0092530B"/>
    <w:rsid w:val="00927220"/>
    <w:rsid w:val="00927453"/>
    <w:rsid w:val="009276EC"/>
    <w:rsid w:val="00927E64"/>
    <w:rsid w:val="009310F6"/>
    <w:rsid w:val="009311C6"/>
    <w:rsid w:val="00931E6A"/>
    <w:rsid w:val="00932A09"/>
    <w:rsid w:val="00932CFB"/>
    <w:rsid w:val="00933014"/>
    <w:rsid w:val="0093377E"/>
    <w:rsid w:val="00933FC8"/>
    <w:rsid w:val="0093650E"/>
    <w:rsid w:val="009368F0"/>
    <w:rsid w:val="00940404"/>
    <w:rsid w:val="00941968"/>
    <w:rsid w:val="00941DBE"/>
    <w:rsid w:val="00942543"/>
    <w:rsid w:val="00942E33"/>
    <w:rsid w:val="009432DD"/>
    <w:rsid w:val="009445EE"/>
    <w:rsid w:val="00945190"/>
    <w:rsid w:val="00946431"/>
    <w:rsid w:val="0094670B"/>
    <w:rsid w:val="00950975"/>
    <w:rsid w:val="009511F7"/>
    <w:rsid w:val="0095204B"/>
    <w:rsid w:val="00952EC4"/>
    <w:rsid w:val="00953739"/>
    <w:rsid w:val="00954633"/>
    <w:rsid w:val="00954B88"/>
    <w:rsid w:val="009560DB"/>
    <w:rsid w:val="0095701E"/>
    <w:rsid w:val="009667AE"/>
    <w:rsid w:val="00970310"/>
    <w:rsid w:val="00970624"/>
    <w:rsid w:val="009727D3"/>
    <w:rsid w:val="0097419A"/>
    <w:rsid w:val="0097431A"/>
    <w:rsid w:val="00975591"/>
    <w:rsid w:val="009824DB"/>
    <w:rsid w:val="009826CD"/>
    <w:rsid w:val="0098334E"/>
    <w:rsid w:val="00984937"/>
    <w:rsid w:val="00985468"/>
    <w:rsid w:val="0098592E"/>
    <w:rsid w:val="00985E51"/>
    <w:rsid w:val="00985F43"/>
    <w:rsid w:val="009861EA"/>
    <w:rsid w:val="00990490"/>
    <w:rsid w:val="00990E69"/>
    <w:rsid w:val="00991168"/>
    <w:rsid w:val="009924E1"/>
    <w:rsid w:val="009932CA"/>
    <w:rsid w:val="00993D5B"/>
    <w:rsid w:val="00994CAA"/>
    <w:rsid w:val="00994E00"/>
    <w:rsid w:val="00995E74"/>
    <w:rsid w:val="009963AE"/>
    <w:rsid w:val="00997765"/>
    <w:rsid w:val="009A0774"/>
    <w:rsid w:val="009A29BE"/>
    <w:rsid w:val="009A323A"/>
    <w:rsid w:val="009A3321"/>
    <w:rsid w:val="009A3B4B"/>
    <w:rsid w:val="009A3E30"/>
    <w:rsid w:val="009A5D0B"/>
    <w:rsid w:val="009A677A"/>
    <w:rsid w:val="009B08DA"/>
    <w:rsid w:val="009B0A2D"/>
    <w:rsid w:val="009B141C"/>
    <w:rsid w:val="009B1C68"/>
    <w:rsid w:val="009B679F"/>
    <w:rsid w:val="009B72DB"/>
    <w:rsid w:val="009C0062"/>
    <w:rsid w:val="009C1262"/>
    <w:rsid w:val="009C32AB"/>
    <w:rsid w:val="009C4E01"/>
    <w:rsid w:val="009C6441"/>
    <w:rsid w:val="009D03A2"/>
    <w:rsid w:val="009D1A41"/>
    <w:rsid w:val="009D1EBD"/>
    <w:rsid w:val="009D3F5C"/>
    <w:rsid w:val="009D4248"/>
    <w:rsid w:val="009D61C4"/>
    <w:rsid w:val="009D684A"/>
    <w:rsid w:val="009D6E96"/>
    <w:rsid w:val="009D6F6D"/>
    <w:rsid w:val="009E091E"/>
    <w:rsid w:val="009E1BD2"/>
    <w:rsid w:val="009E2EF5"/>
    <w:rsid w:val="009E4137"/>
    <w:rsid w:val="009E58AE"/>
    <w:rsid w:val="009E67ED"/>
    <w:rsid w:val="009F1CD6"/>
    <w:rsid w:val="009F2FF4"/>
    <w:rsid w:val="009F53AC"/>
    <w:rsid w:val="009F69D5"/>
    <w:rsid w:val="009F7BF0"/>
    <w:rsid w:val="009F7FB4"/>
    <w:rsid w:val="00A00E98"/>
    <w:rsid w:val="00A01297"/>
    <w:rsid w:val="00A01336"/>
    <w:rsid w:val="00A01720"/>
    <w:rsid w:val="00A01AB9"/>
    <w:rsid w:val="00A02672"/>
    <w:rsid w:val="00A07C10"/>
    <w:rsid w:val="00A11BFF"/>
    <w:rsid w:val="00A15DEF"/>
    <w:rsid w:val="00A172D3"/>
    <w:rsid w:val="00A179AC"/>
    <w:rsid w:val="00A17EC3"/>
    <w:rsid w:val="00A25FB3"/>
    <w:rsid w:val="00A27AF4"/>
    <w:rsid w:val="00A31058"/>
    <w:rsid w:val="00A32CA0"/>
    <w:rsid w:val="00A3313C"/>
    <w:rsid w:val="00A33307"/>
    <w:rsid w:val="00A339C1"/>
    <w:rsid w:val="00A33F20"/>
    <w:rsid w:val="00A34C70"/>
    <w:rsid w:val="00A35B49"/>
    <w:rsid w:val="00A36EE4"/>
    <w:rsid w:val="00A408CE"/>
    <w:rsid w:val="00A43EC1"/>
    <w:rsid w:val="00A45F2A"/>
    <w:rsid w:val="00A46F15"/>
    <w:rsid w:val="00A47364"/>
    <w:rsid w:val="00A4770B"/>
    <w:rsid w:val="00A47801"/>
    <w:rsid w:val="00A52034"/>
    <w:rsid w:val="00A52682"/>
    <w:rsid w:val="00A54F72"/>
    <w:rsid w:val="00A55239"/>
    <w:rsid w:val="00A55270"/>
    <w:rsid w:val="00A55EB2"/>
    <w:rsid w:val="00A5696E"/>
    <w:rsid w:val="00A56D04"/>
    <w:rsid w:val="00A57026"/>
    <w:rsid w:val="00A61FAE"/>
    <w:rsid w:val="00A622BD"/>
    <w:rsid w:val="00A63741"/>
    <w:rsid w:val="00A63795"/>
    <w:rsid w:val="00A63900"/>
    <w:rsid w:val="00A63D8A"/>
    <w:rsid w:val="00A67F87"/>
    <w:rsid w:val="00A72C03"/>
    <w:rsid w:val="00A739AA"/>
    <w:rsid w:val="00A73B09"/>
    <w:rsid w:val="00A742F5"/>
    <w:rsid w:val="00A74D6C"/>
    <w:rsid w:val="00A77946"/>
    <w:rsid w:val="00A82C37"/>
    <w:rsid w:val="00A83DCC"/>
    <w:rsid w:val="00A849BB"/>
    <w:rsid w:val="00A8642B"/>
    <w:rsid w:val="00A90898"/>
    <w:rsid w:val="00A909D7"/>
    <w:rsid w:val="00A930E5"/>
    <w:rsid w:val="00A94C3F"/>
    <w:rsid w:val="00A95F02"/>
    <w:rsid w:val="00A969F2"/>
    <w:rsid w:val="00A97F8D"/>
    <w:rsid w:val="00AA00D0"/>
    <w:rsid w:val="00AA2ECE"/>
    <w:rsid w:val="00AA385F"/>
    <w:rsid w:val="00AA3CC4"/>
    <w:rsid w:val="00AA41CA"/>
    <w:rsid w:val="00AA438F"/>
    <w:rsid w:val="00AA464A"/>
    <w:rsid w:val="00AA48EF"/>
    <w:rsid w:val="00AA4935"/>
    <w:rsid w:val="00AA5055"/>
    <w:rsid w:val="00AA5169"/>
    <w:rsid w:val="00AA5310"/>
    <w:rsid w:val="00AA6740"/>
    <w:rsid w:val="00AB3607"/>
    <w:rsid w:val="00AB4754"/>
    <w:rsid w:val="00AC1B71"/>
    <w:rsid w:val="00AC1B94"/>
    <w:rsid w:val="00AC1BDA"/>
    <w:rsid w:val="00AC3240"/>
    <w:rsid w:val="00AC3B4B"/>
    <w:rsid w:val="00AC685B"/>
    <w:rsid w:val="00AC6A4C"/>
    <w:rsid w:val="00AC6E72"/>
    <w:rsid w:val="00AD14B1"/>
    <w:rsid w:val="00AD319D"/>
    <w:rsid w:val="00AD3616"/>
    <w:rsid w:val="00AD5DF1"/>
    <w:rsid w:val="00AD6BD6"/>
    <w:rsid w:val="00AD723D"/>
    <w:rsid w:val="00AE1143"/>
    <w:rsid w:val="00AE1215"/>
    <w:rsid w:val="00AE646D"/>
    <w:rsid w:val="00AF21AF"/>
    <w:rsid w:val="00AF2F67"/>
    <w:rsid w:val="00AF542D"/>
    <w:rsid w:val="00AF667C"/>
    <w:rsid w:val="00AF7E2B"/>
    <w:rsid w:val="00B004DF"/>
    <w:rsid w:val="00B012FA"/>
    <w:rsid w:val="00B02486"/>
    <w:rsid w:val="00B035F4"/>
    <w:rsid w:val="00B03BE3"/>
    <w:rsid w:val="00B04234"/>
    <w:rsid w:val="00B04A21"/>
    <w:rsid w:val="00B064DA"/>
    <w:rsid w:val="00B074A3"/>
    <w:rsid w:val="00B07EF4"/>
    <w:rsid w:val="00B11F42"/>
    <w:rsid w:val="00B12303"/>
    <w:rsid w:val="00B126B4"/>
    <w:rsid w:val="00B13B25"/>
    <w:rsid w:val="00B176DE"/>
    <w:rsid w:val="00B21040"/>
    <w:rsid w:val="00B21C10"/>
    <w:rsid w:val="00B2227D"/>
    <w:rsid w:val="00B2249A"/>
    <w:rsid w:val="00B22990"/>
    <w:rsid w:val="00B233CF"/>
    <w:rsid w:val="00B250F0"/>
    <w:rsid w:val="00B26CB1"/>
    <w:rsid w:val="00B26D9B"/>
    <w:rsid w:val="00B27517"/>
    <w:rsid w:val="00B27991"/>
    <w:rsid w:val="00B303FE"/>
    <w:rsid w:val="00B313F4"/>
    <w:rsid w:val="00B31AD2"/>
    <w:rsid w:val="00B31F65"/>
    <w:rsid w:val="00B32451"/>
    <w:rsid w:val="00B340CA"/>
    <w:rsid w:val="00B3448B"/>
    <w:rsid w:val="00B34913"/>
    <w:rsid w:val="00B35427"/>
    <w:rsid w:val="00B358B4"/>
    <w:rsid w:val="00B35DAC"/>
    <w:rsid w:val="00B36B60"/>
    <w:rsid w:val="00B431CD"/>
    <w:rsid w:val="00B50C43"/>
    <w:rsid w:val="00B50EAB"/>
    <w:rsid w:val="00B52107"/>
    <w:rsid w:val="00B52A01"/>
    <w:rsid w:val="00B532C2"/>
    <w:rsid w:val="00B56F5E"/>
    <w:rsid w:val="00B63170"/>
    <w:rsid w:val="00B63571"/>
    <w:rsid w:val="00B64DDC"/>
    <w:rsid w:val="00B6514A"/>
    <w:rsid w:val="00B70201"/>
    <w:rsid w:val="00B71C0E"/>
    <w:rsid w:val="00B75B9E"/>
    <w:rsid w:val="00B815FA"/>
    <w:rsid w:val="00B82698"/>
    <w:rsid w:val="00B832B8"/>
    <w:rsid w:val="00B84A2D"/>
    <w:rsid w:val="00B84FA3"/>
    <w:rsid w:val="00B866D4"/>
    <w:rsid w:val="00B868DB"/>
    <w:rsid w:val="00B8731D"/>
    <w:rsid w:val="00B90438"/>
    <w:rsid w:val="00B9077E"/>
    <w:rsid w:val="00B913BB"/>
    <w:rsid w:val="00B920CC"/>
    <w:rsid w:val="00B923C1"/>
    <w:rsid w:val="00B946E7"/>
    <w:rsid w:val="00B94CD5"/>
    <w:rsid w:val="00B95338"/>
    <w:rsid w:val="00B960F2"/>
    <w:rsid w:val="00B964E0"/>
    <w:rsid w:val="00B970EF"/>
    <w:rsid w:val="00B97D8E"/>
    <w:rsid w:val="00BA13F9"/>
    <w:rsid w:val="00BA384B"/>
    <w:rsid w:val="00BA3CDD"/>
    <w:rsid w:val="00BA543F"/>
    <w:rsid w:val="00BA5CBD"/>
    <w:rsid w:val="00BA67AD"/>
    <w:rsid w:val="00BA7D8B"/>
    <w:rsid w:val="00BB16F3"/>
    <w:rsid w:val="00BB22F7"/>
    <w:rsid w:val="00BB41DA"/>
    <w:rsid w:val="00BB53C4"/>
    <w:rsid w:val="00BB543B"/>
    <w:rsid w:val="00BB746B"/>
    <w:rsid w:val="00BC0150"/>
    <w:rsid w:val="00BC0CC4"/>
    <w:rsid w:val="00BC10BD"/>
    <w:rsid w:val="00BC2663"/>
    <w:rsid w:val="00BC278F"/>
    <w:rsid w:val="00BC36A5"/>
    <w:rsid w:val="00BC5E9D"/>
    <w:rsid w:val="00BC5F7E"/>
    <w:rsid w:val="00BC60F1"/>
    <w:rsid w:val="00BC693C"/>
    <w:rsid w:val="00BC6E01"/>
    <w:rsid w:val="00BC7615"/>
    <w:rsid w:val="00BD00DA"/>
    <w:rsid w:val="00BD1E4D"/>
    <w:rsid w:val="00BD21BF"/>
    <w:rsid w:val="00BD42B4"/>
    <w:rsid w:val="00BD47E4"/>
    <w:rsid w:val="00BE21F9"/>
    <w:rsid w:val="00BE3F57"/>
    <w:rsid w:val="00BE486A"/>
    <w:rsid w:val="00BE51F1"/>
    <w:rsid w:val="00BE707B"/>
    <w:rsid w:val="00BE7C87"/>
    <w:rsid w:val="00BF0B83"/>
    <w:rsid w:val="00BF3AB5"/>
    <w:rsid w:val="00BF4649"/>
    <w:rsid w:val="00BF4914"/>
    <w:rsid w:val="00BF55F2"/>
    <w:rsid w:val="00BF5DBC"/>
    <w:rsid w:val="00BF5DD8"/>
    <w:rsid w:val="00BF6521"/>
    <w:rsid w:val="00BF7138"/>
    <w:rsid w:val="00BF7E0C"/>
    <w:rsid w:val="00C000AB"/>
    <w:rsid w:val="00C01E35"/>
    <w:rsid w:val="00C044AE"/>
    <w:rsid w:val="00C065C5"/>
    <w:rsid w:val="00C07158"/>
    <w:rsid w:val="00C07FBF"/>
    <w:rsid w:val="00C14680"/>
    <w:rsid w:val="00C156A7"/>
    <w:rsid w:val="00C1602C"/>
    <w:rsid w:val="00C1631E"/>
    <w:rsid w:val="00C17978"/>
    <w:rsid w:val="00C22F70"/>
    <w:rsid w:val="00C23E09"/>
    <w:rsid w:val="00C252F9"/>
    <w:rsid w:val="00C2653B"/>
    <w:rsid w:val="00C27CB9"/>
    <w:rsid w:val="00C30204"/>
    <w:rsid w:val="00C30670"/>
    <w:rsid w:val="00C3124B"/>
    <w:rsid w:val="00C3168F"/>
    <w:rsid w:val="00C31B06"/>
    <w:rsid w:val="00C3725F"/>
    <w:rsid w:val="00C40AE4"/>
    <w:rsid w:val="00C40EEA"/>
    <w:rsid w:val="00C42B47"/>
    <w:rsid w:val="00C43E31"/>
    <w:rsid w:val="00C45EF6"/>
    <w:rsid w:val="00C45FAA"/>
    <w:rsid w:val="00C46491"/>
    <w:rsid w:val="00C47062"/>
    <w:rsid w:val="00C55616"/>
    <w:rsid w:val="00C62BBC"/>
    <w:rsid w:val="00C63B09"/>
    <w:rsid w:val="00C63B21"/>
    <w:rsid w:val="00C662C8"/>
    <w:rsid w:val="00C6636F"/>
    <w:rsid w:val="00C7055B"/>
    <w:rsid w:val="00C7479C"/>
    <w:rsid w:val="00C75D9B"/>
    <w:rsid w:val="00C77341"/>
    <w:rsid w:val="00C810D7"/>
    <w:rsid w:val="00C838F9"/>
    <w:rsid w:val="00C83D46"/>
    <w:rsid w:val="00C84E52"/>
    <w:rsid w:val="00C86186"/>
    <w:rsid w:val="00C86CA4"/>
    <w:rsid w:val="00C87FFD"/>
    <w:rsid w:val="00C919AF"/>
    <w:rsid w:val="00C930DD"/>
    <w:rsid w:val="00C93AA8"/>
    <w:rsid w:val="00C93E09"/>
    <w:rsid w:val="00C94211"/>
    <w:rsid w:val="00C943E3"/>
    <w:rsid w:val="00C95493"/>
    <w:rsid w:val="00C97C5B"/>
    <w:rsid w:val="00CA230C"/>
    <w:rsid w:val="00CA2FCB"/>
    <w:rsid w:val="00CA4B3E"/>
    <w:rsid w:val="00CA5CCD"/>
    <w:rsid w:val="00CA5EE8"/>
    <w:rsid w:val="00CA757E"/>
    <w:rsid w:val="00CA7FDB"/>
    <w:rsid w:val="00CB1913"/>
    <w:rsid w:val="00CB401E"/>
    <w:rsid w:val="00CB4D6B"/>
    <w:rsid w:val="00CB55D0"/>
    <w:rsid w:val="00CB7128"/>
    <w:rsid w:val="00CC1719"/>
    <w:rsid w:val="00CC74E3"/>
    <w:rsid w:val="00CC7DF5"/>
    <w:rsid w:val="00CD0BEE"/>
    <w:rsid w:val="00CD27BA"/>
    <w:rsid w:val="00CD2A68"/>
    <w:rsid w:val="00CD452A"/>
    <w:rsid w:val="00CD4590"/>
    <w:rsid w:val="00CD5721"/>
    <w:rsid w:val="00CD5A21"/>
    <w:rsid w:val="00CD613D"/>
    <w:rsid w:val="00CD635F"/>
    <w:rsid w:val="00CD7A94"/>
    <w:rsid w:val="00CE20A5"/>
    <w:rsid w:val="00CE2965"/>
    <w:rsid w:val="00CE3EB7"/>
    <w:rsid w:val="00CE5130"/>
    <w:rsid w:val="00CE5704"/>
    <w:rsid w:val="00CE581A"/>
    <w:rsid w:val="00CE5A55"/>
    <w:rsid w:val="00CE5C2A"/>
    <w:rsid w:val="00CE66E1"/>
    <w:rsid w:val="00CF0E22"/>
    <w:rsid w:val="00CF3154"/>
    <w:rsid w:val="00CF3EB8"/>
    <w:rsid w:val="00CF3F9C"/>
    <w:rsid w:val="00CF6134"/>
    <w:rsid w:val="00D001E7"/>
    <w:rsid w:val="00D006AC"/>
    <w:rsid w:val="00D02BC2"/>
    <w:rsid w:val="00D03D91"/>
    <w:rsid w:val="00D041A1"/>
    <w:rsid w:val="00D044B1"/>
    <w:rsid w:val="00D104C7"/>
    <w:rsid w:val="00D10933"/>
    <w:rsid w:val="00D11476"/>
    <w:rsid w:val="00D12D40"/>
    <w:rsid w:val="00D1312D"/>
    <w:rsid w:val="00D1370F"/>
    <w:rsid w:val="00D1426F"/>
    <w:rsid w:val="00D1489A"/>
    <w:rsid w:val="00D14D04"/>
    <w:rsid w:val="00D16FFD"/>
    <w:rsid w:val="00D17D5C"/>
    <w:rsid w:val="00D20128"/>
    <w:rsid w:val="00D215F3"/>
    <w:rsid w:val="00D23A71"/>
    <w:rsid w:val="00D24A6C"/>
    <w:rsid w:val="00D261B9"/>
    <w:rsid w:val="00D27AD2"/>
    <w:rsid w:val="00D31F95"/>
    <w:rsid w:val="00D3254F"/>
    <w:rsid w:val="00D34B0B"/>
    <w:rsid w:val="00D34E31"/>
    <w:rsid w:val="00D35F39"/>
    <w:rsid w:val="00D35F88"/>
    <w:rsid w:val="00D4328E"/>
    <w:rsid w:val="00D437F9"/>
    <w:rsid w:val="00D43EB1"/>
    <w:rsid w:val="00D4536A"/>
    <w:rsid w:val="00D4746A"/>
    <w:rsid w:val="00D5024E"/>
    <w:rsid w:val="00D5227F"/>
    <w:rsid w:val="00D540B6"/>
    <w:rsid w:val="00D542D9"/>
    <w:rsid w:val="00D5604D"/>
    <w:rsid w:val="00D56577"/>
    <w:rsid w:val="00D60A62"/>
    <w:rsid w:val="00D615FB"/>
    <w:rsid w:val="00D622E4"/>
    <w:rsid w:val="00D63B1A"/>
    <w:rsid w:val="00D6407F"/>
    <w:rsid w:val="00D64A3F"/>
    <w:rsid w:val="00D65022"/>
    <w:rsid w:val="00D66846"/>
    <w:rsid w:val="00D712DE"/>
    <w:rsid w:val="00D72605"/>
    <w:rsid w:val="00D72944"/>
    <w:rsid w:val="00D72F38"/>
    <w:rsid w:val="00D74F5F"/>
    <w:rsid w:val="00D76CF3"/>
    <w:rsid w:val="00D804F0"/>
    <w:rsid w:val="00D80E92"/>
    <w:rsid w:val="00D83E94"/>
    <w:rsid w:val="00D842CF"/>
    <w:rsid w:val="00D84AC9"/>
    <w:rsid w:val="00D85913"/>
    <w:rsid w:val="00D85CCB"/>
    <w:rsid w:val="00D86014"/>
    <w:rsid w:val="00D94445"/>
    <w:rsid w:val="00D97F1E"/>
    <w:rsid w:val="00DA1EFB"/>
    <w:rsid w:val="00DA36F4"/>
    <w:rsid w:val="00DA3FB8"/>
    <w:rsid w:val="00DA7B0D"/>
    <w:rsid w:val="00DB23CB"/>
    <w:rsid w:val="00DB3138"/>
    <w:rsid w:val="00DB3875"/>
    <w:rsid w:val="00DB3CB4"/>
    <w:rsid w:val="00DC1D32"/>
    <w:rsid w:val="00DC78E5"/>
    <w:rsid w:val="00DD4313"/>
    <w:rsid w:val="00DD5CD4"/>
    <w:rsid w:val="00DD5E92"/>
    <w:rsid w:val="00DD6434"/>
    <w:rsid w:val="00DD6855"/>
    <w:rsid w:val="00DD74B1"/>
    <w:rsid w:val="00DE0BE0"/>
    <w:rsid w:val="00DE126F"/>
    <w:rsid w:val="00DE1BBB"/>
    <w:rsid w:val="00DE4B04"/>
    <w:rsid w:val="00DE5D50"/>
    <w:rsid w:val="00DF2311"/>
    <w:rsid w:val="00DF7023"/>
    <w:rsid w:val="00E0076C"/>
    <w:rsid w:val="00E01AD7"/>
    <w:rsid w:val="00E0350F"/>
    <w:rsid w:val="00E04977"/>
    <w:rsid w:val="00E04C2C"/>
    <w:rsid w:val="00E05D7A"/>
    <w:rsid w:val="00E0672B"/>
    <w:rsid w:val="00E068D0"/>
    <w:rsid w:val="00E069D5"/>
    <w:rsid w:val="00E07DF3"/>
    <w:rsid w:val="00E10214"/>
    <w:rsid w:val="00E10483"/>
    <w:rsid w:val="00E1109A"/>
    <w:rsid w:val="00E12DFE"/>
    <w:rsid w:val="00E15715"/>
    <w:rsid w:val="00E20AD8"/>
    <w:rsid w:val="00E22AE0"/>
    <w:rsid w:val="00E22E78"/>
    <w:rsid w:val="00E24DC0"/>
    <w:rsid w:val="00E27B72"/>
    <w:rsid w:val="00E27F4D"/>
    <w:rsid w:val="00E315C4"/>
    <w:rsid w:val="00E31DE9"/>
    <w:rsid w:val="00E3317F"/>
    <w:rsid w:val="00E356EC"/>
    <w:rsid w:val="00E41C17"/>
    <w:rsid w:val="00E43820"/>
    <w:rsid w:val="00E43E6E"/>
    <w:rsid w:val="00E465CD"/>
    <w:rsid w:val="00E471CE"/>
    <w:rsid w:val="00E471E3"/>
    <w:rsid w:val="00E5234B"/>
    <w:rsid w:val="00E57CED"/>
    <w:rsid w:val="00E61A61"/>
    <w:rsid w:val="00E61CD0"/>
    <w:rsid w:val="00E62A5E"/>
    <w:rsid w:val="00E63BEE"/>
    <w:rsid w:val="00E64106"/>
    <w:rsid w:val="00E655EF"/>
    <w:rsid w:val="00E65B5D"/>
    <w:rsid w:val="00E66E96"/>
    <w:rsid w:val="00E67752"/>
    <w:rsid w:val="00E70211"/>
    <w:rsid w:val="00E715F3"/>
    <w:rsid w:val="00E72F16"/>
    <w:rsid w:val="00E73437"/>
    <w:rsid w:val="00E739F0"/>
    <w:rsid w:val="00E742D8"/>
    <w:rsid w:val="00E7686A"/>
    <w:rsid w:val="00E80381"/>
    <w:rsid w:val="00E831E1"/>
    <w:rsid w:val="00E85000"/>
    <w:rsid w:val="00E85474"/>
    <w:rsid w:val="00E856DC"/>
    <w:rsid w:val="00E8668B"/>
    <w:rsid w:val="00E9096C"/>
    <w:rsid w:val="00E91162"/>
    <w:rsid w:val="00E945B8"/>
    <w:rsid w:val="00E95873"/>
    <w:rsid w:val="00E95FE1"/>
    <w:rsid w:val="00E97A39"/>
    <w:rsid w:val="00E97B30"/>
    <w:rsid w:val="00EA0475"/>
    <w:rsid w:val="00EA6C4D"/>
    <w:rsid w:val="00EA7C72"/>
    <w:rsid w:val="00EA7EF6"/>
    <w:rsid w:val="00EB1C0D"/>
    <w:rsid w:val="00EB3303"/>
    <w:rsid w:val="00EB3F1D"/>
    <w:rsid w:val="00EB5A79"/>
    <w:rsid w:val="00EB7CE4"/>
    <w:rsid w:val="00EC0D51"/>
    <w:rsid w:val="00EC212C"/>
    <w:rsid w:val="00EC4079"/>
    <w:rsid w:val="00EC56D7"/>
    <w:rsid w:val="00EC648C"/>
    <w:rsid w:val="00EC7BFD"/>
    <w:rsid w:val="00ED058F"/>
    <w:rsid w:val="00ED1B06"/>
    <w:rsid w:val="00ED2996"/>
    <w:rsid w:val="00ED3078"/>
    <w:rsid w:val="00EE222C"/>
    <w:rsid w:val="00EE2521"/>
    <w:rsid w:val="00EE2959"/>
    <w:rsid w:val="00EE32B0"/>
    <w:rsid w:val="00EE34B7"/>
    <w:rsid w:val="00EE6FC6"/>
    <w:rsid w:val="00EE7961"/>
    <w:rsid w:val="00EF0B84"/>
    <w:rsid w:val="00EF0BF5"/>
    <w:rsid w:val="00EF0D09"/>
    <w:rsid w:val="00EF13F1"/>
    <w:rsid w:val="00EF1751"/>
    <w:rsid w:val="00EF2E92"/>
    <w:rsid w:val="00EF434C"/>
    <w:rsid w:val="00EF4A32"/>
    <w:rsid w:val="00EF5913"/>
    <w:rsid w:val="00EF6AF2"/>
    <w:rsid w:val="00F00DC9"/>
    <w:rsid w:val="00F014BB"/>
    <w:rsid w:val="00F01BFC"/>
    <w:rsid w:val="00F0310A"/>
    <w:rsid w:val="00F05709"/>
    <w:rsid w:val="00F0677C"/>
    <w:rsid w:val="00F07B3A"/>
    <w:rsid w:val="00F1089C"/>
    <w:rsid w:val="00F14546"/>
    <w:rsid w:val="00F2207F"/>
    <w:rsid w:val="00F221C1"/>
    <w:rsid w:val="00F241D3"/>
    <w:rsid w:val="00F2478B"/>
    <w:rsid w:val="00F24EDC"/>
    <w:rsid w:val="00F27E64"/>
    <w:rsid w:val="00F30B9B"/>
    <w:rsid w:val="00F30FDE"/>
    <w:rsid w:val="00F31BF8"/>
    <w:rsid w:val="00F33DB6"/>
    <w:rsid w:val="00F340DC"/>
    <w:rsid w:val="00F34F2D"/>
    <w:rsid w:val="00F354B3"/>
    <w:rsid w:val="00F35A25"/>
    <w:rsid w:val="00F4074F"/>
    <w:rsid w:val="00F40D35"/>
    <w:rsid w:val="00F43DE0"/>
    <w:rsid w:val="00F44A0F"/>
    <w:rsid w:val="00F46498"/>
    <w:rsid w:val="00F46FC4"/>
    <w:rsid w:val="00F478F2"/>
    <w:rsid w:val="00F50A91"/>
    <w:rsid w:val="00F51226"/>
    <w:rsid w:val="00F53D9C"/>
    <w:rsid w:val="00F603FE"/>
    <w:rsid w:val="00F62524"/>
    <w:rsid w:val="00F63A2B"/>
    <w:rsid w:val="00F66785"/>
    <w:rsid w:val="00F6795D"/>
    <w:rsid w:val="00F67FF2"/>
    <w:rsid w:val="00F702E3"/>
    <w:rsid w:val="00F713FD"/>
    <w:rsid w:val="00F71682"/>
    <w:rsid w:val="00F71F4D"/>
    <w:rsid w:val="00F72270"/>
    <w:rsid w:val="00F7407B"/>
    <w:rsid w:val="00F769BC"/>
    <w:rsid w:val="00F76C9C"/>
    <w:rsid w:val="00F81A4D"/>
    <w:rsid w:val="00F81D82"/>
    <w:rsid w:val="00F82B36"/>
    <w:rsid w:val="00F82D60"/>
    <w:rsid w:val="00F83100"/>
    <w:rsid w:val="00F84141"/>
    <w:rsid w:val="00F84637"/>
    <w:rsid w:val="00F86800"/>
    <w:rsid w:val="00F86DAA"/>
    <w:rsid w:val="00F90519"/>
    <w:rsid w:val="00F91F9A"/>
    <w:rsid w:val="00F92DD3"/>
    <w:rsid w:val="00F935EC"/>
    <w:rsid w:val="00F94867"/>
    <w:rsid w:val="00F9489B"/>
    <w:rsid w:val="00F96373"/>
    <w:rsid w:val="00F96993"/>
    <w:rsid w:val="00FA04D8"/>
    <w:rsid w:val="00FA06FA"/>
    <w:rsid w:val="00FA1381"/>
    <w:rsid w:val="00FA2A96"/>
    <w:rsid w:val="00FA2ECE"/>
    <w:rsid w:val="00FA5AE3"/>
    <w:rsid w:val="00FA7002"/>
    <w:rsid w:val="00FB2E08"/>
    <w:rsid w:val="00FB502E"/>
    <w:rsid w:val="00FB5189"/>
    <w:rsid w:val="00FB5CD2"/>
    <w:rsid w:val="00FC1253"/>
    <w:rsid w:val="00FC42E3"/>
    <w:rsid w:val="00FC54C6"/>
    <w:rsid w:val="00FC5AC0"/>
    <w:rsid w:val="00FC5B7B"/>
    <w:rsid w:val="00FD0687"/>
    <w:rsid w:val="00FD3470"/>
    <w:rsid w:val="00FD3A41"/>
    <w:rsid w:val="00FD47BC"/>
    <w:rsid w:val="00FD6DB3"/>
    <w:rsid w:val="00FE0B1F"/>
    <w:rsid w:val="00FE1341"/>
    <w:rsid w:val="00FE200E"/>
    <w:rsid w:val="00FE2592"/>
    <w:rsid w:val="00FE4829"/>
    <w:rsid w:val="00FF3B06"/>
    <w:rsid w:val="00FF4387"/>
    <w:rsid w:val="00FF5B63"/>
    <w:rsid w:val="01057A38"/>
    <w:rsid w:val="0424ADF6"/>
    <w:rsid w:val="053F5A7B"/>
    <w:rsid w:val="07C3950D"/>
    <w:rsid w:val="095F656E"/>
    <w:rsid w:val="142B030D"/>
    <w:rsid w:val="15C6D36E"/>
    <w:rsid w:val="1624C019"/>
    <w:rsid w:val="1851B55C"/>
    <w:rsid w:val="18C4604F"/>
    <w:rsid w:val="1B69D744"/>
    <w:rsid w:val="1C829E27"/>
    <w:rsid w:val="1D79EE13"/>
    <w:rsid w:val="1FF50F4E"/>
    <w:rsid w:val="240DA7BE"/>
    <w:rsid w:val="2537C048"/>
    <w:rsid w:val="2726C34E"/>
    <w:rsid w:val="2C8D17A9"/>
    <w:rsid w:val="2CF19A46"/>
    <w:rsid w:val="2E1F7EF8"/>
    <w:rsid w:val="307FEE9E"/>
    <w:rsid w:val="376253B3"/>
    <w:rsid w:val="3801DCEE"/>
    <w:rsid w:val="38C7739F"/>
    <w:rsid w:val="3AFC41A6"/>
    <w:rsid w:val="3B6D062A"/>
    <w:rsid w:val="3E0AA14F"/>
    <w:rsid w:val="440463CF"/>
    <w:rsid w:val="4A93FBAF"/>
    <w:rsid w:val="5EA18927"/>
    <w:rsid w:val="66454305"/>
    <w:rsid w:val="6F7CE98F"/>
    <w:rsid w:val="7CCC60A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57F971B"/>
  <w15:docId w15:val="{8D52207C-6007-4504-8BD3-3497BFE7E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200E"/>
    <w:pPr>
      <w:spacing w:after="0" w:line="240" w:lineRule="auto"/>
    </w:pPr>
    <w:rPr>
      <w:rFonts w:ascii="Arial" w:eastAsia="Times" w:hAnsi="Arial" w:cs="Times New Roman"/>
      <w:color w:val="000000"/>
      <w:szCs w:val="20"/>
      <w:lang w:val="en-US" w:eastAsia="en-GB"/>
    </w:rPr>
  </w:style>
  <w:style w:type="paragraph" w:styleId="Heading1">
    <w:name w:val="heading 1"/>
    <w:basedOn w:val="Normal"/>
    <w:next w:val="Normal"/>
    <w:link w:val="Heading1Char"/>
    <w:uiPriority w:val="9"/>
    <w:qFormat/>
    <w:rsid w:val="00D3254F"/>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FE200E"/>
    <w:pPr>
      <w:spacing w:before="100" w:beforeAutospacing="1" w:after="100" w:afterAutospacing="1"/>
    </w:pPr>
    <w:rPr>
      <w:rFonts w:eastAsia="Times New Roman"/>
      <w:color w:val="auto"/>
      <w:sz w:val="24"/>
      <w:szCs w:val="24"/>
      <w:lang w:eastAsia="en-US"/>
    </w:rPr>
  </w:style>
  <w:style w:type="table" w:customStyle="1" w:styleId="TableGrid1">
    <w:name w:val="Table Grid1"/>
    <w:basedOn w:val="TableNormal"/>
    <w:next w:val="TableGrid"/>
    <w:uiPriority w:val="59"/>
    <w:rsid w:val="00FE200E"/>
    <w:pPr>
      <w:spacing w:after="0" w:line="260" w:lineRule="exact"/>
    </w:pPr>
    <w:rPr>
      <w:rFonts w:ascii="Times" w:eastAsia="Times" w:hAnsi="Times"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FE20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B5A79"/>
    <w:rPr>
      <w:sz w:val="16"/>
      <w:szCs w:val="16"/>
    </w:rPr>
  </w:style>
  <w:style w:type="paragraph" w:styleId="CommentText">
    <w:name w:val="annotation text"/>
    <w:basedOn w:val="Normal"/>
    <w:link w:val="CommentTextChar"/>
    <w:uiPriority w:val="99"/>
    <w:unhideWhenUsed/>
    <w:rsid w:val="00EB5A79"/>
    <w:rPr>
      <w:sz w:val="20"/>
    </w:rPr>
  </w:style>
  <w:style w:type="character" w:customStyle="1" w:styleId="CommentTextChar">
    <w:name w:val="Comment Text Char"/>
    <w:basedOn w:val="DefaultParagraphFont"/>
    <w:link w:val="CommentText"/>
    <w:uiPriority w:val="99"/>
    <w:rsid w:val="00EB5A79"/>
    <w:rPr>
      <w:rFonts w:ascii="Arial" w:eastAsia="Times" w:hAnsi="Arial" w:cs="Times New Roman"/>
      <w:color w:val="000000"/>
      <w:sz w:val="20"/>
      <w:szCs w:val="20"/>
      <w:lang w:val="en-US" w:eastAsia="en-GB"/>
    </w:rPr>
  </w:style>
  <w:style w:type="paragraph" w:styleId="CommentSubject">
    <w:name w:val="annotation subject"/>
    <w:basedOn w:val="CommentText"/>
    <w:next w:val="CommentText"/>
    <w:link w:val="CommentSubjectChar"/>
    <w:uiPriority w:val="99"/>
    <w:semiHidden/>
    <w:unhideWhenUsed/>
    <w:rsid w:val="00EB5A79"/>
    <w:rPr>
      <w:b/>
      <w:bCs/>
    </w:rPr>
  </w:style>
  <w:style w:type="character" w:customStyle="1" w:styleId="CommentSubjectChar">
    <w:name w:val="Comment Subject Char"/>
    <w:basedOn w:val="CommentTextChar"/>
    <w:link w:val="CommentSubject"/>
    <w:uiPriority w:val="99"/>
    <w:semiHidden/>
    <w:rsid w:val="00EB5A79"/>
    <w:rPr>
      <w:rFonts w:ascii="Arial" w:eastAsia="Times" w:hAnsi="Arial" w:cs="Times New Roman"/>
      <w:b/>
      <w:bCs/>
      <w:color w:val="000000"/>
      <w:sz w:val="20"/>
      <w:szCs w:val="20"/>
      <w:lang w:val="en-US" w:eastAsia="en-GB"/>
    </w:rPr>
  </w:style>
  <w:style w:type="paragraph" w:styleId="BalloonText">
    <w:name w:val="Balloon Text"/>
    <w:basedOn w:val="Normal"/>
    <w:link w:val="BalloonTextChar"/>
    <w:uiPriority w:val="99"/>
    <w:semiHidden/>
    <w:unhideWhenUsed/>
    <w:rsid w:val="00EB5A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5A79"/>
    <w:rPr>
      <w:rFonts w:ascii="Segoe UI" w:eastAsia="Times" w:hAnsi="Segoe UI" w:cs="Segoe UI"/>
      <w:color w:val="000000"/>
      <w:sz w:val="18"/>
      <w:szCs w:val="18"/>
      <w:lang w:val="en-US" w:eastAsia="en-GB"/>
    </w:rPr>
  </w:style>
  <w:style w:type="paragraph" w:styleId="ListParagraph">
    <w:name w:val="List Paragraph"/>
    <w:aliases w:val="List Paragraph (numbered (a)),List Paragraph à moi,bullets,action points,Bullet List,FooterText,Colorful List Accent 1,numbered,Paragraphe de liste1,列出段落,列出段落1,Bulletr List Paragraph,List Paragraph2,List Paragraph21,Párrafo de lista1"/>
    <w:basedOn w:val="Normal"/>
    <w:link w:val="ListParagraphChar"/>
    <w:uiPriority w:val="34"/>
    <w:qFormat/>
    <w:rsid w:val="002528B2"/>
    <w:pPr>
      <w:ind w:left="720"/>
      <w:contextualSpacing/>
    </w:pPr>
  </w:style>
  <w:style w:type="paragraph" w:customStyle="1" w:styleId="Default">
    <w:name w:val="Default"/>
    <w:rsid w:val="00721430"/>
    <w:pPr>
      <w:autoSpaceDE w:val="0"/>
      <w:autoSpaceDN w:val="0"/>
      <w:adjustRightInd w:val="0"/>
      <w:spacing w:after="0" w:line="240" w:lineRule="auto"/>
    </w:pPr>
    <w:rPr>
      <w:rFonts w:ascii="Arial" w:hAnsi="Arial" w:cs="Arial"/>
      <w:color w:val="000000"/>
      <w:sz w:val="24"/>
      <w:szCs w:val="24"/>
      <w:lang w:val="en-US"/>
    </w:rPr>
  </w:style>
  <w:style w:type="paragraph" w:styleId="Revision">
    <w:name w:val="Revision"/>
    <w:hidden/>
    <w:uiPriority w:val="99"/>
    <w:semiHidden/>
    <w:rsid w:val="001E1CC2"/>
    <w:pPr>
      <w:spacing w:after="0" w:line="240" w:lineRule="auto"/>
    </w:pPr>
    <w:rPr>
      <w:rFonts w:ascii="Arial" w:eastAsia="Times" w:hAnsi="Arial" w:cs="Times New Roman"/>
      <w:color w:val="000000"/>
      <w:szCs w:val="20"/>
      <w:lang w:val="en-US" w:eastAsia="en-GB"/>
    </w:rPr>
  </w:style>
  <w:style w:type="character" w:customStyle="1" w:styleId="CommentTextChar1">
    <w:name w:val="Comment Text Char1"/>
    <w:uiPriority w:val="99"/>
    <w:semiHidden/>
    <w:rsid w:val="007F0546"/>
    <w:rPr>
      <w:lang w:eastAsia="en-US"/>
    </w:rPr>
  </w:style>
  <w:style w:type="character" w:customStyle="1" w:styleId="ListParagraphChar">
    <w:name w:val="List Paragraph Char"/>
    <w:aliases w:val="List Paragraph (numbered (a)) Char,List Paragraph à moi Char,bullets Char,action points Char,Bullet List Char,FooterText Char,Colorful List Accent 1 Char,numbered Char,Paragraphe de liste1 Char,列出段落 Char,列出段落1 Char"/>
    <w:link w:val="ListParagraph"/>
    <w:uiPriority w:val="34"/>
    <w:locked/>
    <w:rsid w:val="009D03A2"/>
    <w:rPr>
      <w:rFonts w:ascii="Arial" w:eastAsia="Times" w:hAnsi="Arial" w:cs="Times New Roman"/>
      <w:color w:val="000000"/>
      <w:szCs w:val="20"/>
      <w:lang w:val="en-US" w:eastAsia="en-GB"/>
    </w:rPr>
  </w:style>
  <w:style w:type="paragraph" w:styleId="FootnoteText">
    <w:name w:val="footnote text"/>
    <w:basedOn w:val="Normal"/>
    <w:link w:val="FootnoteTextChar"/>
    <w:unhideWhenUsed/>
    <w:rsid w:val="00685E05"/>
    <w:rPr>
      <w:sz w:val="20"/>
    </w:rPr>
  </w:style>
  <w:style w:type="character" w:customStyle="1" w:styleId="FootnoteTextChar">
    <w:name w:val="Footnote Text Char"/>
    <w:basedOn w:val="DefaultParagraphFont"/>
    <w:link w:val="FootnoteText"/>
    <w:rsid w:val="00685E05"/>
    <w:rPr>
      <w:rFonts w:ascii="Arial" w:eastAsia="Times" w:hAnsi="Arial" w:cs="Times New Roman"/>
      <w:color w:val="000000"/>
      <w:sz w:val="20"/>
      <w:szCs w:val="20"/>
      <w:lang w:val="en-US" w:eastAsia="en-GB"/>
    </w:rPr>
  </w:style>
  <w:style w:type="paragraph" w:styleId="Header">
    <w:name w:val="header"/>
    <w:basedOn w:val="Normal"/>
    <w:link w:val="HeaderChar"/>
    <w:uiPriority w:val="99"/>
    <w:unhideWhenUsed/>
    <w:rsid w:val="000C123B"/>
    <w:pPr>
      <w:tabs>
        <w:tab w:val="center" w:pos="4680"/>
        <w:tab w:val="right" w:pos="9360"/>
      </w:tabs>
    </w:pPr>
  </w:style>
  <w:style w:type="character" w:customStyle="1" w:styleId="HeaderChar">
    <w:name w:val="Header Char"/>
    <w:basedOn w:val="DefaultParagraphFont"/>
    <w:link w:val="Header"/>
    <w:uiPriority w:val="99"/>
    <w:rsid w:val="000C123B"/>
    <w:rPr>
      <w:rFonts w:ascii="Arial" w:eastAsia="Times" w:hAnsi="Arial" w:cs="Times New Roman"/>
      <w:color w:val="000000"/>
      <w:szCs w:val="20"/>
      <w:lang w:val="en-US" w:eastAsia="en-GB"/>
    </w:rPr>
  </w:style>
  <w:style w:type="paragraph" w:styleId="Footer">
    <w:name w:val="footer"/>
    <w:basedOn w:val="Normal"/>
    <w:link w:val="FooterChar"/>
    <w:uiPriority w:val="99"/>
    <w:unhideWhenUsed/>
    <w:rsid w:val="000C123B"/>
    <w:pPr>
      <w:tabs>
        <w:tab w:val="center" w:pos="4680"/>
        <w:tab w:val="right" w:pos="9360"/>
      </w:tabs>
    </w:pPr>
  </w:style>
  <w:style w:type="character" w:customStyle="1" w:styleId="FooterChar">
    <w:name w:val="Footer Char"/>
    <w:basedOn w:val="DefaultParagraphFont"/>
    <w:link w:val="Footer"/>
    <w:uiPriority w:val="99"/>
    <w:rsid w:val="000C123B"/>
    <w:rPr>
      <w:rFonts w:ascii="Arial" w:eastAsia="Times" w:hAnsi="Arial" w:cs="Times New Roman"/>
      <w:color w:val="000000"/>
      <w:szCs w:val="20"/>
      <w:lang w:val="en-US" w:eastAsia="en-GB"/>
    </w:rPr>
  </w:style>
  <w:style w:type="paragraph" w:styleId="EndnoteText">
    <w:name w:val="endnote text"/>
    <w:basedOn w:val="Normal"/>
    <w:link w:val="EndnoteTextChar"/>
    <w:uiPriority w:val="99"/>
    <w:unhideWhenUsed/>
    <w:rsid w:val="00865FCF"/>
    <w:rPr>
      <w:sz w:val="20"/>
    </w:rPr>
  </w:style>
  <w:style w:type="character" w:customStyle="1" w:styleId="EndnoteTextChar">
    <w:name w:val="Endnote Text Char"/>
    <w:basedOn w:val="DefaultParagraphFont"/>
    <w:link w:val="EndnoteText"/>
    <w:uiPriority w:val="99"/>
    <w:rsid w:val="00865FCF"/>
    <w:rPr>
      <w:rFonts w:ascii="Arial" w:eastAsia="Times" w:hAnsi="Arial" w:cs="Times New Roman"/>
      <w:color w:val="000000"/>
      <w:sz w:val="20"/>
      <w:szCs w:val="20"/>
      <w:lang w:val="en-US" w:eastAsia="en-GB"/>
    </w:rPr>
  </w:style>
  <w:style w:type="character" w:styleId="EndnoteReference">
    <w:name w:val="endnote reference"/>
    <w:basedOn w:val="DefaultParagraphFont"/>
    <w:uiPriority w:val="99"/>
    <w:semiHidden/>
    <w:unhideWhenUsed/>
    <w:rsid w:val="00865FCF"/>
    <w:rPr>
      <w:vertAlign w:val="superscript"/>
    </w:rPr>
  </w:style>
  <w:style w:type="character" w:styleId="Hyperlink">
    <w:name w:val="Hyperlink"/>
    <w:basedOn w:val="DefaultParagraphFont"/>
    <w:uiPriority w:val="99"/>
    <w:unhideWhenUsed/>
    <w:rsid w:val="00D20128"/>
    <w:rPr>
      <w:color w:val="0000FF" w:themeColor="hyperlink"/>
      <w:u w:val="single"/>
    </w:rPr>
  </w:style>
  <w:style w:type="character" w:customStyle="1" w:styleId="UnresolvedMention1">
    <w:name w:val="Unresolved Mention1"/>
    <w:basedOn w:val="DefaultParagraphFont"/>
    <w:uiPriority w:val="99"/>
    <w:semiHidden/>
    <w:unhideWhenUsed/>
    <w:rsid w:val="00D20128"/>
    <w:rPr>
      <w:color w:val="808080"/>
      <w:shd w:val="clear" w:color="auto" w:fill="E6E6E6"/>
    </w:rPr>
  </w:style>
  <w:style w:type="character" w:styleId="UnresolvedMention">
    <w:name w:val="Unresolved Mention"/>
    <w:basedOn w:val="DefaultParagraphFont"/>
    <w:uiPriority w:val="99"/>
    <w:semiHidden/>
    <w:unhideWhenUsed/>
    <w:rsid w:val="00707182"/>
    <w:rPr>
      <w:color w:val="808080"/>
      <w:shd w:val="clear" w:color="auto" w:fill="E6E6E6"/>
    </w:rPr>
  </w:style>
  <w:style w:type="character" w:styleId="FootnoteReference">
    <w:name w:val="footnote reference"/>
    <w:basedOn w:val="DefaultParagraphFont"/>
    <w:uiPriority w:val="99"/>
    <w:semiHidden/>
    <w:unhideWhenUsed/>
    <w:rsid w:val="009B72DB"/>
    <w:rPr>
      <w:vertAlign w:val="superscript"/>
    </w:rPr>
  </w:style>
  <w:style w:type="character" w:customStyle="1" w:styleId="fontstyle01">
    <w:name w:val="fontstyle01"/>
    <w:basedOn w:val="DefaultParagraphFont"/>
    <w:rsid w:val="005B621B"/>
    <w:rPr>
      <w:rFonts w:ascii="Calibri" w:hAnsi="Calibri" w:hint="default"/>
      <w:b w:val="0"/>
      <w:bCs w:val="0"/>
      <w:i w:val="0"/>
      <w:iCs w:val="0"/>
      <w:color w:val="000000"/>
      <w:sz w:val="22"/>
      <w:szCs w:val="22"/>
    </w:rPr>
  </w:style>
  <w:style w:type="character" w:styleId="Emphasis">
    <w:name w:val="Emphasis"/>
    <w:basedOn w:val="DefaultParagraphFont"/>
    <w:uiPriority w:val="20"/>
    <w:qFormat/>
    <w:rsid w:val="00F40D35"/>
    <w:rPr>
      <w:i/>
      <w:iCs/>
    </w:rPr>
  </w:style>
  <w:style w:type="character" w:styleId="FollowedHyperlink">
    <w:name w:val="FollowedHyperlink"/>
    <w:basedOn w:val="DefaultParagraphFont"/>
    <w:uiPriority w:val="99"/>
    <w:semiHidden/>
    <w:unhideWhenUsed/>
    <w:rsid w:val="00043BDF"/>
    <w:rPr>
      <w:color w:val="800080" w:themeColor="followedHyperlink"/>
      <w:u w:val="single"/>
    </w:rPr>
  </w:style>
  <w:style w:type="paragraph" w:customStyle="1" w:styleId="paragraph">
    <w:name w:val="paragraph"/>
    <w:basedOn w:val="Normal"/>
    <w:rsid w:val="006A39E6"/>
    <w:pPr>
      <w:spacing w:before="100" w:beforeAutospacing="1" w:after="100" w:afterAutospacing="1"/>
    </w:pPr>
    <w:rPr>
      <w:rFonts w:ascii="Times New Roman" w:eastAsia="Times New Roman" w:hAnsi="Times New Roman"/>
      <w:color w:val="auto"/>
      <w:sz w:val="24"/>
      <w:szCs w:val="24"/>
      <w:lang w:eastAsia="en-US"/>
    </w:rPr>
  </w:style>
  <w:style w:type="character" w:customStyle="1" w:styleId="normaltextrun">
    <w:name w:val="normaltextrun"/>
    <w:basedOn w:val="DefaultParagraphFont"/>
    <w:rsid w:val="006A39E6"/>
  </w:style>
  <w:style w:type="character" w:customStyle="1" w:styleId="eop">
    <w:name w:val="eop"/>
    <w:basedOn w:val="DefaultParagraphFont"/>
    <w:rsid w:val="006A39E6"/>
  </w:style>
  <w:style w:type="paragraph" w:customStyle="1" w:styleId="xmsocommenttext">
    <w:name w:val="x_msocommenttext"/>
    <w:basedOn w:val="Normal"/>
    <w:rsid w:val="003052AC"/>
    <w:rPr>
      <w:rFonts w:ascii="Calibri" w:eastAsiaTheme="minorHAnsi" w:hAnsi="Calibri" w:cs="Calibri"/>
      <w:color w:val="auto"/>
      <w:szCs w:val="22"/>
      <w:lang w:eastAsia="en-US"/>
    </w:rPr>
  </w:style>
  <w:style w:type="paragraph" w:styleId="NoSpacing">
    <w:name w:val="No Spacing"/>
    <w:aliases w:val="Título romano"/>
    <w:basedOn w:val="Heading1"/>
    <w:link w:val="NoSpacingChar"/>
    <w:autoRedefine/>
    <w:uiPriority w:val="1"/>
    <w:qFormat/>
    <w:rsid w:val="00C662C8"/>
    <w:pPr>
      <w:keepNext w:val="0"/>
      <w:keepLines w:val="0"/>
      <w:spacing w:before="0"/>
      <w:jc w:val="both"/>
      <w:outlineLvl w:val="9"/>
    </w:pPr>
    <w:rPr>
      <w:rFonts w:ascii="Calibri" w:eastAsia="Calibri" w:hAnsi="Calibri" w:cs="Calibri"/>
      <w:b/>
      <w:color w:val="215868" w:themeColor="accent5" w:themeShade="80"/>
      <w:sz w:val="24"/>
      <w:lang w:val="es-CO" w:eastAsia="en-US"/>
    </w:rPr>
  </w:style>
  <w:style w:type="character" w:customStyle="1" w:styleId="NoSpacingChar">
    <w:name w:val="No Spacing Char"/>
    <w:aliases w:val="Título romano Char"/>
    <w:basedOn w:val="DefaultParagraphFont"/>
    <w:link w:val="NoSpacing"/>
    <w:uiPriority w:val="1"/>
    <w:rsid w:val="00C662C8"/>
    <w:rPr>
      <w:rFonts w:ascii="Calibri" w:eastAsia="Calibri" w:hAnsi="Calibri" w:cs="Calibri"/>
      <w:b/>
      <w:color w:val="215868" w:themeColor="accent5" w:themeShade="80"/>
      <w:sz w:val="24"/>
      <w:szCs w:val="32"/>
      <w:lang w:val="es-CO"/>
    </w:rPr>
  </w:style>
  <w:style w:type="character" w:customStyle="1" w:styleId="Heading1Char">
    <w:name w:val="Heading 1 Char"/>
    <w:basedOn w:val="DefaultParagraphFont"/>
    <w:link w:val="Heading1"/>
    <w:uiPriority w:val="9"/>
    <w:rsid w:val="00D3254F"/>
    <w:rPr>
      <w:rFonts w:asciiTheme="majorHAnsi" w:eastAsiaTheme="majorEastAsia" w:hAnsiTheme="majorHAnsi" w:cstheme="majorBidi"/>
      <w:color w:val="365F91" w:themeColor="accent1" w:themeShade="BF"/>
      <w:sz w:val="32"/>
      <w:szCs w:val="32"/>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013606">
      <w:bodyDiv w:val="1"/>
      <w:marLeft w:val="0"/>
      <w:marRight w:val="0"/>
      <w:marTop w:val="0"/>
      <w:marBottom w:val="0"/>
      <w:divBdr>
        <w:top w:val="none" w:sz="0" w:space="0" w:color="auto"/>
        <w:left w:val="none" w:sz="0" w:space="0" w:color="auto"/>
        <w:bottom w:val="none" w:sz="0" w:space="0" w:color="auto"/>
        <w:right w:val="none" w:sz="0" w:space="0" w:color="auto"/>
      </w:divBdr>
    </w:div>
    <w:div w:id="204872352">
      <w:bodyDiv w:val="1"/>
      <w:marLeft w:val="0"/>
      <w:marRight w:val="0"/>
      <w:marTop w:val="0"/>
      <w:marBottom w:val="0"/>
      <w:divBdr>
        <w:top w:val="none" w:sz="0" w:space="0" w:color="auto"/>
        <w:left w:val="none" w:sz="0" w:space="0" w:color="auto"/>
        <w:bottom w:val="none" w:sz="0" w:space="0" w:color="auto"/>
        <w:right w:val="none" w:sz="0" w:space="0" w:color="auto"/>
      </w:divBdr>
      <w:divsChild>
        <w:div w:id="705057385">
          <w:marLeft w:val="0"/>
          <w:marRight w:val="0"/>
          <w:marTop w:val="0"/>
          <w:marBottom w:val="0"/>
          <w:divBdr>
            <w:top w:val="none" w:sz="0" w:space="0" w:color="auto"/>
            <w:left w:val="none" w:sz="0" w:space="0" w:color="auto"/>
            <w:bottom w:val="none" w:sz="0" w:space="0" w:color="auto"/>
            <w:right w:val="none" w:sz="0" w:space="0" w:color="auto"/>
          </w:divBdr>
        </w:div>
        <w:div w:id="917785709">
          <w:marLeft w:val="0"/>
          <w:marRight w:val="0"/>
          <w:marTop w:val="0"/>
          <w:marBottom w:val="0"/>
          <w:divBdr>
            <w:top w:val="none" w:sz="0" w:space="0" w:color="auto"/>
            <w:left w:val="none" w:sz="0" w:space="0" w:color="auto"/>
            <w:bottom w:val="none" w:sz="0" w:space="0" w:color="auto"/>
            <w:right w:val="none" w:sz="0" w:space="0" w:color="auto"/>
          </w:divBdr>
        </w:div>
      </w:divsChild>
    </w:div>
    <w:div w:id="389350787">
      <w:bodyDiv w:val="1"/>
      <w:marLeft w:val="0"/>
      <w:marRight w:val="0"/>
      <w:marTop w:val="0"/>
      <w:marBottom w:val="0"/>
      <w:divBdr>
        <w:top w:val="none" w:sz="0" w:space="0" w:color="auto"/>
        <w:left w:val="none" w:sz="0" w:space="0" w:color="auto"/>
        <w:bottom w:val="none" w:sz="0" w:space="0" w:color="auto"/>
        <w:right w:val="none" w:sz="0" w:space="0" w:color="auto"/>
      </w:divBdr>
    </w:div>
    <w:div w:id="601377959">
      <w:bodyDiv w:val="1"/>
      <w:marLeft w:val="0"/>
      <w:marRight w:val="0"/>
      <w:marTop w:val="0"/>
      <w:marBottom w:val="0"/>
      <w:divBdr>
        <w:top w:val="none" w:sz="0" w:space="0" w:color="auto"/>
        <w:left w:val="none" w:sz="0" w:space="0" w:color="auto"/>
        <w:bottom w:val="none" w:sz="0" w:space="0" w:color="auto"/>
        <w:right w:val="none" w:sz="0" w:space="0" w:color="auto"/>
      </w:divBdr>
      <w:divsChild>
        <w:div w:id="1603033022">
          <w:marLeft w:val="432"/>
          <w:marRight w:val="0"/>
          <w:marTop w:val="134"/>
          <w:marBottom w:val="0"/>
          <w:divBdr>
            <w:top w:val="none" w:sz="0" w:space="0" w:color="auto"/>
            <w:left w:val="none" w:sz="0" w:space="0" w:color="auto"/>
            <w:bottom w:val="none" w:sz="0" w:space="0" w:color="auto"/>
            <w:right w:val="none" w:sz="0" w:space="0" w:color="auto"/>
          </w:divBdr>
        </w:div>
      </w:divsChild>
    </w:div>
    <w:div w:id="625543489">
      <w:bodyDiv w:val="1"/>
      <w:marLeft w:val="0"/>
      <w:marRight w:val="0"/>
      <w:marTop w:val="0"/>
      <w:marBottom w:val="0"/>
      <w:divBdr>
        <w:top w:val="none" w:sz="0" w:space="0" w:color="auto"/>
        <w:left w:val="none" w:sz="0" w:space="0" w:color="auto"/>
        <w:bottom w:val="none" w:sz="0" w:space="0" w:color="auto"/>
        <w:right w:val="none" w:sz="0" w:space="0" w:color="auto"/>
      </w:divBdr>
      <w:divsChild>
        <w:div w:id="905451931">
          <w:marLeft w:val="0"/>
          <w:marRight w:val="0"/>
          <w:marTop w:val="0"/>
          <w:marBottom w:val="0"/>
          <w:divBdr>
            <w:top w:val="none" w:sz="0" w:space="0" w:color="auto"/>
            <w:left w:val="none" w:sz="0" w:space="0" w:color="auto"/>
            <w:bottom w:val="none" w:sz="0" w:space="0" w:color="auto"/>
            <w:right w:val="none" w:sz="0" w:space="0" w:color="auto"/>
          </w:divBdr>
        </w:div>
        <w:div w:id="1883907956">
          <w:marLeft w:val="0"/>
          <w:marRight w:val="0"/>
          <w:marTop w:val="0"/>
          <w:marBottom w:val="0"/>
          <w:divBdr>
            <w:top w:val="none" w:sz="0" w:space="0" w:color="auto"/>
            <w:left w:val="none" w:sz="0" w:space="0" w:color="auto"/>
            <w:bottom w:val="none" w:sz="0" w:space="0" w:color="auto"/>
            <w:right w:val="none" w:sz="0" w:space="0" w:color="auto"/>
          </w:divBdr>
        </w:div>
      </w:divsChild>
    </w:div>
    <w:div w:id="686521052">
      <w:bodyDiv w:val="1"/>
      <w:marLeft w:val="0"/>
      <w:marRight w:val="0"/>
      <w:marTop w:val="0"/>
      <w:marBottom w:val="0"/>
      <w:divBdr>
        <w:top w:val="none" w:sz="0" w:space="0" w:color="auto"/>
        <w:left w:val="none" w:sz="0" w:space="0" w:color="auto"/>
        <w:bottom w:val="none" w:sz="0" w:space="0" w:color="auto"/>
        <w:right w:val="none" w:sz="0" w:space="0" w:color="auto"/>
      </w:divBdr>
    </w:div>
    <w:div w:id="787048493">
      <w:bodyDiv w:val="1"/>
      <w:marLeft w:val="0"/>
      <w:marRight w:val="0"/>
      <w:marTop w:val="0"/>
      <w:marBottom w:val="0"/>
      <w:divBdr>
        <w:top w:val="none" w:sz="0" w:space="0" w:color="auto"/>
        <w:left w:val="none" w:sz="0" w:space="0" w:color="auto"/>
        <w:bottom w:val="none" w:sz="0" w:space="0" w:color="auto"/>
        <w:right w:val="none" w:sz="0" w:space="0" w:color="auto"/>
      </w:divBdr>
      <w:divsChild>
        <w:div w:id="960452201">
          <w:marLeft w:val="0"/>
          <w:marRight w:val="0"/>
          <w:marTop w:val="0"/>
          <w:marBottom w:val="0"/>
          <w:divBdr>
            <w:top w:val="none" w:sz="0" w:space="0" w:color="auto"/>
            <w:left w:val="none" w:sz="0" w:space="0" w:color="auto"/>
            <w:bottom w:val="none" w:sz="0" w:space="0" w:color="auto"/>
            <w:right w:val="none" w:sz="0" w:space="0" w:color="auto"/>
          </w:divBdr>
        </w:div>
      </w:divsChild>
    </w:div>
    <w:div w:id="966204985">
      <w:bodyDiv w:val="1"/>
      <w:marLeft w:val="0"/>
      <w:marRight w:val="0"/>
      <w:marTop w:val="0"/>
      <w:marBottom w:val="0"/>
      <w:divBdr>
        <w:top w:val="none" w:sz="0" w:space="0" w:color="auto"/>
        <w:left w:val="none" w:sz="0" w:space="0" w:color="auto"/>
        <w:bottom w:val="none" w:sz="0" w:space="0" w:color="auto"/>
        <w:right w:val="none" w:sz="0" w:space="0" w:color="auto"/>
      </w:divBdr>
    </w:div>
    <w:div w:id="1051345983">
      <w:bodyDiv w:val="1"/>
      <w:marLeft w:val="0"/>
      <w:marRight w:val="0"/>
      <w:marTop w:val="0"/>
      <w:marBottom w:val="0"/>
      <w:divBdr>
        <w:top w:val="none" w:sz="0" w:space="0" w:color="auto"/>
        <w:left w:val="none" w:sz="0" w:space="0" w:color="auto"/>
        <w:bottom w:val="none" w:sz="0" w:space="0" w:color="auto"/>
        <w:right w:val="none" w:sz="0" w:space="0" w:color="auto"/>
      </w:divBdr>
    </w:div>
    <w:div w:id="1156992385">
      <w:bodyDiv w:val="1"/>
      <w:marLeft w:val="0"/>
      <w:marRight w:val="0"/>
      <w:marTop w:val="0"/>
      <w:marBottom w:val="0"/>
      <w:divBdr>
        <w:top w:val="none" w:sz="0" w:space="0" w:color="auto"/>
        <w:left w:val="none" w:sz="0" w:space="0" w:color="auto"/>
        <w:bottom w:val="none" w:sz="0" w:space="0" w:color="auto"/>
        <w:right w:val="none" w:sz="0" w:space="0" w:color="auto"/>
      </w:divBdr>
    </w:div>
    <w:div w:id="1200509023">
      <w:bodyDiv w:val="1"/>
      <w:marLeft w:val="0"/>
      <w:marRight w:val="0"/>
      <w:marTop w:val="0"/>
      <w:marBottom w:val="0"/>
      <w:divBdr>
        <w:top w:val="none" w:sz="0" w:space="0" w:color="auto"/>
        <w:left w:val="none" w:sz="0" w:space="0" w:color="auto"/>
        <w:bottom w:val="none" w:sz="0" w:space="0" w:color="auto"/>
        <w:right w:val="none" w:sz="0" w:space="0" w:color="auto"/>
      </w:divBdr>
      <w:divsChild>
        <w:div w:id="1414663464">
          <w:marLeft w:val="432"/>
          <w:marRight w:val="0"/>
          <w:marTop w:val="134"/>
          <w:marBottom w:val="0"/>
          <w:divBdr>
            <w:top w:val="none" w:sz="0" w:space="0" w:color="auto"/>
            <w:left w:val="none" w:sz="0" w:space="0" w:color="auto"/>
            <w:bottom w:val="none" w:sz="0" w:space="0" w:color="auto"/>
            <w:right w:val="none" w:sz="0" w:space="0" w:color="auto"/>
          </w:divBdr>
        </w:div>
      </w:divsChild>
    </w:div>
    <w:div w:id="1379016218">
      <w:bodyDiv w:val="1"/>
      <w:marLeft w:val="0"/>
      <w:marRight w:val="0"/>
      <w:marTop w:val="0"/>
      <w:marBottom w:val="0"/>
      <w:divBdr>
        <w:top w:val="none" w:sz="0" w:space="0" w:color="auto"/>
        <w:left w:val="none" w:sz="0" w:space="0" w:color="auto"/>
        <w:bottom w:val="none" w:sz="0" w:space="0" w:color="auto"/>
        <w:right w:val="none" w:sz="0" w:space="0" w:color="auto"/>
      </w:divBdr>
      <w:divsChild>
        <w:div w:id="531579764">
          <w:marLeft w:val="0"/>
          <w:marRight w:val="0"/>
          <w:marTop w:val="0"/>
          <w:marBottom w:val="0"/>
          <w:divBdr>
            <w:top w:val="none" w:sz="0" w:space="0" w:color="auto"/>
            <w:left w:val="none" w:sz="0" w:space="0" w:color="auto"/>
            <w:bottom w:val="none" w:sz="0" w:space="0" w:color="auto"/>
            <w:right w:val="none" w:sz="0" w:space="0" w:color="auto"/>
          </w:divBdr>
          <w:divsChild>
            <w:div w:id="1236430092">
              <w:marLeft w:val="0"/>
              <w:marRight w:val="0"/>
              <w:marTop w:val="0"/>
              <w:marBottom w:val="0"/>
              <w:divBdr>
                <w:top w:val="none" w:sz="0" w:space="0" w:color="auto"/>
                <w:left w:val="none" w:sz="0" w:space="0" w:color="auto"/>
                <w:bottom w:val="none" w:sz="0" w:space="0" w:color="auto"/>
                <w:right w:val="none" w:sz="0" w:space="0" w:color="auto"/>
              </w:divBdr>
            </w:div>
            <w:div w:id="1403092696">
              <w:marLeft w:val="0"/>
              <w:marRight w:val="0"/>
              <w:marTop w:val="0"/>
              <w:marBottom w:val="0"/>
              <w:divBdr>
                <w:top w:val="none" w:sz="0" w:space="0" w:color="auto"/>
                <w:left w:val="none" w:sz="0" w:space="0" w:color="auto"/>
                <w:bottom w:val="none" w:sz="0" w:space="0" w:color="auto"/>
                <w:right w:val="none" w:sz="0" w:space="0" w:color="auto"/>
              </w:divBdr>
            </w:div>
          </w:divsChild>
        </w:div>
        <w:div w:id="776172837">
          <w:marLeft w:val="0"/>
          <w:marRight w:val="0"/>
          <w:marTop w:val="0"/>
          <w:marBottom w:val="0"/>
          <w:divBdr>
            <w:top w:val="none" w:sz="0" w:space="0" w:color="auto"/>
            <w:left w:val="none" w:sz="0" w:space="0" w:color="auto"/>
            <w:bottom w:val="none" w:sz="0" w:space="0" w:color="auto"/>
            <w:right w:val="none" w:sz="0" w:space="0" w:color="auto"/>
          </w:divBdr>
          <w:divsChild>
            <w:div w:id="1862350409">
              <w:marLeft w:val="0"/>
              <w:marRight w:val="0"/>
              <w:marTop w:val="0"/>
              <w:marBottom w:val="0"/>
              <w:divBdr>
                <w:top w:val="none" w:sz="0" w:space="0" w:color="auto"/>
                <w:left w:val="none" w:sz="0" w:space="0" w:color="auto"/>
                <w:bottom w:val="none" w:sz="0" w:space="0" w:color="auto"/>
                <w:right w:val="none" w:sz="0" w:space="0" w:color="auto"/>
              </w:divBdr>
            </w:div>
            <w:div w:id="190814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261585">
      <w:bodyDiv w:val="1"/>
      <w:marLeft w:val="0"/>
      <w:marRight w:val="0"/>
      <w:marTop w:val="0"/>
      <w:marBottom w:val="0"/>
      <w:divBdr>
        <w:top w:val="none" w:sz="0" w:space="0" w:color="auto"/>
        <w:left w:val="none" w:sz="0" w:space="0" w:color="auto"/>
        <w:bottom w:val="none" w:sz="0" w:space="0" w:color="auto"/>
        <w:right w:val="none" w:sz="0" w:space="0" w:color="auto"/>
      </w:divBdr>
    </w:div>
    <w:div w:id="1719477269">
      <w:bodyDiv w:val="1"/>
      <w:marLeft w:val="0"/>
      <w:marRight w:val="0"/>
      <w:marTop w:val="0"/>
      <w:marBottom w:val="0"/>
      <w:divBdr>
        <w:top w:val="none" w:sz="0" w:space="0" w:color="auto"/>
        <w:left w:val="none" w:sz="0" w:space="0" w:color="auto"/>
        <w:bottom w:val="none" w:sz="0" w:space="0" w:color="auto"/>
        <w:right w:val="none" w:sz="0" w:space="0" w:color="auto"/>
      </w:divBdr>
      <w:divsChild>
        <w:div w:id="767118758">
          <w:marLeft w:val="432"/>
          <w:marRight w:val="0"/>
          <w:marTop w:val="134"/>
          <w:marBottom w:val="0"/>
          <w:divBdr>
            <w:top w:val="none" w:sz="0" w:space="0" w:color="auto"/>
            <w:left w:val="none" w:sz="0" w:space="0" w:color="auto"/>
            <w:bottom w:val="none" w:sz="0" w:space="0" w:color="auto"/>
            <w:right w:val="none" w:sz="0" w:space="0" w:color="auto"/>
          </w:divBdr>
        </w:div>
      </w:divsChild>
    </w:div>
    <w:div w:id="1744908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undocs.org/ST/SGB/2017/2/Rev.1" TargetMode="External"/><Relationship Id="rId18" Type="http://schemas.openxmlformats.org/officeDocument/2006/relationships/hyperlink" Target="https://docs.google.com/spreadsheets/d/1PDZQphus0lyhcQYKpJ48WcrlFpgoc39jwsUimimPx0M/edit" TargetMode="External"/><Relationship Id="rId26" Type="http://schemas.openxmlformats.org/officeDocument/2006/relationships/hyperlink" Target="https://interagencystandingcommittee.org/inter-agency-standing-committee/iasc-six-core-principles-relating-sexual-exploitation-and-abuse" TargetMode="External"/><Relationship Id="rId39" Type="http://schemas.openxmlformats.org/officeDocument/2006/relationships/theme" Target="theme/theme1.xml"/><Relationship Id="rId21" Type="http://schemas.openxmlformats.org/officeDocument/2006/relationships/hyperlink" Target="https://interagencystandingcommittee.org/un-implementing-partner-psea-capacity-assessment-0"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drive.google.com/drive/folders/1HjY0WXjjJ5N7fhj149UsJ6Z_of_RV21r" TargetMode="External"/><Relationship Id="rId17" Type="http://schemas.openxmlformats.org/officeDocument/2006/relationships/hyperlink" Target="https://docs.google.com/spreadsheets/d/1fn5IQohh0VIib9S7Sw6h26yHT1ojETth9Eryml6MjnM/edit" TargetMode="External"/><Relationship Id="rId25" Type="http://schemas.openxmlformats.org/officeDocument/2006/relationships/hyperlink" Target="https://interagencystandingcommittee.org/psea" TargetMode="External"/><Relationship Id="rId33" Type="http://schemas.openxmlformats.org/officeDocument/2006/relationships/header" Target="header2.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un.org/preventing-sexual-exploitation-and-abuse/content/submit-project-proposals" TargetMode="External"/><Relationship Id="rId20" Type="http://schemas.openxmlformats.org/officeDocument/2006/relationships/hyperlink" Target="https://undocs.org/en/ST/SGB/2003/13" TargetMode="External"/><Relationship Id="rId29" Type="http://schemas.openxmlformats.org/officeDocument/2006/relationships/hyperlink" Target="https://interagencystandingcommittee.org/system/files/best_practice_guide_inter_agency_community_based_complaint_mechanisms_1.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rive.google.com/drive/folders/1hmrfR2ngvf9Zrc0uWg8fhqUKllkJkzgr" TargetMode="External"/><Relationship Id="rId24" Type="http://schemas.openxmlformats.org/officeDocument/2006/relationships/hyperlink" Target="https://unitednations.sharepoint.com/sites/APP-Gateway/SitePages/PSEA.aspx" TargetMode="External"/><Relationship Id="rId32" Type="http://schemas.openxmlformats.org/officeDocument/2006/relationships/header" Target="header1.xml"/><Relationship Id="rId37"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drive.google.com/drive/folders/1IJrpGIcOOHLMhY2ht_IkPU39SBag09Bd" TargetMode="External"/><Relationship Id="rId23" Type="http://schemas.openxmlformats.org/officeDocument/2006/relationships/hyperlink" Target="https://unsdg.un.org/resources/management-and-accountability-framework-un-development-and-resident-coordinator-system" TargetMode="External"/><Relationship Id="rId28" Type="http://schemas.openxmlformats.org/officeDocument/2006/relationships/hyperlink" Target="https://psea.interagencystandingcommittee.org/resources/best-practice-guide-inter-agency-cbcms" TargetMode="External"/><Relationship Id="rId36"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s://www.un.org/en/pdfs/UN%20Protocol%20on%20SEA%20Allegations%20involving%20Implementing%20Partners%20-%20English_Final.pdf" TargetMode="External"/><Relationship Id="rId31" Type="http://schemas.openxmlformats.org/officeDocument/2006/relationships/hyperlink" Target="file:///C:\Users\catalina.arciniegas\AppData\Local\Microsoft\Windows\INetCache\Content.Outlook\YD7W6A68\3.%20Comments%20Received\PDV_OVRA_JC_Valeria_May%2028\&#61607;%09https:\www.un.org\preventing-sexual-exploitation-and-abuse\content\office-victims-rights-advocat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rive.google.com/drive/folders/1hmrfR2ngvf9Zrc0uWg8fhqUKllkJkzgr" TargetMode="External"/><Relationship Id="rId22" Type="http://schemas.openxmlformats.org/officeDocument/2006/relationships/hyperlink" Target="https://interagencystandingcommittee.org/un-implementing-partner-psea-capacity-assessment-0" TargetMode="External"/><Relationship Id="rId27" Type="http://schemas.openxmlformats.org/officeDocument/2006/relationships/hyperlink" Target="https://interagencystandingcommittee.org/iasc-task-team-accountability-affected-populations-and-protection-sexual-exploitation-and-abuse/minimum-operating-standards-mos-psea" TargetMode="External"/><Relationship Id="rId30" Type="http://schemas.openxmlformats.org/officeDocument/2006/relationships/hyperlink" Target="https://www.un.org/preventing-sexual-exploitation-and-abuse/content/policies-and-protocols" TargetMode="External"/><Relationship Id="rId35" Type="http://schemas.openxmlformats.org/officeDocument/2006/relationships/footer" Target="footer2.xml"/><Relationship Id="rId8" Type="http://schemas.openxmlformats.org/officeDocument/2006/relationships/webSettings" Target="webSettings.xml"/><Relationship Id="rId3"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3" Type="http://schemas.openxmlformats.org/officeDocument/2006/relationships/hyperlink" Target="https://undocs.org/A/RES/62/214" TargetMode="External"/><Relationship Id="rId2" Type="http://schemas.openxmlformats.org/officeDocument/2006/relationships/hyperlink" Target="https://reliefweb.int/sites/reliefweb.int/files/resources/iasc_psea-global_standard_operating_procedures_june_2016_1.pdf" TargetMode="External"/><Relationship Id="rId1" Type="http://schemas.openxmlformats.org/officeDocument/2006/relationships/hyperlink" Target="https://interagencystandingcommittee.org/system/files/best_practice_guide_inter_agency_community_based_complaint_mechanisms_1.pdf" TargetMode="External"/><Relationship Id="rId5" Type="http://schemas.openxmlformats.org/officeDocument/2006/relationships/hyperlink" Target="mailto:ovra@un.org" TargetMode="External"/><Relationship Id="rId4" Type="http://schemas.openxmlformats.org/officeDocument/2006/relationships/hyperlink" Target="https://www.un.org/en/pdfs/UN%20Victim%20Assistance%20Protocol_English_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3E68AB3CA1D9704FA6AF6D7CD07FB0AD" ma:contentTypeVersion="12" ma:contentTypeDescription="Create a new document." ma:contentTypeScope="" ma:versionID="06c4de83a7a9a2a9968e3da9ca7b2a1b">
  <xsd:schema xmlns:xsd="http://www.w3.org/2001/XMLSchema" xmlns:xs="http://www.w3.org/2001/XMLSchema" xmlns:p="http://schemas.microsoft.com/office/2006/metadata/properties" xmlns:ns2="524abe10-c211-4c9c-9c7e-07f248301f34" xmlns:ns3="009fae64-a0e6-4869-b94e-2533145ac23d" targetNamespace="http://schemas.microsoft.com/office/2006/metadata/properties" ma:root="true" ma:fieldsID="4a5324f6fe6c68f33ef4620d19e697a9" ns2:_="" ns3:_="">
    <xsd:import namespace="524abe10-c211-4c9c-9c7e-07f248301f34"/>
    <xsd:import namespace="009fae64-a0e6-4869-b94e-2533145ac23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4abe10-c211-4c9c-9c7e-07f248301f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09fae64-a0e6-4869-b94e-2533145ac23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C394F68-071C-47CD-98C3-F1D476E64575}">
  <ds:schemaRefs>
    <ds:schemaRef ds:uri="http://schemas.microsoft.com/sharepoint/v3/contenttype/forms"/>
  </ds:schemaRefs>
</ds:datastoreItem>
</file>

<file path=customXml/itemProps2.xml><?xml version="1.0" encoding="utf-8"?>
<ds:datastoreItem xmlns:ds="http://schemas.openxmlformats.org/officeDocument/2006/customXml" ds:itemID="{6D2D6132-3684-4E67-A9FF-BF0AD005D52A}">
  <ds:schemaRefs>
    <ds:schemaRef ds:uri="http://schemas.openxmlformats.org/officeDocument/2006/bibliography"/>
  </ds:schemaRefs>
</ds:datastoreItem>
</file>

<file path=customXml/itemProps3.xml><?xml version="1.0" encoding="utf-8"?>
<ds:datastoreItem xmlns:ds="http://schemas.openxmlformats.org/officeDocument/2006/customXml" ds:itemID="{281FD86C-4A44-4E84-B762-52DAEDE287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4abe10-c211-4c9c-9c7e-07f248301f34"/>
    <ds:schemaRef ds:uri="009fae64-a0e6-4869-b94e-2533145ac2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AC1F5FE-1401-428D-9626-BB6C5FEFFE2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20</Pages>
  <Words>4776</Words>
  <Characters>26268</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UNICEF</Company>
  <LinksUpToDate>false</LinksUpToDate>
  <CharactersWithSpaces>30983</CharactersWithSpaces>
  <SharedDoc>false</SharedDoc>
  <HLinks>
    <vt:vector size="90" baseType="variant">
      <vt:variant>
        <vt:i4>2883710</vt:i4>
      </vt:variant>
      <vt:variant>
        <vt:i4>30</vt:i4>
      </vt:variant>
      <vt:variant>
        <vt:i4>0</vt:i4>
      </vt:variant>
      <vt:variant>
        <vt:i4>5</vt:i4>
      </vt:variant>
      <vt:variant>
        <vt:lpwstr>https://www.un.org/preventing-sexual-exploitation-and-abuse/content/office-victims-rights-advocate</vt:lpwstr>
      </vt:variant>
      <vt:variant>
        <vt:lpwstr/>
      </vt:variant>
      <vt:variant>
        <vt:i4>8323179</vt:i4>
      </vt:variant>
      <vt:variant>
        <vt:i4>27</vt:i4>
      </vt:variant>
      <vt:variant>
        <vt:i4>0</vt:i4>
      </vt:variant>
      <vt:variant>
        <vt:i4>5</vt:i4>
      </vt:variant>
      <vt:variant>
        <vt:lpwstr>https://www.un.org/preventing-sexual-exploitation-and-abuse/content/policies-and-protocols</vt:lpwstr>
      </vt:variant>
      <vt:variant>
        <vt:lpwstr/>
      </vt:variant>
      <vt:variant>
        <vt:i4>5177388</vt:i4>
      </vt:variant>
      <vt:variant>
        <vt:i4>24</vt:i4>
      </vt:variant>
      <vt:variant>
        <vt:i4>0</vt:i4>
      </vt:variant>
      <vt:variant>
        <vt:i4>5</vt:i4>
      </vt:variant>
      <vt:variant>
        <vt:lpwstr>https://interagencystandingcommittee.org/system/files/best_practice_guide_inter_agency_community_based_complaint_mechanisms_1.pdf</vt:lpwstr>
      </vt:variant>
      <vt:variant>
        <vt:lpwstr/>
      </vt:variant>
      <vt:variant>
        <vt:i4>6815857</vt:i4>
      </vt:variant>
      <vt:variant>
        <vt:i4>21</vt:i4>
      </vt:variant>
      <vt:variant>
        <vt:i4>0</vt:i4>
      </vt:variant>
      <vt:variant>
        <vt:i4>5</vt:i4>
      </vt:variant>
      <vt:variant>
        <vt:lpwstr>https://psea.interagencystandingcommittee.org/</vt:lpwstr>
      </vt:variant>
      <vt:variant>
        <vt:lpwstr/>
      </vt:variant>
      <vt:variant>
        <vt:i4>15</vt:i4>
      </vt:variant>
      <vt:variant>
        <vt:i4>18</vt:i4>
      </vt:variant>
      <vt:variant>
        <vt:i4>0</vt:i4>
      </vt:variant>
      <vt:variant>
        <vt:i4>5</vt:i4>
      </vt:variant>
      <vt:variant>
        <vt:lpwstr>https://unsdg.un.org/resources/management-and-accountability-framework-un-development-and-resident-coordinator-system</vt:lpwstr>
      </vt:variant>
      <vt:variant>
        <vt:lpwstr/>
      </vt:variant>
      <vt:variant>
        <vt:i4>3539065</vt:i4>
      </vt:variant>
      <vt:variant>
        <vt:i4>15</vt:i4>
      </vt:variant>
      <vt:variant>
        <vt:i4>0</vt:i4>
      </vt:variant>
      <vt:variant>
        <vt:i4>5</vt:i4>
      </vt:variant>
      <vt:variant>
        <vt:lpwstr>https://interagencystandingcommittee.org/un-implementing-partner-psea-capacity-assessment-0</vt:lpwstr>
      </vt:variant>
      <vt:variant>
        <vt:lpwstr/>
      </vt:variant>
      <vt:variant>
        <vt:i4>7143485</vt:i4>
      </vt:variant>
      <vt:variant>
        <vt:i4>12</vt:i4>
      </vt:variant>
      <vt:variant>
        <vt:i4>0</vt:i4>
      </vt:variant>
      <vt:variant>
        <vt:i4>5</vt:i4>
      </vt:variant>
      <vt:variant>
        <vt:lpwstr>https://www.schr.info/the-misconduct-disclosure-scheme</vt:lpwstr>
      </vt:variant>
      <vt:variant>
        <vt:lpwstr/>
      </vt:variant>
      <vt:variant>
        <vt:i4>3539065</vt:i4>
      </vt:variant>
      <vt:variant>
        <vt:i4>9</vt:i4>
      </vt:variant>
      <vt:variant>
        <vt:i4>0</vt:i4>
      </vt:variant>
      <vt:variant>
        <vt:i4>5</vt:i4>
      </vt:variant>
      <vt:variant>
        <vt:lpwstr>https://interagencystandingcommittee.org/un-implementing-partner-psea-capacity-assessment-0</vt:lpwstr>
      </vt:variant>
      <vt:variant>
        <vt:lpwstr/>
      </vt:variant>
      <vt:variant>
        <vt:i4>5898249</vt:i4>
      </vt:variant>
      <vt:variant>
        <vt:i4>6</vt:i4>
      </vt:variant>
      <vt:variant>
        <vt:i4>0</vt:i4>
      </vt:variant>
      <vt:variant>
        <vt:i4>5</vt:i4>
      </vt:variant>
      <vt:variant>
        <vt:lpwstr>https://undocs.org/en/ST/SGB/2003/13</vt:lpwstr>
      </vt:variant>
      <vt:variant>
        <vt:lpwstr/>
      </vt:variant>
      <vt:variant>
        <vt:i4>2949209</vt:i4>
      </vt:variant>
      <vt:variant>
        <vt:i4>3</vt:i4>
      </vt:variant>
      <vt:variant>
        <vt:i4>0</vt:i4>
      </vt:variant>
      <vt:variant>
        <vt:i4>5</vt:i4>
      </vt:variant>
      <vt:variant>
        <vt:lpwstr>https://www.un.org/en/pdfs/UN Protocol on SEA Allegations involving Implementing Partners - English_Final.pdf</vt:lpwstr>
      </vt:variant>
      <vt:variant>
        <vt:lpwstr/>
      </vt:variant>
      <vt:variant>
        <vt:i4>8323180</vt:i4>
      </vt:variant>
      <vt:variant>
        <vt:i4>0</vt:i4>
      </vt:variant>
      <vt:variant>
        <vt:i4>0</vt:i4>
      </vt:variant>
      <vt:variant>
        <vt:i4>5</vt:i4>
      </vt:variant>
      <vt:variant>
        <vt:lpwstr>https://undocs.org/ST/SGB/2017/2/Rev.1</vt:lpwstr>
      </vt:variant>
      <vt:variant>
        <vt:lpwstr/>
      </vt:variant>
      <vt:variant>
        <vt:i4>7143530</vt:i4>
      </vt:variant>
      <vt:variant>
        <vt:i4>9</vt:i4>
      </vt:variant>
      <vt:variant>
        <vt:i4>0</vt:i4>
      </vt:variant>
      <vt:variant>
        <vt:i4>5</vt:i4>
      </vt:variant>
      <vt:variant>
        <vt:lpwstr>https://www.un.org/en/pdfs/UN Victim Assistance Protocol_English_Final.pdf</vt:lpwstr>
      </vt:variant>
      <vt:variant>
        <vt:lpwstr/>
      </vt:variant>
      <vt:variant>
        <vt:i4>2293796</vt:i4>
      </vt:variant>
      <vt:variant>
        <vt:i4>6</vt:i4>
      </vt:variant>
      <vt:variant>
        <vt:i4>0</vt:i4>
      </vt:variant>
      <vt:variant>
        <vt:i4>5</vt:i4>
      </vt:variant>
      <vt:variant>
        <vt:lpwstr>https://undocs.org/A/RES/62/214</vt:lpwstr>
      </vt:variant>
      <vt:variant>
        <vt:lpwstr/>
      </vt:variant>
      <vt:variant>
        <vt:i4>6881281</vt:i4>
      </vt:variant>
      <vt:variant>
        <vt:i4>3</vt:i4>
      </vt:variant>
      <vt:variant>
        <vt:i4>0</vt:i4>
      </vt:variant>
      <vt:variant>
        <vt:i4>5</vt:i4>
      </vt:variant>
      <vt:variant>
        <vt:lpwstr>https://reliefweb.int/sites/reliefweb.int/files/resources/iasc_psea-global_standard_operating_procedures_june_2016_1.pdf</vt:lpwstr>
      </vt:variant>
      <vt:variant>
        <vt:lpwstr/>
      </vt:variant>
      <vt:variant>
        <vt:i4>5177388</vt:i4>
      </vt:variant>
      <vt:variant>
        <vt:i4>0</vt:i4>
      </vt:variant>
      <vt:variant>
        <vt:i4>0</vt:i4>
      </vt:variant>
      <vt:variant>
        <vt:i4>5</vt:i4>
      </vt:variant>
      <vt:variant>
        <vt:lpwstr>https://interagencystandingcommittee.org/system/files/best_practice_guide_inter_agency_community_based_complaint_mechanisms_1.pdf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Boelens</dc:creator>
  <cp:keywords/>
  <cp:lastModifiedBy>Catalina ARCINIEGAS</cp:lastModifiedBy>
  <cp:revision>73</cp:revision>
  <cp:lastPrinted>2019-02-21T20:59:00Z</cp:lastPrinted>
  <dcterms:created xsi:type="dcterms:W3CDTF">2021-07-25T20:01:00Z</dcterms:created>
  <dcterms:modified xsi:type="dcterms:W3CDTF">2021-07-26T03:30:00Z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0x0101003E68AB3CA1D9704FA6AF6D7CD07FB0AD</vt:lpwstr>
  </property>
</Properties>
</file>