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1AD" w:rsidRDefault="00F501AD" w:rsidP="00036DFA">
      <w:pPr>
        <w:jc w:val="both"/>
        <w:rPr>
          <w:rFonts w:ascii="Times New Roman" w:hAnsi="Times New Roman" w:cs="Times New Roman"/>
          <w:b/>
          <w:lang w:val="fr-BE"/>
        </w:rPr>
      </w:pPr>
      <w:bookmarkStart w:id="0" w:name="_GoBack"/>
      <w:bookmarkEnd w:id="0"/>
    </w:p>
    <w:p w:rsidR="007A508D" w:rsidRDefault="007A508D" w:rsidP="007A508D">
      <w:pPr>
        <w:autoSpaceDE w:val="0"/>
        <w:autoSpaceDN w:val="0"/>
        <w:adjustRightInd w:val="0"/>
        <w:jc w:val="center"/>
        <w:rPr>
          <w:b/>
          <w:color w:val="993300"/>
          <w:sz w:val="28"/>
          <w:szCs w:val="28"/>
        </w:rPr>
      </w:pPr>
      <w:r>
        <w:rPr>
          <w:b/>
          <w:color w:val="993300"/>
          <w:sz w:val="28"/>
          <w:szCs w:val="28"/>
        </w:rPr>
        <w:t xml:space="preserve">Termes de référence </w:t>
      </w:r>
    </w:p>
    <w:p w:rsidR="007A508D" w:rsidRPr="00B64279" w:rsidRDefault="007A508D" w:rsidP="007A508D">
      <w:pPr>
        <w:autoSpaceDE w:val="0"/>
        <w:autoSpaceDN w:val="0"/>
        <w:adjustRightInd w:val="0"/>
        <w:jc w:val="center"/>
        <w:rPr>
          <w:b/>
          <w:color w:val="993300"/>
          <w:sz w:val="28"/>
          <w:szCs w:val="28"/>
        </w:rPr>
      </w:pPr>
      <w:r>
        <w:rPr>
          <w:b/>
          <w:color w:val="993300"/>
          <w:sz w:val="28"/>
          <w:szCs w:val="28"/>
        </w:rPr>
        <w:t>Réseau sur la protection contre l’exploitation et l’abus sexuels (PEAS) au Burundi</w:t>
      </w:r>
    </w:p>
    <w:p w:rsidR="00B660E0" w:rsidRPr="007A508D" w:rsidRDefault="00B660E0" w:rsidP="007A508D">
      <w:pPr>
        <w:pBdr>
          <w:bottom w:val="single" w:sz="6" w:space="1" w:color="auto"/>
        </w:pBdr>
        <w:tabs>
          <w:tab w:val="left" w:pos="2520"/>
        </w:tabs>
        <w:ind w:right="26"/>
        <w:rPr>
          <w:rFonts w:cs="Calibri"/>
          <w:b/>
          <w:color w:val="000000"/>
        </w:rPr>
      </w:pPr>
    </w:p>
    <w:p w:rsidR="00B660E0" w:rsidRPr="007A508D" w:rsidRDefault="00B660E0" w:rsidP="00036DFA">
      <w:pPr>
        <w:jc w:val="both"/>
        <w:rPr>
          <w:rFonts w:ascii="Times New Roman" w:hAnsi="Times New Roman" w:cs="Times New Roman"/>
          <w:b/>
        </w:rPr>
      </w:pPr>
    </w:p>
    <w:p w:rsidR="00DB434B" w:rsidRPr="004172D9" w:rsidRDefault="00B656A1" w:rsidP="004172D9">
      <w:pPr>
        <w:pStyle w:val="Paragraphedeliste"/>
        <w:numPr>
          <w:ilvl w:val="0"/>
          <w:numId w:val="7"/>
        </w:numPr>
        <w:jc w:val="both"/>
        <w:rPr>
          <w:rFonts w:ascii="Times New Roman" w:hAnsi="Times New Roman" w:cs="Times New Roman"/>
          <w:b/>
          <w:lang w:val="fr-BE"/>
        </w:rPr>
      </w:pPr>
      <w:r w:rsidRPr="004172D9">
        <w:rPr>
          <w:rFonts w:ascii="Times New Roman" w:hAnsi="Times New Roman" w:cs="Times New Roman"/>
          <w:b/>
          <w:lang w:val="fr-BE"/>
        </w:rPr>
        <w:t>C</w:t>
      </w:r>
      <w:r w:rsidR="004172D9" w:rsidRPr="004172D9">
        <w:rPr>
          <w:rFonts w:ascii="Times New Roman" w:hAnsi="Times New Roman" w:cs="Times New Roman"/>
          <w:b/>
          <w:lang w:val="fr-BE"/>
        </w:rPr>
        <w:t xml:space="preserve">ontexte et justification </w:t>
      </w:r>
      <w:r w:rsidR="00E56E2C">
        <w:rPr>
          <w:rFonts w:ascii="Times New Roman" w:hAnsi="Times New Roman" w:cs="Times New Roman"/>
          <w:b/>
          <w:lang w:val="fr-BE"/>
        </w:rPr>
        <w:t xml:space="preserve"> </w:t>
      </w:r>
    </w:p>
    <w:p w:rsidR="00DB434B" w:rsidRPr="00DB434B" w:rsidRDefault="00DB434B" w:rsidP="00DB434B">
      <w:pPr>
        <w:pStyle w:val="Paragraphedeliste"/>
        <w:ind w:left="1080"/>
        <w:jc w:val="both"/>
        <w:rPr>
          <w:rFonts w:ascii="Times New Roman" w:hAnsi="Times New Roman" w:cs="Times New Roman"/>
          <w:b/>
          <w:sz w:val="22"/>
          <w:szCs w:val="22"/>
          <w:lang w:val="fr-BE"/>
        </w:rPr>
      </w:pPr>
    </w:p>
    <w:p w:rsidR="00A50ED6" w:rsidRPr="006F7CBD" w:rsidRDefault="007F6CB1" w:rsidP="00710C12">
      <w:pPr>
        <w:jc w:val="both"/>
        <w:rPr>
          <w:rFonts w:cstheme="minorHAnsi"/>
          <w:color w:val="000000" w:themeColor="text1"/>
        </w:rPr>
      </w:pPr>
      <w:r w:rsidRPr="006F7CBD">
        <w:rPr>
          <w:rFonts w:cstheme="minorHAnsi"/>
          <w:color w:val="000000" w:themeColor="text1"/>
          <w:lang w:val="fr-BE"/>
        </w:rPr>
        <w:t xml:space="preserve">La </w:t>
      </w:r>
      <w:r w:rsidR="00DB434B" w:rsidRPr="006F7CBD">
        <w:rPr>
          <w:rFonts w:cstheme="minorHAnsi"/>
          <w:color w:val="000000" w:themeColor="text1"/>
          <w:lang w:val="fr-BE"/>
        </w:rPr>
        <w:t xml:space="preserve">mise en place des projets ou la </w:t>
      </w:r>
      <w:r w:rsidR="0011436B" w:rsidRPr="006F7CBD">
        <w:rPr>
          <w:rFonts w:cstheme="minorHAnsi"/>
          <w:color w:val="000000" w:themeColor="text1"/>
          <w:lang w:val="fr-BE"/>
        </w:rPr>
        <w:t>provision d’aide</w:t>
      </w:r>
      <w:r w:rsidR="00DB434B" w:rsidRPr="006F7CBD">
        <w:rPr>
          <w:rFonts w:cstheme="minorHAnsi"/>
          <w:color w:val="000000" w:themeColor="text1"/>
          <w:lang w:val="fr-BE"/>
        </w:rPr>
        <w:t xml:space="preserve"> humanitaire ou au développement peut aggraver le risque de VBG, notamment d’exploitation et abus sexuels (EAS) ainsi que de harcèlement sexuel (HS), exercés sur les bénéficiaires par les acteurs liés à la mise en œuvre des opérations tant dans la sphère publique que privée.</w:t>
      </w:r>
      <w:r w:rsidR="00DB434B" w:rsidRPr="006F7CBD">
        <w:rPr>
          <w:rFonts w:cstheme="minorHAnsi"/>
          <w:color w:val="000000" w:themeColor="text1"/>
        </w:rPr>
        <w:t xml:space="preserve"> Toutes les organisations</w:t>
      </w:r>
      <w:r w:rsidR="00200182" w:rsidRPr="006F7CBD">
        <w:rPr>
          <w:rFonts w:cstheme="minorHAnsi"/>
          <w:color w:val="000000" w:themeColor="text1"/>
        </w:rPr>
        <w:t xml:space="preserve"> ont la responsabilité de s’assurer de la </w:t>
      </w:r>
      <w:r w:rsidR="00200182" w:rsidRPr="006F7CBD">
        <w:rPr>
          <w:rStyle w:val="lev"/>
          <w:rFonts w:cstheme="minorHAnsi"/>
          <w:color w:val="000000" w:themeColor="text1"/>
        </w:rPr>
        <w:t>protection contre les actes d’exploitation et d’abus sexuels</w:t>
      </w:r>
      <w:r w:rsidR="00200182" w:rsidRPr="006F7CBD">
        <w:rPr>
          <w:rFonts w:cstheme="minorHAnsi"/>
          <w:color w:val="000000" w:themeColor="text1"/>
        </w:rPr>
        <w:t xml:space="preserve"> (PSEA) conformément à la circulaire du Secrétaire général des Nations Unies intitulée « Dispositions spéciales visant à prévenir l’exploitation et les abus sexuels en 2003 (ST/SGB/2003/13) ».</w:t>
      </w:r>
      <w:r w:rsidR="00DB434B" w:rsidRPr="006F7CBD">
        <w:rPr>
          <w:rFonts w:cstheme="minorHAnsi"/>
          <w:color w:val="000000" w:themeColor="text1"/>
        </w:rPr>
        <w:t xml:space="preserve"> </w:t>
      </w:r>
      <w:r w:rsidR="005907E9" w:rsidRPr="006F7CBD">
        <w:rPr>
          <w:rFonts w:cstheme="minorHAnsi"/>
          <w:color w:val="000000" w:themeColor="text1"/>
        </w:rPr>
        <w:t xml:space="preserve">L’exploitation et les abus sexuels commis par le personnel humanitaire et au développement constituent l'une des violations les plus graves </w:t>
      </w:r>
      <w:r w:rsidR="00200182" w:rsidRPr="006F7CBD">
        <w:rPr>
          <w:rFonts w:cstheme="minorHAnsi"/>
          <w:color w:val="000000" w:themeColor="text1"/>
        </w:rPr>
        <w:t xml:space="preserve">et </w:t>
      </w:r>
      <w:r w:rsidR="005907E9" w:rsidRPr="006F7CBD">
        <w:rPr>
          <w:rFonts w:cstheme="minorHAnsi"/>
          <w:color w:val="000000" w:themeColor="text1"/>
        </w:rPr>
        <w:t>atteinte à</w:t>
      </w:r>
      <w:r w:rsidR="00200182" w:rsidRPr="006F7CBD">
        <w:rPr>
          <w:rFonts w:cstheme="minorHAnsi"/>
          <w:color w:val="000000" w:themeColor="text1"/>
        </w:rPr>
        <w:t xml:space="preserve"> </w:t>
      </w:r>
      <w:r w:rsidR="005907E9" w:rsidRPr="006F7CBD">
        <w:rPr>
          <w:rFonts w:cstheme="minorHAnsi"/>
          <w:color w:val="000000" w:themeColor="text1"/>
        </w:rPr>
        <w:t>la redevabilité et confiance envers la population que nous servons. </w:t>
      </w:r>
      <w:r w:rsidR="00867A1C" w:rsidRPr="006F7CBD">
        <w:rPr>
          <w:rFonts w:cstheme="minorHAnsi"/>
          <w:color w:val="000000" w:themeColor="text1"/>
        </w:rPr>
        <w:t xml:space="preserve"> </w:t>
      </w:r>
    </w:p>
    <w:p w:rsidR="00321FE2" w:rsidRPr="006F7CBD" w:rsidRDefault="00DB434B" w:rsidP="00321FE2">
      <w:pPr>
        <w:shd w:val="clear" w:color="auto" w:fill="FFFFFF"/>
        <w:jc w:val="both"/>
        <w:rPr>
          <w:rFonts w:cstheme="minorHAnsi"/>
        </w:rPr>
      </w:pPr>
      <w:r w:rsidRPr="006F7CBD">
        <w:rPr>
          <w:rFonts w:cstheme="minorHAnsi"/>
          <w:color w:val="000000" w:themeColor="text1"/>
        </w:rPr>
        <w:t xml:space="preserve">Les </w:t>
      </w:r>
      <w:r w:rsidR="001E1DEA" w:rsidRPr="006F7CBD">
        <w:rPr>
          <w:rFonts w:cstheme="minorHAnsi"/>
          <w:color w:val="000000" w:themeColor="text1"/>
        </w:rPr>
        <w:t xml:space="preserve"> acteurs</w:t>
      </w:r>
      <w:r w:rsidR="00A50ED6" w:rsidRPr="006F7CBD">
        <w:rPr>
          <w:rFonts w:cstheme="minorHAnsi"/>
          <w:color w:val="000000" w:themeColor="text1"/>
        </w:rPr>
        <w:t xml:space="preserve"> humanitaires et </w:t>
      </w:r>
      <w:r w:rsidRPr="006F7CBD">
        <w:rPr>
          <w:rFonts w:cstheme="minorHAnsi"/>
          <w:color w:val="000000" w:themeColor="text1"/>
        </w:rPr>
        <w:t xml:space="preserve"> au </w:t>
      </w:r>
      <w:r w:rsidR="001E1DEA" w:rsidRPr="006F7CBD">
        <w:rPr>
          <w:rFonts w:cstheme="minorHAnsi"/>
          <w:color w:val="000000" w:themeColor="text1"/>
        </w:rPr>
        <w:t>développement  présent</w:t>
      </w:r>
      <w:r w:rsidR="00A50ED6" w:rsidRPr="006F7CBD">
        <w:rPr>
          <w:rFonts w:cstheme="minorHAnsi"/>
          <w:color w:val="000000" w:themeColor="text1"/>
        </w:rPr>
        <w:t>s au Bur</w:t>
      </w:r>
      <w:r w:rsidR="00200182" w:rsidRPr="006F7CBD">
        <w:rPr>
          <w:rFonts w:cstheme="minorHAnsi"/>
          <w:color w:val="000000" w:themeColor="text1"/>
        </w:rPr>
        <w:t>undi</w:t>
      </w:r>
      <w:r w:rsidR="00AC3756" w:rsidRPr="006F7CBD">
        <w:rPr>
          <w:rFonts w:cstheme="minorHAnsi"/>
          <w:color w:val="000000" w:themeColor="text1"/>
        </w:rPr>
        <w:t xml:space="preserve"> </w:t>
      </w:r>
      <w:r w:rsidR="00200182" w:rsidRPr="006F7CBD">
        <w:rPr>
          <w:rFonts w:cstheme="minorHAnsi"/>
          <w:color w:val="000000" w:themeColor="text1"/>
        </w:rPr>
        <w:t>(les</w:t>
      </w:r>
      <w:r w:rsidRPr="006F7CBD">
        <w:rPr>
          <w:rFonts w:cstheme="minorHAnsi"/>
          <w:color w:val="000000" w:themeColor="text1"/>
        </w:rPr>
        <w:t xml:space="preserve"> agences des Nations-Unies,</w:t>
      </w:r>
      <w:r w:rsidR="00AC3756" w:rsidRPr="006F7CBD">
        <w:rPr>
          <w:rFonts w:cstheme="minorHAnsi"/>
          <w:color w:val="000000" w:themeColor="text1"/>
        </w:rPr>
        <w:t xml:space="preserve"> ainsi que</w:t>
      </w:r>
      <w:r w:rsidRPr="006F7CBD">
        <w:rPr>
          <w:rFonts w:cstheme="minorHAnsi"/>
          <w:color w:val="000000" w:themeColor="text1"/>
        </w:rPr>
        <w:t xml:space="preserve"> les organisations non gouvernementales nationales et internationales) multiplient</w:t>
      </w:r>
      <w:r w:rsidR="00200182" w:rsidRPr="006F7CBD">
        <w:rPr>
          <w:rFonts w:cstheme="minorHAnsi"/>
          <w:color w:val="000000" w:themeColor="text1"/>
        </w:rPr>
        <w:t xml:space="preserve"> les efforts pour développer une stratégie globale afin de prévenir et répondre aux risques liés à l’exploitatio</w:t>
      </w:r>
      <w:r w:rsidR="007F6CB1" w:rsidRPr="006F7CBD">
        <w:rPr>
          <w:rFonts w:cstheme="minorHAnsi"/>
          <w:color w:val="000000" w:themeColor="text1"/>
        </w:rPr>
        <w:t xml:space="preserve">n et abus sexuels. </w:t>
      </w:r>
      <w:r w:rsidR="007A508D" w:rsidRPr="006F7CBD">
        <w:rPr>
          <w:rFonts w:cstheme="minorHAnsi"/>
          <w:color w:val="000000" w:themeColor="text1"/>
        </w:rPr>
        <w:t xml:space="preserve"> </w:t>
      </w:r>
      <w:r w:rsidR="007A508D" w:rsidRPr="006F7CBD">
        <w:rPr>
          <w:rFonts w:cstheme="minorHAnsi"/>
        </w:rPr>
        <w:t>Dans ce contexte, la mise en place d’un réseau des points focaux PEAS a été suggérée pour assurer la coordination et la promotion de la politique de protection contre l’exploitation et abus sexuels.</w:t>
      </w:r>
    </w:p>
    <w:p w:rsidR="007A508D" w:rsidRPr="006F7CBD" w:rsidRDefault="00552BEE" w:rsidP="00321FE2">
      <w:pPr>
        <w:shd w:val="clear" w:color="auto" w:fill="FFFFFF"/>
        <w:jc w:val="both"/>
        <w:rPr>
          <w:rFonts w:cstheme="minorHAnsi"/>
          <w:b/>
        </w:rPr>
      </w:pPr>
      <w:r w:rsidRPr="006F7CBD">
        <w:rPr>
          <w:rFonts w:cstheme="minorHAnsi"/>
          <w:b/>
        </w:rPr>
        <w:t>Responsabilités et rôles du Réseau</w:t>
      </w:r>
    </w:p>
    <w:p w:rsidR="00552BEE" w:rsidRPr="006F7CBD" w:rsidRDefault="00552BEE" w:rsidP="00552BEE">
      <w:pPr>
        <w:shd w:val="clear" w:color="auto" w:fill="FFFFFF"/>
        <w:jc w:val="both"/>
        <w:rPr>
          <w:rFonts w:cstheme="minorHAnsi"/>
        </w:rPr>
      </w:pPr>
      <w:r w:rsidRPr="006F7CBD">
        <w:rPr>
          <w:rFonts w:cstheme="minorHAnsi"/>
        </w:rPr>
        <w:t>Sous les auspices de l’équipe humanitaire pays(EHP) et l’équipe des Nations-Unies(UNCT), le Réseau de protection contre l’exploitation et les abus sexuels aura la coordination et surveillance</w:t>
      </w:r>
      <w:r w:rsidR="008E0A1E" w:rsidRPr="006F7CBD">
        <w:rPr>
          <w:rFonts w:cstheme="minorHAnsi"/>
        </w:rPr>
        <w:t xml:space="preserve"> </w:t>
      </w:r>
      <w:r w:rsidRPr="006F7CBD">
        <w:rPr>
          <w:rFonts w:cstheme="minorHAnsi"/>
        </w:rPr>
        <w:t xml:space="preserve">des activités de la PEAS conformément au Plan de travail PSEA développé au Burundi. </w:t>
      </w:r>
    </w:p>
    <w:p w:rsidR="00552BEE" w:rsidRPr="006F7CBD" w:rsidRDefault="00552BEE" w:rsidP="00552BEE">
      <w:pPr>
        <w:shd w:val="clear" w:color="auto" w:fill="FFFFFF"/>
        <w:jc w:val="both"/>
        <w:rPr>
          <w:rFonts w:cstheme="minorHAnsi"/>
        </w:rPr>
      </w:pPr>
      <w:r w:rsidRPr="006F7CBD">
        <w:rPr>
          <w:rFonts w:cstheme="minorHAnsi"/>
        </w:rPr>
        <w:t>Le réseau est chargé de mettre en œuvre des activités coordonnées entre les membres afin de réduire au minimum le risque d’exp</w:t>
      </w:r>
      <w:r w:rsidR="008B3340" w:rsidRPr="006F7CBD">
        <w:rPr>
          <w:rFonts w:cstheme="minorHAnsi"/>
        </w:rPr>
        <w:t>loitation et d’abus sexuels (EAS</w:t>
      </w:r>
      <w:r w:rsidRPr="006F7CBD">
        <w:rPr>
          <w:rFonts w:cstheme="minorHAnsi"/>
        </w:rPr>
        <w:t>) par les travailleurs humanitaires</w:t>
      </w:r>
      <w:r w:rsidR="008B3340" w:rsidRPr="006F7CBD">
        <w:rPr>
          <w:rFonts w:cstheme="minorHAnsi"/>
        </w:rPr>
        <w:t>/de développement au Burundi</w:t>
      </w:r>
      <w:r w:rsidRPr="006F7CBD">
        <w:rPr>
          <w:rFonts w:cstheme="minorHAnsi"/>
        </w:rPr>
        <w:t>, d’assurer une intervention efficace en cas d’incid</w:t>
      </w:r>
      <w:r w:rsidR="008B3340" w:rsidRPr="006F7CBD">
        <w:rPr>
          <w:rFonts w:cstheme="minorHAnsi"/>
        </w:rPr>
        <w:t>ent et de sensibiliser les communautés à la PEAS dans le contexte humanitaire ou/et de développement</w:t>
      </w:r>
      <w:r w:rsidRPr="006F7CBD">
        <w:rPr>
          <w:rFonts w:cstheme="minorHAnsi"/>
        </w:rPr>
        <w:t xml:space="preserve">. </w:t>
      </w:r>
    </w:p>
    <w:p w:rsidR="008B3340" w:rsidRPr="006F7CBD" w:rsidRDefault="008B3340" w:rsidP="00552BEE">
      <w:pPr>
        <w:shd w:val="clear" w:color="auto" w:fill="FFFFFF"/>
        <w:jc w:val="both"/>
        <w:rPr>
          <w:rFonts w:cstheme="minorHAnsi"/>
        </w:rPr>
      </w:pPr>
      <w:r w:rsidRPr="006F7CBD">
        <w:rPr>
          <w:rFonts w:cstheme="minorHAnsi"/>
        </w:rPr>
        <w:t>Le Réseau PEAS</w:t>
      </w:r>
      <w:r w:rsidR="00552BEE" w:rsidRPr="006F7CBD">
        <w:rPr>
          <w:rFonts w:cstheme="minorHAnsi"/>
        </w:rPr>
        <w:t xml:space="preserve"> n’est pas responsable de l’enquête </w:t>
      </w:r>
      <w:r w:rsidRPr="006F7CBD">
        <w:rPr>
          <w:rFonts w:cstheme="minorHAnsi"/>
        </w:rPr>
        <w:t>ou de l’arbitrage des plaintes. Ces</w:t>
      </w:r>
      <w:r w:rsidR="00552BEE" w:rsidRPr="006F7CBD">
        <w:rPr>
          <w:rFonts w:cstheme="minorHAnsi"/>
        </w:rPr>
        <w:t xml:space="preserve"> fonctions incombent exclusivement à l’entité qui emploie la personne contre laquelle une plainte a été déposée, conformément à la politique et </w:t>
      </w:r>
      <w:r w:rsidRPr="006F7CBD">
        <w:rPr>
          <w:rFonts w:cstheme="minorHAnsi"/>
        </w:rPr>
        <w:t>aux procédures internes</w:t>
      </w:r>
      <w:r w:rsidR="00552BEE" w:rsidRPr="006F7CBD">
        <w:rPr>
          <w:rFonts w:cstheme="minorHAnsi"/>
        </w:rPr>
        <w:t>.</w:t>
      </w:r>
      <w:r w:rsidRPr="006F7CBD">
        <w:rPr>
          <w:rFonts w:cstheme="minorHAnsi"/>
        </w:rPr>
        <w:t xml:space="preserve"> </w:t>
      </w:r>
    </w:p>
    <w:p w:rsidR="00552BEE" w:rsidRPr="006F7CBD" w:rsidRDefault="008B3340" w:rsidP="00552BEE">
      <w:pPr>
        <w:shd w:val="clear" w:color="auto" w:fill="FFFFFF"/>
        <w:jc w:val="both"/>
        <w:rPr>
          <w:rFonts w:eastAsia="Times New Roman" w:cstheme="minorHAnsi"/>
          <w:color w:val="000000" w:themeColor="text1"/>
          <w:lang w:eastAsia="fr-FR"/>
        </w:rPr>
      </w:pPr>
      <w:r w:rsidRPr="006F7CBD">
        <w:rPr>
          <w:rFonts w:cstheme="minorHAnsi"/>
        </w:rPr>
        <w:t>Il est établi au sein du réseau PEAS au Burundi, un Task force</w:t>
      </w:r>
      <w:r w:rsidR="008E0A1E" w:rsidRPr="006F7CBD">
        <w:rPr>
          <w:rFonts w:cstheme="minorHAnsi"/>
        </w:rPr>
        <w:t>/</w:t>
      </w:r>
      <w:r w:rsidRPr="006F7CBD">
        <w:rPr>
          <w:rFonts w:cstheme="minorHAnsi"/>
        </w:rPr>
        <w:t xml:space="preserve">groupe de travail </w:t>
      </w:r>
      <w:r w:rsidRPr="006F7CBD">
        <w:rPr>
          <w:rFonts w:cstheme="minorHAnsi"/>
          <w:color w:val="000000" w:themeColor="text1"/>
        </w:rPr>
        <w:t>qui</w:t>
      </w:r>
      <w:r w:rsidR="008E0A1E" w:rsidRPr="006F7CBD">
        <w:rPr>
          <w:rFonts w:cstheme="minorHAnsi"/>
          <w:color w:val="000000" w:themeColor="text1"/>
        </w:rPr>
        <w:t xml:space="preserve"> est un</w:t>
      </w:r>
      <w:r w:rsidRPr="006F7CBD">
        <w:rPr>
          <w:rFonts w:cstheme="minorHAnsi"/>
          <w:b/>
          <w:color w:val="000000" w:themeColor="text1"/>
        </w:rPr>
        <w:t xml:space="preserve"> organe technique et consultatif principal</w:t>
      </w:r>
      <w:r w:rsidRPr="006F7CBD">
        <w:rPr>
          <w:rFonts w:cstheme="minorHAnsi"/>
          <w:color w:val="000000" w:themeColor="text1"/>
        </w:rPr>
        <w:t xml:space="preserve"> pour la coordination et </w:t>
      </w:r>
      <w:r w:rsidRPr="006F7CBD">
        <w:rPr>
          <w:rFonts w:eastAsia="Times New Roman" w:cstheme="minorHAnsi"/>
          <w:color w:val="000000" w:themeColor="text1"/>
          <w:lang w:eastAsia="fr-FR"/>
        </w:rPr>
        <w:t>la collaboration entre tous les acteurs humanitaires et développement dans la mise en œuvre des politiques de protection contre l’exploitation et abus sexuels.</w:t>
      </w:r>
    </w:p>
    <w:p w:rsidR="008B3340" w:rsidRPr="006F7CBD" w:rsidRDefault="008E0A1E" w:rsidP="008B3340">
      <w:pPr>
        <w:shd w:val="clear" w:color="auto" w:fill="FFFFFF"/>
        <w:jc w:val="both"/>
        <w:rPr>
          <w:rFonts w:cstheme="minorHAnsi"/>
        </w:rPr>
      </w:pPr>
      <w:r w:rsidRPr="006F7CBD">
        <w:rPr>
          <w:rFonts w:cstheme="minorHAnsi"/>
        </w:rPr>
        <w:t>La présence de</w:t>
      </w:r>
      <w:r w:rsidR="008B3340" w:rsidRPr="006F7CBD">
        <w:rPr>
          <w:rFonts w:cstheme="minorHAnsi"/>
        </w:rPr>
        <w:t xml:space="preserve"> task force du  Réseau PSEA ne diminue pas la responsabilité des membres individuels désignés au sein du réseau d’élaborer, de mettre en œuvre et de renforcer les programmes internes </w:t>
      </w:r>
      <w:r w:rsidR="008B3340" w:rsidRPr="006F7CBD">
        <w:rPr>
          <w:rFonts w:cstheme="minorHAnsi"/>
        </w:rPr>
        <w:lastRenderedPageBreak/>
        <w:t xml:space="preserve">dans leurs organisations </w:t>
      </w:r>
      <w:r w:rsidRPr="006F7CBD">
        <w:rPr>
          <w:rFonts w:cstheme="minorHAnsi"/>
        </w:rPr>
        <w:t>respectives. La</w:t>
      </w:r>
      <w:r w:rsidR="008B3340" w:rsidRPr="006F7CBD">
        <w:rPr>
          <w:rFonts w:cstheme="minorHAnsi"/>
        </w:rPr>
        <w:t xml:space="preserve"> haute direction de chaque organisation membre est responsable de la PEAS au sein de son organisation.  </w:t>
      </w:r>
    </w:p>
    <w:p w:rsidR="00BA486D" w:rsidRPr="006F7CBD" w:rsidRDefault="00BA486D" w:rsidP="002443A2">
      <w:pPr>
        <w:shd w:val="clear" w:color="auto" w:fill="FFFFFF"/>
        <w:jc w:val="both"/>
        <w:rPr>
          <w:rFonts w:cstheme="minorHAnsi"/>
          <w:b/>
          <w:color w:val="000000" w:themeColor="text1"/>
        </w:rPr>
      </w:pPr>
      <w:r w:rsidRPr="006F7CBD">
        <w:rPr>
          <w:rFonts w:cstheme="minorHAnsi"/>
          <w:b/>
          <w:color w:val="000000" w:themeColor="text1"/>
        </w:rPr>
        <w:t>Activités principales </w:t>
      </w:r>
    </w:p>
    <w:p w:rsidR="00BA486D" w:rsidRPr="006F7CBD" w:rsidRDefault="00BA486D" w:rsidP="002443A2">
      <w:pPr>
        <w:shd w:val="clear" w:color="auto" w:fill="FFFFFF"/>
        <w:jc w:val="both"/>
        <w:rPr>
          <w:rFonts w:cstheme="minorHAnsi"/>
          <w:color w:val="000000" w:themeColor="text1"/>
        </w:rPr>
      </w:pPr>
      <w:r w:rsidRPr="006F7CBD">
        <w:rPr>
          <w:rFonts w:cstheme="minorHAnsi"/>
          <w:color w:val="000000" w:themeColor="text1"/>
        </w:rPr>
        <w:t xml:space="preserve"> </w:t>
      </w:r>
      <w:r w:rsidR="006F7CBD" w:rsidRPr="006F7CBD">
        <w:rPr>
          <w:rFonts w:cstheme="minorHAnsi"/>
          <w:color w:val="000000" w:themeColor="text1"/>
        </w:rPr>
        <w:t>Le</w:t>
      </w:r>
      <w:r w:rsidRPr="006F7CBD">
        <w:rPr>
          <w:rFonts w:cstheme="minorHAnsi"/>
          <w:color w:val="000000" w:themeColor="text1"/>
        </w:rPr>
        <w:t xml:space="preserve"> Réseau PEAS entreprendra les activités suivantes :</w:t>
      </w:r>
    </w:p>
    <w:p w:rsidR="00A85978" w:rsidRPr="006F7CBD" w:rsidRDefault="006D4BA9" w:rsidP="00530184">
      <w:pPr>
        <w:pStyle w:val="Paragraphedeliste"/>
        <w:numPr>
          <w:ilvl w:val="0"/>
          <w:numId w:val="13"/>
        </w:numPr>
        <w:autoSpaceDE w:val="0"/>
        <w:autoSpaceDN w:val="0"/>
        <w:adjustRightInd w:val="0"/>
        <w:jc w:val="both"/>
        <w:rPr>
          <w:rFonts w:cstheme="minorHAnsi"/>
          <w:b/>
          <w:color w:val="000000" w:themeColor="text1"/>
          <w:sz w:val="22"/>
          <w:szCs w:val="22"/>
        </w:rPr>
      </w:pPr>
      <w:r w:rsidRPr="006F7CBD">
        <w:rPr>
          <w:rFonts w:cstheme="minorHAnsi"/>
          <w:b/>
          <w:color w:val="000000" w:themeColor="text1"/>
          <w:sz w:val="22"/>
          <w:szCs w:val="22"/>
        </w:rPr>
        <w:t xml:space="preserve">Gestion et  </w:t>
      </w:r>
      <w:r w:rsidR="00A85978" w:rsidRPr="006F7CBD">
        <w:rPr>
          <w:rFonts w:cstheme="minorHAnsi"/>
          <w:b/>
          <w:color w:val="000000" w:themeColor="text1"/>
          <w:sz w:val="22"/>
          <w:szCs w:val="22"/>
        </w:rPr>
        <w:t xml:space="preserve">Coordination: </w:t>
      </w:r>
    </w:p>
    <w:p w:rsidR="0054309F" w:rsidRPr="006F7CBD" w:rsidRDefault="0018365A" w:rsidP="006F7CBD">
      <w:pPr>
        <w:pStyle w:val="Paragraphedeliste"/>
        <w:numPr>
          <w:ilvl w:val="0"/>
          <w:numId w:val="6"/>
        </w:numPr>
        <w:autoSpaceDE w:val="0"/>
        <w:autoSpaceDN w:val="0"/>
        <w:adjustRightInd w:val="0"/>
        <w:jc w:val="both"/>
        <w:rPr>
          <w:rFonts w:cstheme="minorHAnsi"/>
          <w:color w:val="000000" w:themeColor="text1"/>
          <w:sz w:val="22"/>
          <w:szCs w:val="22"/>
          <w:lang w:val="fr-FR"/>
        </w:rPr>
      </w:pPr>
      <w:r w:rsidRPr="006F7CBD">
        <w:rPr>
          <w:rFonts w:cstheme="minorHAnsi"/>
          <w:color w:val="000000" w:themeColor="text1"/>
          <w:sz w:val="22"/>
          <w:szCs w:val="22"/>
          <w:lang w:val="fr-FR"/>
        </w:rPr>
        <w:t xml:space="preserve"> E</w:t>
      </w:r>
      <w:r w:rsidR="00FF3504" w:rsidRPr="006F7CBD">
        <w:rPr>
          <w:rFonts w:cstheme="minorHAnsi"/>
          <w:color w:val="000000" w:themeColor="text1"/>
          <w:sz w:val="22"/>
          <w:szCs w:val="22"/>
          <w:lang w:val="fr-FR"/>
        </w:rPr>
        <w:t>labore</w:t>
      </w:r>
      <w:r w:rsidRPr="006F7CBD">
        <w:rPr>
          <w:rFonts w:cstheme="minorHAnsi"/>
          <w:color w:val="000000" w:themeColor="text1"/>
          <w:sz w:val="22"/>
          <w:szCs w:val="22"/>
          <w:lang w:val="fr-FR"/>
        </w:rPr>
        <w:t>r</w:t>
      </w:r>
      <w:r w:rsidR="00FF3504" w:rsidRPr="006F7CBD">
        <w:rPr>
          <w:rFonts w:cstheme="minorHAnsi"/>
          <w:color w:val="000000" w:themeColor="text1"/>
          <w:sz w:val="22"/>
          <w:szCs w:val="22"/>
          <w:lang w:val="fr-FR"/>
        </w:rPr>
        <w:t xml:space="preserve"> et assure</w:t>
      </w:r>
      <w:r w:rsidRPr="006F7CBD">
        <w:rPr>
          <w:rFonts w:cstheme="minorHAnsi"/>
          <w:color w:val="000000" w:themeColor="text1"/>
          <w:sz w:val="22"/>
          <w:szCs w:val="22"/>
          <w:lang w:val="fr-FR"/>
        </w:rPr>
        <w:t>r</w:t>
      </w:r>
      <w:r w:rsidR="007755B0" w:rsidRPr="006F7CBD">
        <w:rPr>
          <w:rFonts w:cstheme="minorHAnsi"/>
          <w:color w:val="000000" w:themeColor="text1"/>
          <w:sz w:val="22"/>
          <w:szCs w:val="22"/>
          <w:lang w:val="fr-FR"/>
        </w:rPr>
        <w:t xml:space="preserve"> la mise en œuvre du plan d’action PSEA au Burundi</w:t>
      </w:r>
    </w:p>
    <w:p w:rsidR="0054309F" w:rsidRPr="006F7CBD" w:rsidRDefault="0054309F" w:rsidP="006F7CBD">
      <w:pPr>
        <w:pStyle w:val="Paragraphedeliste"/>
        <w:numPr>
          <w:ilvl w:val="0"/>
          <w:numId w:val="6"/>
        </w:numPr>
        <w:autoSpaceDE w:val="0"/>
        <w:autoSpaceDN w:val="0"/>
        <w:adjustRightInd w:val="0"/>
        <w:jc w:val="both"/>
        <w:rPr>
          <w:rFonts w:cstheme="minorHAnsi"/>
          <w:color w:val="000000" w:themeColor="text1"/>
          <w:sz w:val="22"/>
          <w:szCs w:val="22"/>
          <w:lang w:val="fr-FR"/>
        </w:rPr>
      </w:pPr>
      <w:r w:rsidRPr="006F7CBD">
        <w:rPr>
          <w:rFonts w:cstheme="minorHAnsi"/>
          <w:color w:val="000000" w:themeColor="text1"/>
          <w:sz w:val="22"/>
          <w:szCs w:val="22"/>
          <w:lang w:val="fr-FR"/>
        </w:rPr>
        <w:t>Effectuer une évaluation conjointe des risques d’EAS au Burundi en identifiant les facteurs de risque potentiels et les domaines de préoccupation. Les résultats de l'évaluation des risques éclaireront la prise de décision stratégique au niveau de l’EHP et UNCT ainsi que le plan d’action.</w:t>
      </w:r>
    </w:p>
    <w:p w:rsidR="0054309F" w:rsidRPr="006F7CBD" w:rsidRDefault="0054309F" w:rsidP="006F7CBD">
      <w:pPr>
        <w:pStyle w:val="Paragraphedeliste"/>
        <w:numPr>
          <w:ilvl w:val="0"/>
          <w:numId w:val="6"/>
        </w:numPr>
        <w:autoSpaceDE w:val="0"/>
        <w:autoSpaceDN w:val="0"/>
        <w:adjustRightInd w:val="0"/>
        <w:jc w:val="both"/>
        <w:rPr>
          <w:rFonts w:cstheme="minorHAnsi"/>
          <w:color w:val="000000" w:themeColor="text1"/>
          <w:sz w:val="22"/>
          <w:szCs w:val="22"/>
          <w:lang w:val="fr-FR"/>
        </w:rPr>
      </w:pPr>
      <w:r w:rsidRPr="006F7CBD">
        <w:rPr>
          <w:rFonts w:cstheme="minorHAnsi"/>
          <w:color w:val="000000" w:themeColor="text1"/>
          <w:sz w:val="22"/>
          <w:szCs w:val="22"/>
          <w:lang w:val="fr-FR"/>
        </w:rPr>
        <w:t xml:space="preserve">Mettre en place un plan de travail du réseau PSEA avec des délais et des responsabilités bien définis des membres du réseau en fonction de leur spécialité </w:t>
      </w:r>
      <w:r w:rsidR="006F7CBD" w:rsidRPr="006F7CBD">
        <w:rPr>
          <w:rFonts w:cstheme="minorHAnsi"/>
          <w:color w:val="000000" w:themeColor="text1"/>
          <w:sz w:val="22"/>
          <w:szCs w:val="22"/>
          <w:lang w:val="fr-FR"/>
        </w:rPr>
        <w:t>et</w:t>
      </w:r>
      <w:r w:rsidRPr="006F7CBD">
        <w:rPr>
          <w:rFonts w:cstheme="minorHAnsi"/>
          <w:color w:val="000000" w:themeColor="text1"/>
          <w:sz w:val="22"/>
          <w:szCs w:val="22"/>
          <w:lang w:val="fr-FR"/>
        </w:rPr>
        <w:t xml:space="preserve"> capacité. </w:t>
      </w:r>
    </w:p>
    <w:p w:rsidR="007755B0" w:rsidRPr="006F7CBD" w:rsidRDefault="006D4BA9" w:rsidP="006F7CBD">
      <w:pPr>
        <w:pStyle w:val="Paragraphedeliste"/>
        <w:numPr>
          <w:ilvl w:val="0"/>
          <w:numId w:val="6"/>
        </w:numPr>
        <w:autoSpaceDE w:val="0"/>
        <w:autoSpaceDN w:val="0"/>
        <w:adjustRightInd w:val="0"/>
        <w:jc w:val="both"/>
        <w:rPr>
          <w:rFonts w:cstheme="minorHAnsi"/>
          <w:color w:val="000000" w:themeColor="text1"/>
          <w:sz w:val="22"/>
          <w:szCs w:val="22"/>
          <w:lang w:val="fr-FR"/>
        </w:rPr>
      </w:pPr>
      <w:r w:rsidRPr="006F7CBD">
        <w:rPr>
          <w:rFonts w:cstheme="minorHAnsi"/>
          <w:color w:val="000000" w:themeColor="text1"/>
          <w:sz w:val="22"/>
          <w:szCs w:val="22"/>
          <w:lang w:val="fr-FR"/>
        </w:rPr>
        <w:t>Rapporter</w:t>
      </w:r>
      <w:r w:rsidR="007755B0" w:rsidRPr="006F7CBD">
        <w:rPr>
          <w:rFonts w:cstheme="minorHAnsi"/>
          <w:color w:val="000000" w:themeColor="text1"/>
          <w:sz w:val="22"/>
          <w:szCs w:val="22"/>
          <w:lang w:val="fr-FR"/>
        </w:rPr>
        <w:t xml:space="preserve"> trimestrielle</w:t>
      </w:r>
      <w:r w:rsidR="00A85978" w:rsidRPr="006F7CBD">
        <w:rPr>
          <w:rFonts w:cstheme="minorHAnsi"/>
          <w:color w:val="000000" w:themeColor="text1"/>
          <w:sz w:val="22"/>
          <w:szCs w:val="22"/>
          <w:lang w:val="fr-FR"/>
        </w:rPr>
        <w:t>ment</w:t>
      </w:r>
      <w:r w:rsidR="007755B0" w:rsidRPr="006F7CBD">
        <w:rPr>
          <w:rFonts w:cstheme="minorHAnsi"/>
          <w:color w:val="000000" w:themeColor="text1"/>
          <w:sz w:val="22"/>
          <w:szCs w:val="22"/>
          <w:lang w:val="fr-FR"/>
        </w:rPr>
        <w:t>, périodique</w:t>
      </w:r>
      <w:r w:rsidR="00574DA4" w:rsidRPr="006F7CBD">
        <w:rPr>
          <w:rFonts w:cstheme="minorHAnsi"/>
          <w:color w:val="000000" w:themeColor="text1"/>
          <w:sz w:val="22"/>
          <w:szCs w:val="22"/>
          <w:lang w:val="fr-FR"/>
        </w:rPr>
        <w:t>ment</w:t>
      </w:r>
      <w:r w:rsidR="007755B0" w:rsidRPr="006F7CBD">
        <w:rPr>
          <w:rFonts w:cstheme="minorHAnsi"/>
          <w:color w:val="000000" w:themeColor="text1"/>
          <w:sz w:val="22"/>
          <w:szCs w:val="22"/>
          <w:lang w:val="fr-FR"/>
        </w:rPr>
        <w:t xml:space="preserve"> sur ses activités et la mise en œuvre du plan d’action</w:t>
      </w:r>
      <w:r w:rsidR="00C02C61" w:rsidRPr="006F7CBD">
        <w:rPr>
          <w:rFonts w:cstheme="minorHAnsi"/>
          <w:color w:val="000000" w:themeColor="text1"/>
          <w:sz w:val="22"/>
          <w:szCs w:val="22"/>
          <w:lang w:val="fr-FR"/>
        </w:rPr>
        <w:t xml:space="preserve"> à l’équipe humanitaire pays et UNCT</w:t>
      </w:r>
      <w:r w:rsidR="0054309F" w:rsidRPr="006F7CBD">
        <w:rPr>
          <w:rFonts w:cstheme="minorHAnsi"/>
          <w:color w:val="000000" w:themeColor="text1"/>
          <w:sz w:val="22"/>
          <w:szCs w:val="22"/>
          <w:lang w:val="fr-FR"/>
        </w:rPr>
        <w:t>.</w:t>
      </w:r>
    </w:p>
    <w:p w:rsidR="00E15C68" w:rsidRPr="006F7CBD" w:rsidRDefault="00E15C68" w:rsidP="006F7CBD">
      <w:pPr>
        <w:pStyle w:val="Paragraphedeliste"/>
        <w:numPr>
          <w:ilvl w:val="0"/>
          <w:numId w:val="6"/>
        </w:numPr>
        <w:autoSpaceDE w:val="0"/>
        <w:autoSpaceDN w:val="0"/>
        <w:adjustRightInd w:val="0"/>
        <w:jc w:val="both"/>
        <w:rPr>
          <w:rFonts w:cstheme="minorHAnsi"/>
          <w:color w:val="000000" w:themeColor="text1"/>
          <w:sz w:val="22"/>
          <w:szCs w:val="22"/>
          <w:lang w:val="fr-FR"/>
        </w:rPr>
      </w:pPr>
      <w:r w:rsidRPr="006F7CBD">
        <w:rPr>
          <w:rFonts w:cstheme="minorHAnsi"/>
          <w:color w:val="000000" w:themeColor="text1"/>
          <w:sz w:val="22"/>
          <w:szCs w:val="22"/>
          <w:lang w:val="fr-FR"/>
        </w:rPr>
        <w:t xml:space="preserve">Surveiller les activités PEAS des membres du Réseau afin d’éviter les duplications et de combler les lacunes. </w:t>
      </w:r>
    </w:p>
    <w:p w:rsidR="00E15C68" w:rsidRPr="006F7CBD" w:rsidRDefault="00E15C68" w:rsidP="006F7CBD">
      <w:pPr>
        <w:pStyle w:val="Paragraphedeliste"/>
        <w:numPr>
          <w:ilvl w:val="0"/>
          <w:numId w:val="6"/>
        </w:numPr>
        <w:autoSpaceDE w:val="0"/>
        <w:autoSpaceDN w:val="0"/>
        <w:adjustRightInd w:val="0"/>
        <w:jc w:val="both"/>
        <w:rPr>
          <w:rFonts w:cstheme="minorHAnsi"/>
          <w:color w:val="000000" w:themeColor="text1"/>
          <w:sz w:val="22"/>
          <w:szCs w:val="22"/>
          <w:lang w:val="fr-FR"/>
        </w:rPr>
      </w:pPr>
      <w:r w:rsidRPr="006F7CBD">
        <w:rPr>
          <w:rFonts w:cstheme="minorHAnsi"/>
          <w:color w:val="000000" w:themeColor="text1"/>
          <w:sz w:val="22"/>
          <w:szCs w:val="22"/>
          <w:lang w:val="fr-FR"/>
        </w:rPr>
        <w:t xml:space="preserve"> Travailler en étroite collaboration avec d’autres organismes de coordination au Burundi, y compris les sous-groupes sectoriels [sous-groupe Protection de l’enfance, VBG, genre, protection] pour appuyer la prévention et la réponse à l’EAS.</w:t>
      </w:r>
    </w:p>
    <w:p w:rsidR="0040014F" w:rsidRPr="006F7CBD" w:rsidRDefault="0054309F" w:rsidP="006F7CBD">
      <w:pPr>
        <w:pStyle w:val="Paragraphedeliste"/>
        <w:numPr>
          <w:ilvl w:val="0"/>
          <w:numId w:val="6"/>
        </w:numPr>
        <w:autoSpaceDE w:val="0"/>
        <w:autoSpaceDN w:val="0"/>
        <w:adjustRightInd w:val="0"/>
        <w:jc w:val="both"/>
        <w:rPr>
          <w:rFonts w:cstheme="minorHAnsi"/>
          <w:color w:val="000000" w:themeColor="text1"/>
          <w:sz w:val="22"/>
          <w:szCs w:val="22"/>
          <w:lang w:val="fr-FR"/>
        </w:rPr>
      </w:pPr>
      <w:r w:rsidRPr="006F7CBD">
        <w:rPr>
          <w:rFonts w:cstheme="minorHAnsi"/>
          <w:color w:val="000000" w:themeColor="text1"/>
          <w:sz w:val="22"/>
          <w:szCs w:val="22"/>
          <w:lang w:val="fr-FR"/>
        </w:rPr>
        <w:t xml:space="preserve">Le task force du </w:t>
      </w:r>
      <w:r w:rsidR="00E15C68" w:rsidRPr="006F7CBD">
        <w:rPr>
          <w:rFonts w:cstheme="minorHAnsi"/>
          <w:color w:val="000000" w:themeColor="text1"/>
          <w:sz w:val="22"/>
          <w:szCs w:val="22"/>
          <w:lang w:val="fr-FR"/>
        </w:rPr>
        <w:t>réseau</w:t>
      </w:r>
      <w:r w:rsidRPr="006F7CBD">
        <w:rPr>
          <w:rFonts w:cstheme="minorHAnsi"/>
          <w:color w:val="000000" w:themeColor="text1"/>
          <w:sz w:val="22"/>
          <w:szCs w:val="22"/>
          <w:lang w:val="fr-FR"/>
        </w:rPr>
        <w:t xml:space="preserve"> PEAS </w:t>
      </w:r>
      <w:r w:rsidR="006F399A" w:rsidRPr="006F7CBD">
        <w:rPr>
          <w:rFonts w:cstheme="minorHAnsi"/>
          <w:color w:val="000000" w:themeColor="text1"/>
          <w:sz w:val="22"/>
          <w:szCs w:val="22"/>
          <w:lang w:val="fr-FR"/>
        </w:rPr>
        <w:t xml:space="preserve"> élabore les</w:t>
      </w:r>
      <w:r w:rsidR="0040014F" w:rsidRPr="006F7CBD">
        <w:rPr>
          <w:rFonts w:cstheme="minorHAnsi"/>
          <w:color w:val="000000" w:themeColor="text1"/>
          <w:sz w:val="22"/>
          <w:szCs w:val="22"/>
          <w:lang w:val="fr-FR"/>
        </w:rPr>
        <w:t xml:space="preserve"> Termes de références </w:t>
      </w:r>
      <w:r w:rsidR="006F399A" w:rsidRPr="006F7CBD">
        <w:rPr>
          <w:rFonts w:cstheme="minorHAnsi"/>
          <w:color w:val="000000" w:themeColor="text1"/>
          <w:sz w:val="22"/>
          <w:szCs w:val="22"/>
          <w:lang w:val="fr-FR"/>
        </w:rPr>
        <w:t xml:space="preserve">du réseau des </w:t>
      </w:r>
      <w:r w:rsidR="0040014F" w:rsidRPr="006F7CBD">
        <w:rPr>
          <w:rFonts w:cstheme="minorHAnsi"/>
          <w:color w:val="000000" w:themeColor="text1"/>
          <w:sz w:val="22"/>
          <w:szCs w:val="22"/>
          <w:lang w:val="fr-FR"/>
        </w:rPr>
        <w:t xml:space="preserve">points focaux, </w:t>
      </w:r>
    </w:p>
    <w:p w:rsidR="00E15C68" w:rsidRPr="006F7CBD" w:rsidRDefault="00FF3504" w:rsidP="006F7CBD">
      <w:pPr>
        <w:pStyle w:val="Paragraphedeliste"/>
        <w:numPr>
          <w:ilvl w:val="0"/>
          <w:numId w:val="6"/>
        </w:numPr>
        <w:spacing w:before="269" w:after="269" w:line="330" w:lineRule="atLeast"/>
        <w:jc w:val="both"/>
        <w:rPr>
          <w:rFonts w:eastAsia="Times New Roman" w:cstheme="minorHAnsi"/>
          <w:color w:val="000000" w:themeColor="text1"/>
          <w:sz w:val="22"/>
          <w:szCs w:val="22"/>
          <w:lang w:val="fr-FR" w:eastAsia="fr-FR"/>
        </w:rPr>
      </w:pPr>
      <w:r w:rsidRPr="006F7CBD">
        <w:rPr>
          <w:rFonts w:eastAsia="Times New Roman" w:cstheme="minorHAnsi"/>
          <w:color w:val="000000" w:themeColor="text1"/>
          <w:sz w:val="22"/>
          <w:szCs w:val="22"/>
          <w:lang w:val="fr-FR" w:eastAsia="fr-FR"/>
        </w:rPr>
        <w:t xml:space="preserve">Le groupe de travail apporte également un appui stratégique et technique à des points focaux sélectionnés au sein des </w:t>
      </w:r>
      <w:r w:rsidR="006F399A" w:rsidRPr="006F7CBD">
        <w:rPr>
          <w:rFonts w:eastAsia="Times New Roman" w:cstheme="minorHAnsi"/>
          <w:color w:val="000000" w:themeColor="text1"/>
          <w:sz w:val="22"/>
          <w:szCs w:val="22"/>
          <w:lang w:val="fr-FR" w:eastAsia="fr-FR"/>
        </w:rPr>
        <w:t>entités (agences, organisations,etc) à Bujumbura</w:t>
      </w:r>
      <w:r w:rsidRPr="006F7CBD">
        <w:rPr>
          <w:rFonts w:eastAsia="Times New Roman" w:cstheme="minorHAnsi"/>
          <w:color w:val="000000" w:themeColor="text1"/>
          <w:sz w:val="22"/>
          <w:szCs w:val="22"/>
          <w:lang w:val="fr-FR" w:eastAsia="fr-FR"/>
        </w:rPr>
        <w:t xml:space="preserve"> et sur le terrain.</w:t>
      </w:r>
      <w:r w:rsidR="006F399A" w:rsidRPr="006F7CBD">
        <w:rPr>
          <w:rFonts w:eastAsia="Times New Roman" w:cstheme="minorHAnsi"/>
          <w:color w:val="000000" w:themeColor="text1"/>
          <w:sz w:val="22"/>
          <w:szCs w:val="22"/>
          <w:lang w:val="fr-FR" w:eastAsia="fr-FR"/>
        </w:rPr>
        <w:t xml:space="preserve"> Dans ce cadre, il renforce leurs capacités</w:t>
      </w:r>
      <w:r w:rsidRPr="006F7CBD">
        <w:rPr>
          <w:rFonts w:eastAsia="Times New Roman" w:cstheme="minorHAnsi"/>
          <w:color w:val="000000" w:themeColor="text1"/>
          <w:sz w:val="22"/>
          <w:szCs w:val="22"/>
          <w:lang w:val="fr-FR" w:eastAsia="fr-FR"/>
        </w:rPr>
        <w:t xml:space="preserve"> grâce, entre autres, à la formation et fournit des sessions d’orientations.</w:t>
      </w:r>
    </w:p>
    <w:p w:rsidR="00A85978" w:rsidRPr="006F7CBD" w:rsidRDefault="00A85978" w:rsidP="00A85978">
      <w:pPr>
        <w:spacing w:after="0" w:line="330" w:lineRule="atLeast"/>
        <w:ind w:left="720"/>
        <w:rPr>
          <w:rFonts w:eastAsia="Times New Roman" w:cstheme="minorHAnsi"/>
          <w:b/>
          <w:color w:val="000000" w:themeColor="text1"/>
          <w:lang w:eastAsia="fr-FR"/>
        </w:rPr>
      </w:pPr>
      <w:r w:rsidRPr="006F7CBD">
        <w:rPr>
          <w:rFonts w:eastAsia="Times New Roman" w:cstheme="minorHAnsi"/>
          <w:b/>
          <w:color w:val="000000" w:themeColor="text1"/>
          <w:lang w:eastAsia="fr-FR"/>
        </w:rPr>
        <w:t xml:space="preserve">B. Réponse </w:t>
      </w:r>
    </w:p>
    <w:p w:rsidR="00E40CF0" w:rsidRPr="001661C9" w:rsidRDefault="001661C9" w:rsidP="001661C9">
      <w:pPr>
        <w:pStyle w:val="Paragraphedeliste"/>
        <w:numPr>
          <w:ilvl w:val="0"/>
          <w:numId w:val="6"/>
        </w:numPr>
        <w:jc w:val="both"/>
        <w:rPr>
          <w:rFonts w:cstheme="minorHAnsi"/>
          <w:color w:val="000000" w:themeColor="text1"/>
          <w:sz w:val="22"/>
          <w:szCs w:val="22"/>
          <w:lang w:val="fr-FR"/>
        </w:rPr>
      </w:pPr>
      <w:r>
        <w:rPr>
          <w:rFonts w:cstheme="minorHAnsi"/>
          <w:color w:val="000000" w:themeColor="text1"/>
          <w:sz w:val="22"/>
          <w:szCs w:val="22"/>
          <w:lang w:val="fr-FR"/>
        </w:rPr>
        <w:t xml:space="preserve">Produire et soumettre sur une base trimestrielle </w:t>
      </w:r>
      <w:r>
        <w:rPr>
          <w:rFonts w:cstheme="minorHAnsi"/>
          <w:sz w:val="22"/>
          <w:szCs w:val="22"/>
          <w:lang w:val="fr-FR"/>
        </w:rPr>
        <w:t>au RC/HC</w:t>
      </w:r>
      <w:r>
        <w:rPr>
          <w:rFonts w:cstheme="minorHAnsi"/>
          <w:color w:val="000000" w:themeColor="text1"/>
          <w:sz w:val="22"/>
          <w:szCs w:val="22"/>
          <w:lang w:val="fr-FR"/>
        </w:rPr>
        <w:t xml:space="preserve"> </w:t>
      </w:r>
      <w:r>
        <w:rPr>
          <w:rFonts w:cstheme="minorHAnsi"/>
          <w:sz w:val="22"/>
          <w:szCs w:val="22"/>
          <w:lang w:val="fr-FR"/>
        </w:rPr>
        <w:t xml:space="preserve">le rapport sur le progrès réalisé dans la mise en œuvre du plan d’action PEAS </w:t>
      </w:r>
    </w:p>
    <w:p w:rsidR="00E40CF0" w:rsidRPr="006F7CBD" w:rsidRDefault="00A739F1" w:rsidP="00E40CF0">
      <w:pPr>
        <w:pStyle w:val="Paragraphedeliste"/>
        <w:numPr>
          <w:ilvl w:val="0"/>
          <w:numId w:val="6"/>
        </w:numPr>
        <w:jc w:val="both"/>
        <w:rPr>
          <w:rFonts w:cstheme="minorHAnsi"/>
          <w:sz w:val="22"/>
          <w:szCs w:val="22"/>
          <w:lang w:val="fr-FR"/>
        </w:rPr>
      </w:pPr>
      <w:r w:rsidRPr="006F7CBD">
        <w:rPr>
          <w:rFonts w:cstheme="minorHAnsi"/>
          <w:sz w:val="22"/>
          <w:szCs w:val="22"/>
          <w:lang w:val="fr-FR"/>
        </w:rPr>
        <w:t>Accompagner</w:t>
      </w:r>
      <w:r w:rsidR="00BA7BCB" w:rsidRPr="006F7CBD">
        <w:rPr>
          <w:rFonts w:cstheme="minorHAnsi"/>
          <w:sz w:val="22"/>
          <w:szCs w:val="22"/>
          <w:lang w:val="fr-FR"/>
        </w:rPr>
        <w:t xml:space="preserve"> la mise </w:t>
      </w:r>
      <w:r w:rsidR="002A24FA" w:rsidRPr="006F7CBD">
        <w:rPr>
          <w:rFonts w:cstheme="minorHAnsi"/>
          <w:sz w:val="22"/>
          <w:szCs w:val="22"/>
          <w:lang w:val="fr-FR"/>
        </w:rPr>
        <w:t>e</w:t>
      </w:r>
      <w:r w:rsidR="00BA7BCB" w:rsidRPr="006F7CBD">
        <w:rPr>
          <w:rFonts w:cstheme="minorHAnsi"/>
          <w:sz w:val="22"/>
          <w:szCs w:val="22"/>
          <w:lang w:val="fr-FR"/>
        </w:rPr>
        <w:t>n place d</w:t>
      </w:r>
      <w:r w:rsidR="002A24FA" w:rsidRPr="006F7CBD">
        <w:rPr>
          <w:rFonts w:cstheme="minorHAnsi"/>
          <w:sz w:val="22"/>
          <w:szCs w:val="22"/>
          <w:lang w:val="fr-FR"/>
        </w:rPr>
        <w:t>es mécanismes</w:t>
      </w:r>
      <w:r w:rsidR="00BA7BCB" w:rsidRPr="006F7CBD">
        <w:rPr>
          <w:rFonts w:cstheme="minorHAnsi"/>
          <w:sz w:val="22"/>
          <w:szCs w:val="22"/>
          <w:lang w:val="fr-FR"/>
        </w:rPr>
        <w:t xml:space="preserve"> communautaires et procédures basés sur un système de référencement harmonisé et coordonné</w:t>
      </w:r>
      <w:r w:rsidR="002A24FA" w:rsidRPr="006F7CBD">
        <w:rPr>
          <w:rFonts w:cstheme="minorHAnsi"/>
          <w:sz w:val="22"/>
          <w:szCs w:val="22"/>
          <w:lang w:val="fr-FR"/>
        </w:rPr>
        <w:t xml:space="preserve"> en vue de promouvoir la cohérence entre toutes </w:t>
      </w:r>
      <w:r w:rsidR="006F399A" w:rsidRPr="006F7CBD">
        <w:rPr>
          <w:rFonts w:cstheme="minorHAnsi"/>
          <w:sz w:val="22"/>
          <w:szCs w:val="22"/>
          <w:lang w:val="fr-FR"/>
        </w:rPr>
        <w:t>les entités</w:t>
      </w:r>
      <w:r w:rsidR="002A24FA" w:rsidRPr="006F7CBD">
        <w:rPr>
          <w:rFonts w:cstheme="minorHAnsi"/>
          <w:sz w:val="22"/>
          <w:szCs w:val="22"/>
          <w:lang w:val="fr-FR"/>
        </w:rPr>
        <w:t>.</w:t>
      </w:r>
      <w:r w:rsidR="00E40CF0" w:rsidRPr="006F7CBD">
        <w:rPr>
          <w:rFonts w:cstheme="minorHAnsi"/>
          <w:sz w:val="22"/>
          <w:szCs w:val="22"/>
          <w:lang w:val="fr-FR"/>
        </w:rPr>
        <w:t xml:space="preserve">  Le réseau va appuyer dans  la mise en place d’une cartographie conjointe sur les mécanismes d</w:t>
      </w:r>
      <w:r w:rsidR="00850087">
        <w:rPr>
          <w:rFonts w:cstheme="minorHAnsi"/>
          <w:sz w:val="22"/>
          <w:szCs w:val="22"/>
          <w:lang w:val="fr-FR"/>
        </w:rPr>
        <w:t>e plainte</w:t>
      </w:r>
      <w:r w:rsidR="00E40CF0" w:rsidRPr="006F7CBD">
        <w:rPr>
          <w:rFonts w:cstheme="minorHAnsi"/>
          <w:sz w:val="22"/>
          <w:szCs w:val="22"/>
          <w:lang w:val="fr-FR"/>
        </w:rPr>
        <w:t xml:space="preserve"> fiables et fonctionnels au Burundi pour identifier les lacunes dans l'accès sécurisé de la population affectée aux rapportages de cas EAS. S’il y a des lacunes, le réseau pourra aider les organisations au Burundi  à établir de nouveaux mécanismes pour combler les lacunes.</w:t>
      </w:r>
    </w:p>
    <w:p w:rsidR="00E40CF0" w:rsidRPr="006F7CBD" w:rsidRDefault="00E40CF0" w:rsidP="00E40CF0">
      <w:pPr>
        <w:pStyle w:val="Commentaire"/>
        <w:numPr>
          <w:ilvl w:val="0"/>
          <w:numId w:val="6"/>
        </w:numPr>
        <w:jc w:val="both"/>
        <w:rPr>
          <w:rFonts w:cstheme="minorHAnsi"/>
          <w:sz w:val="22"/>
          <w:szCs w:val="22"/>
        </w:rPr>
      </w:pPr>
      <w:r w:rsidRPr="006F7CBD">
        <w:rPr>
          <w:rFonts w:cstheme="minorHAnsi"/>
          <w:sz w:val="22"/>
          <w:szCs w:val="22"/>
        </w:rPr>
        <w:t xml:space="preserve"> Aider à établir des canaux sûrs, accessibles et adaptés au contexte pour que tout membre de la communauté puisse signaler des allégations sensibles.</w:t>
      </w:r>
    </w:p>
    <w:p w:rsidR="00A85978" w:rsidRPr="006F7CBD" w:rsidRDefault="002A24FA" w:rsidP="002A24FA">
      <w:pPr>
        <w:pStyle w:val="Paragraphedeliste"/>
        <w:numPr>
          <w:ilvl w:val="0"/>
          <w:numId w:val="6"/>
        </w:numPr>
        <w:rPr>
          <w:rFonts w:cstheme="minorHAnsi"/>
          <w:sz w:val="22"/>
          <w:szCs w:val="22"/>
          <w:lang w:val="fr-FR"/>
        </w:rPr>
      </w:pPr>
      <w:r w:rsidRPr="006F7CBD">
        <w:rPr>
          <w:rFonts w:cstheme="minorHAnsi"/>
          <w:sz w:val="22"/>
          <w:szCs w:val="22"/>
          <w:lang w:val="fr-FR"/>
        </w:rPr>
        <w:t>Soutenir l’intégration des SAE dans les POS VBG/Child safeguarding policy</w:t>
      </w:r>
      <w:r w:rsidR="00A739F1" w:rsidRPr="006F7CBD">
        <w:rPr>
          <w:rFonts w:cstheme="minorHAnsi"/>
          <w:sz w:val="22"/>
          <w:szCs w:val="22"/>
          <w:lang w:val="fr-FR"/>
        </w:rPr>
        <w:t xml:space="preserve"> afin de faciliter l’accès aux services de prise en charge.</w:t>
      </w:r>
    </w:p>
    <w:p w:rsidR="00E40CF0" w:rsidRPr="006F7CBD" w:rsidRDefault="00E40CF0" w:rsidP="00E40CF0">
      <w:pPr>
        <w:pStyle w:val="Paragraphedeliste"/>
        <w:rPr>
          <w:rFonts w:cstheme="minorHAnsi"/>
          <w:sz w:val="22"/>
          <w:szCs w:val="22"/>
          <w:lang w:val="fr-FR"/>
        </w:rPr>
      </w:pPr>
    </w:p>
    <w:p w:rsidR="00E40CF0" w:rsidRPr="006F7CBD" w:rsidRDefault="00E40CF0" w:rsidP="00E40CF0">
      <w:pPr>
        <w:pStyle w:val="Commentaire"/>
        <w:numPr>
          <w:ilvl w:val="0"/>
          <w:numId w:val="6"/>
        </w:numPr>
        <w:rPr>
          <w:rFonts w:cstheme="minorHAnsi"/>
          <w:sz w:val="22"/>
          <w:szCs w:val="22"/>
        </w:rPr>
      </w:pPr>
      <w:r w:rsidRPr="006F7CBD">
        <w:rPr>
          <w:rFonts w:cstheme="minorHAnsi"/>
          <w:sz w:val="22"/>
          <w:szCs w:val="22"/>
        </w:rPr>
        <w:t>En plus, sensibiliser les acteurs des acteurs qui reçoivent des incidents EAS sur POS VBG/Child safeguarding afin que tout le personnel qui peut travailler avec les survivants de l’EAS ou recevoir un rapport d'EAS sache comment reconnaître l'EAS et où renvoyer les allégations en toute sécurité.</w:t>
      </w:r>
    </w:p>
    <w:p w:rsidR="006F399A" w:rsidRPr="006F7CBD" w:rsidRDefault="006F399A" w:rsidP="006F399A">
      <w:pPr>
        <w:pStyle w:val="Paragraphedeliste"/>
        <w:rPr>
          <w:rFonts w:cstheme="minorHAnsi"/>
          <w:sz w:val="22"/>
          <w:szCs w:val="22"/>
          <w:lang w:val="fr-FR"/>
        </w:rPr>
      </w:pPr>
    </w:p>
    <w:p w:rsidR="00867A1C" w:rsidRPr="006F7CBD" w:rsidRDefault="00A85978" w:rsidP="00D5389B">
      <w:pPr>
        <w:pStyle w:val="Paragraphedeliste"/>
        <w:numPr>
          <w:ilvl w:val="0"/>
          <w:numId w:val="15"/>
        </w:numPr>
        <w:rPr>
          <w:rFonts w:cstheme="minorHAnsi"/>
          <w:b/>
          <w:color w:val="000000" w:themeColor="text1"/>
          <w:sz w:val="22"/>
          <w:szCs w:val="22"/>
          <w:lang w:val="fr-FR"/>
        </w:rPr>
      </w:pPr>
      <w:r w:rsidRPr="006F7CBD">
        <w:rPr>
          <w:rFonts w:cstheme="minorHAnsi"/>
          <w:b/>
          <w:color w:val="000000" w:themeColor="text1"/>
          <w:sz w:val="22"/>
          <w:szCs w:val="22"/>
          <w:lang w:val="fr-FR"/>
        </w:rPr>
        <w:t>Prevention et engagement communautaire</w:t>
      </w:r>
    </w:p>
    <w:p w:rsidR="00B24127" w:rsidRPr="006F7CBD" w:rsidRDefault="00B24127" w:rsidP="00B24127">
      <w:pPr>
        <w:pStyle w:val="Paragraphedeliste"/>
        <w:ind w:left="1080"/>
        <w:rPr>
          <w:rFonts w:cstheme="minorHAnsi"/>
          <w:b/>
          <w:color w:val="000000" w:themeColor="text1"/>
          <w:sz w:val="22"/>
          <w:szCs w:val="22"/>
          <w:lang w:val="fr-FR"/>
        </w:rPr>
      </w:pPr>
    </w:p>
    <w:p w:rsidR="00B24127" w:rsidRPr="006F7CBD" w:rsidRDefault="00B24127" w:rsidP="00B24127">
      <w:pPr>
        <w:pStyle w:val="Paragraphedeliste"/>
        <w:numPr>
          <w:ilvl w:val="0"/>
          <w:numId w:val="6"/>
        </w:numPr>
        <w:jc w:val="both"/>
        <w:rPr>
          <w:rFonts w:cstheme="minorHAnsi"/>
          <w:color w:val="000000" w:themeColor="text1"/>
          <w:sz w:val="22"/>
          <w:szCs w:val="22"/>
          <w:lang w:val="fr-FR"/>
        </w:rPr>
      </w:pPr>
      <w:r w:rsidRPr="006F7CBD">
        <w:rPr>
          <w:rFonts w:cstheme="minorHAnsi"/>
          <w:color w:val="000000" w:themeColor="text1"/>
          <w:sz w:val="22"/>
          <w:szCs w:val="22"/>
          <w:lang w:val="fr-FR"/>
        </w:rPr>
        <w:t>Fournir un appui technique aux points focaux dans la mise en œuvre des formations</w:t>
      </w:r>
    </w:p>
    <w:p w:rsidR="00B24127" w:rsidRPr="006F7CBD" w:rsidRDefault="00B24127" w:rsidP="00B24127">
      <w:pPr>
        <w:pStyle w:val="Paragraphedeliste"/>
        <w:numPr>
          <w:ilvl w:val="0"/>
          <w:numId w:val="6"/>
        </w:numPr>
        <w:jc w:val="both"/>
        <w:rPr>
          <w:rFonts w:cstheme="minorHAnsi"/>
          <w:color w:val="000000" w:themeColor="text1"/>
          <w:sz w:val="22"/>
          <w:szCs w:val="22"/>
          <w:lang w:val="fr-FR"/>
        </w:rPr>
      </w:pPr>
      <w:r w:rsidRPr="006F7CBD">
        <w:rPr>
          <w:rFonts w:eastAsia="Times New Roman" w:cstheme="minorHAnsi"/>
          <w:color w:val="000000" w:themeColor="text1"/>
          <w:sz w:val="22"/>
          <w:szCs w:val="22"/>
          <w:lang w:val="fr-FR" w:eastAsia="fr-FR"/>
        </w:rPr>
        <w:t>Sensibiliser sur les droits des populations touchées, sur le comportement approprié du personnel, sur le fait que les travailleurs humanitaires/de développement sont tenus de signaler les incidents liés à l’EAS dont ils sont au courant, ainsi que sur les diverses méthodes de traitement des plaintes et à la façon d’accéder aux services d’aide pour les victimes.</w:t>
      </w:r>
    </w:p>
    <w:p w:rsidR="00B24127" w:rsidRPr="006F7CBD" w:rsidRDefault="00B24127" w:rsidP="00B24127">
      <w:pPr>
        <w:pStyle w:val="Paragraphedeliste"/>
        <w:numPr>
          <w:ilvl w:val="0"/>
          <w:numId w:val="6"/>
        </w:numPr>
        <w:jc w:val="both"/>
        <w:rPr>
          <w:rFonts w:cstheme="minorHAnsi"/>
          <w:color w:val="000000" w:themeColor="text1"/>
          <w:sz w:val="22"/>
          <w:szCs w:val="22"/>
          <w:lang w:val="fr-FR"/>
        </w:rPr>
      </w:pPr>
      <w:r w:rsidRPr="006F7CBD">
        <w:rPr>
          <w:rFonts w:eastAsia="Times New Roman" w:cstheme="minorHAnsi"/>
          <w:color w:val="000000" w:themeColor="text1"/>
          <w:sz w:val="22"/>
          <w:szCs w:val="22"/>
          <w:lang w:val="fr-FR" w:eastAsia="fr-FR"/>
        </w:rPr>
        <w:t xml:space="preserve"> Aider les membres du réseau à évaluer et à améliorer l’efficacité et la pertinence des activités de PEAS au sein des communautés.</w:t>
      </w:r>
    </w:p>
    <w:p w:rsidR="00A85978" w:rsidRPr="006F7CBD" w:rsidRDefault="0040014F" w:rsidP="00B24127">
      <w:pPr>
        <w:pStyle w:val="Paragraphedeliste"/>
        <w:numPr>
          <w:ilvl w:val="0"/>
          <w:numId w:val="6"/>
        </w:numPr>
        <w:spacing w:before="269" w:after="269" w:line="330" w:lineRule="atLeast"/>
        <w:jc w:val="both"/>
        <w:rPr>
          <w:rFonts w:eastAsia="Times New Roman" w:cstheme="minorHAnsi"/>
          <w:color w:val="000000" w:themeColor="text1"/>
          <w:sz w:val="22"/>
          <w:szCs w:val="22"/>
          <w:lang w:val="fr-FR" w:eastAsia="fr-FR"/>
        </w:rPr>
      </w:pPr>
      <w:r w:rsidRPr="006F7CBD">
        <w:rPr>
          <w:rFonts w:eastAsia="Times New Roman" w:cstheme="minorHAnsi"/>
          <w:color w:val="000000" w:themeColor="text1"/>
          <w:sz w:val="22"/>
          <w:szCs w:val="22"/>
          <w:lang w:val="fr-FR" w:eastAsia="fr-FR"/>
        </w:rPr>
        <w:t xml:space="preserve">Elaborer et proposer </w:t>
      </w:r>
      <w:r w:rsidR="00B24127" w:rsidRPr="006F7CBD">
        <w:rPr>
          <w:rFonts w:eastAsia="Times New Roman" w:cstheme="minorHAnsi"/>
          <w:color w:val="000000" w:themeColor="text1"/>
          <w:sz w:val="22"/>
          <w:szCs w:val="22"/>
          <w:lang w:val="fr-FR" w:eastAsia="fr-FR"/>
        </w:rPr>
        <w:t>à l’EHP/UNCT</w:t>
      </w:r>
      <w:r w:rsidR="006F399A" w:rsidRPr="006F7CBD">
        <w:rPr>
          <w:rFonts w:eastAsia="Times New Roman" w:cstheme="minorHAnsi"/>
          <w:color w:val="000000" w:themeColor="text1"/>
          <w:sz w:val="22"/>
          <w:szCs w:val="22"/>
          <w:lang w:val="fr-FR" w:eastAsia="fr-FR"/>
        </w:rPr>
        <w:t xml:space="preserve"> </w:t>
      </w:r>
      <w:r w:rsidRPr="006F7CBD">
        <w:rPr>
          <w:rFonts w:eastAsia="Times New Roman" w:cstheme="minorHAnsi"/>
          <w:color w:val="000000" w:themeColor="text1"/>
          <w:sz w:val="22"/>
          <w:szCs w:val="22"/>
          <w:lang w:val="fr-FR" w:eastAsia="fr-FR"/>
        </w:rPr>
        <w:t>la</w:t>
      </w:r>
      <w:r w:rsidR="00A85978" w:rsidRPr="006F7CBD">
        <w:rPr>
          <w:rFonts w:eastAsia="Times New Roman" w:cstheme="minorHAnsi"/>
          <w:color w:val="000000" w:themeColor="text1"/>
          <w:sz w:val="22"/>
          <w:szCs w:val="22"/>
          <w:lang w:val="fr-FR" w:eastAsia="fr-FR"/>
        </w:rPr>
        <w:t xml:space="preserve"> déclaration d’engagement sur l’élimination de l’exp</w:t>
      </w:r>
      <w:r w:rsidR="006F399A" w:rsidRPr="006F7CBD">
        <w:rPr>
          <w:rFonts w:eastAsia="Times New Roman" w:cstheme="minorHAnsi"/>
          <w:color w:val="000000" w:themeColor="text1"/>
          <w:sz w:val="22"/>
          <w:szCs w:val="22"/>
          <w:lang w:val="fr-FR" w:eastAsia="fr-FR"/>
        </w:rPr>
        <w:t xml:space="preserve">loitation et de l’abus sexuels </w:t>
      </w:r>
      <w:r w:rsidR="00A85978" w:rsidRPr="006F7CBD">
        <w:rPr>
          <w:rFonts w:eastAsia="Times New Roman" w:cstheme="minorHAnsi"/>
          <w:color w:val="000000" w:themeColor="text1"/>
          <w:sz w:val="22"/>
          <w:szCs w:val="22"/>
          <w:lang w:val="fr-FR" w:eastAsia="fr-FR"/>
        </w:rPr>
        <w:t>à signer par les acteurs humanitaires et développement au Burundi</w:t>
      </w:r>
    </w:p>
    <w:p w:rsidR="00A85978" w:rsidRPr="006F7CBD" w:rsidRDefault="00A85978" w:rsidP="00B24127">
      <w:pPr>
        <w:pStyle w:val="Paragraphedeliste"/>
        <w:numPr>
          <w:ilvl w:val="0"/>
          <w:numId w:val="6"/>
        </w:numPr>
        <w:jc w:val="both"/>
        <w:rPr>
          <w:rFonts w:cstheme="minorHAnsi"/>
          <w:color w:val="000000" w:themeColor="text1"/>
          <w:sz w:val="22"/>
          <w:szCs w:val="22"/>
          <w:lang w:val="fr-FR"/>
        </w:rPr>
      </w:pPr>
      <w:r w:rsidRPr="006F7CBD">
        <w:rPr>
          <w:rFonts w:cstheme="minorHAnsi"/>
          <w:color w:val="000000" w:themeColor="text1"/>
          <w:sz w:val="22"/>
          <w:szCs w:val="22"/>
          <w:lang w:val="fr-FR"/>
        </w:rPr>
        <w:t>Constitution et formation du ré</w:t>
      </w:r>
      <w:r w:rsidR="0040014F" w:rsidRPr="006F7CBD">
        <w:rPr>
          <w:rFonts w:cstheme="minorHAnsi"/>
          <w:color w:val="000000" w:themeColor="text1"/>
          <w:sz w:val="22"/>
          <w:szCs w:val="22"/>
          <w:lang w:val="fr-FR"/>
        </w:rPr>
        <w:t xml:space="preserve">seau </w:t>
      </w:r>
      <w:r w:rsidR="006F399A" w:rsidRPr="006F7CBD">
        <w:rPr>
          <w:rFonts w:cstheme="minorHAnsi"/>
          <w:color w:val="000000" w:themeColor="text1"/>
          <w:sz w:val="22"/>
          <w:szCs w:val="22"/>
          <w:lang w:val="fr-FR"/>
        </w:rPr>
        <w:t xml:space="preserve">des </w:t>
      </w:r>
      <w:r w:rsidR="0040014F" w:rsidRPr="006F7CBD">
        <w:rPr>
          <w:rFonts w:cstheme="minorHAnsi"/>
          <w:color w:val="000000" w:themeColor="text1"/>
          <w:sz w:val="22"/>
          <w:szCs w:val="22"/>
          <w:lang w:val="fr-FR"/>
        </w:rPr>
        <w:t xml:space="preserve">points focaux </w:t>
      </w:r>
      <w:r w:rsidR="006F399A" w:rsidRPr="006F7CBD">
        <w:rPr>
          <w:rFonts w:cstheme="minorHAnsi"/>
          <w:color w:val="000000" w:themeColor="text1"/>
          <w:sz w:val="22"/>
          <w:szCs w:val="22"/>
          <w:lang w:val="fr-FR"/>
        </w:rPr>
        <w:t>nationaux PEAS</w:t>
      </w:r>
    </w:p>
    <w:p w:rsidR="0050526B" w:rsidRPr="006F7CBD" w:rsidRDefault="0050526B" w:rsidP="0050526B">
      <w:pPr>
        <w:pStyle w:val="Paragraphedeliste"/>
        <w:rPr>
          <w:rFonts w:cstheme="minorHAnsi"/>
          <w:color w:val="000000" w:themeColor="text1"/>
          <w:sz w:val="22"/>
          <w:szCs w:val="22"/>
          <w:lang w:val="fr-FR"/>
        </w:rPr>
      </w:pPr>
    </w:p>
    <w:p w:rsidR="007F6CB1" w:rsidRPr="006F7CBD" w:rsidRDefault="007F6CB1" w:rsidP="006F399A">
      <w:pPr>
        <w:jc w:val="both"/>
        <w:rPr>
          <w:rFonts w:cstheme="minorHAnsi"/>
          <w:b/>
          <w:color w:val="000000" w:themeColor="text1"/>
        </w:rPr>
      </w:pPr>
      <w:r w:rsidRPr="006F7CBD">
        <w:rPr>
          <w:rFonts w:cstheme="minorHAnsi"/>
          <w:b/>
          <w:color w:val="000000" w:themeColor="text1"/>
        </w:rPr>
        <w:t>Fonctionne</w:t>
      </w:r>
      <w:r w:rsidR="004D5A9B" w:rsidRPr="006F7CBD">
        <w:rPr>
          <w:rFonts w:cstheme="minorHAnsi"/>
          <w:b/>
          <w:color w:val="000000" w:themeColor="text1"/>
        </w:rPr>
        <w:t>ment du réseau</w:t>
      </w:r>
      <w:r w:rsidRPr="006F7CBD">
        <w:rPr>
          <w:rFonts w:cstheme="minorHAnsi"/>
          <w:b/>
          <w:color w:val="000000" w:themeColor="text1"/>
        </w:rPr>
        <w:t xml:space="preserve"> PEAS :</w:t>
      </w:r>
    </w:p>
    <w:p w:rsidR="00B06715" w:rsidRPr="006F7CBD" w:rsidRDefault="00B06715" w:rsidP="00036DFA">
      <w:pPr>
        <w:pStyle w:val="Default"/>
        <w:numPr>
          <w:ilvl w:val="0"/>
          <w:numId w:val="5"/>
        </w:numPr>
        <w:jc w:val="both"/>
        <w:rPr>
          <w:rFonts w:asciiTheme="minorHAnsi" w:hAnsiTheme="minorHAnsi" w:cstheme="minorHAnsi"/>
          <w:color w:val="000000" w:themeColor="text1"/>
          <w:sz w:val="22"/>
          <w:szCs w:val="22"/>
        </w:rPr>
      </w:pPr>
      <w:r w:rsidRPr="006F7CBD">
        <w:rPr>
          <w:rFonts w:asciiTheme="minorHAnsi" w:hAnsiTheme="minorHAnsi" w:cstheme="minorHAnsi"/>
          <w:color w:val="000000" w:themeColor="text1"/>
          <w:sz w:val="22"/>
          <w:szCs w:val="22"/>
        </w:rPr>
        <w:t>La c</w:t>
      </w:r>
      <w:r w:rsidR="004D5A9B" w:rsidRPr="006F7CBD">
        <w:rPr>
          <w:rFonts w:asciiTheme="minorHAnsi" w:hAnsiTheme="minorHAnsi" w:cstheme="minorHAnsi"/>
          <w:color w:val="000000" w:themeColor="text1"/>
          <w:sz w:val="22"/>
          <w:szCs w:val="22"/>
        </w:rPr>
        <w:t>oordination</w:t>
      </w:r>
      <w:r w:rsidRPr="006F7CBD">
        <w:rPr>
          <w:rFonts w:asciiTheme="minorHAnsi" w:hAnsiTheme="minorHAnsi" w:cstheme="minorHAnsi"/>
          <w:color w:val="000000" w:themeColor="text1"/>
          <w:sz w:val="22"/>
          <w:szCs w:val="22"/>
        </w:rPr>
        <w:t xml:space="preserve"> sera assurée par UNFPA </w:t>
      </w:r>
      <w:r w:rsidR="004D5A9B" w:rsidRPr="006F7CBD">
        <w:rPr>
          <w:rFonts w:asciiTheme="minorHAnsi" w:hAnsiTheme="minorHAnsi" w:cstheme="minorHAnsi"/>
          <w:color w:val="000000" w:themeColor="text1"/>
          <w:sz w:val="22"/>
          <w:szCs w:val="22"/>
        </w:rPr>
        <w:t>(Agence</w:t>
      </w:r>
      <w:r w:rsidR="009F0473" w:rsidRPr="006F7CBD">
        <w:rPr>
          <w:rFonts w:asciiTheme="minorHAnsi" w:hAnsiTheme="minorHAnsi" w:cstheme="minorHAnsi"/>
          <w:color w:val="000000" w:themeColor="text1"/>
          <w:sz w:val="22"/>
          <w:szCs w:val="22"/>
        </w:rPr>
        <w:t xml:space="preserve"> lead) </w:t>
      </w:r>
      <w:r w:rsidRPr="006F7CBD">
        <w:rPr>
          <w:rFonts w:asciiTheme="minorHAnsi" w:hAnsiTheme="minorHAnsi" w:cstheme="minorHAnsi"/>
          <w:color w:val="000000" w:themeColor="text1"/>
          <w:sz w:val="22"/>
          <w:szCs w:val="22"/>
        </w:rPr>
        <w:t xml:space="preserve">et </w:t>
      </w:r>
      <w:r w:rsidR="009F0473" w:rsidRPr="006F7CBD">
        <w:rPr>
          <w:rFonts w:asciiTheme="minorHAnsi" w:hAnsiTheme="minorHAnsi" w:cstheme="minorHAnsi"/>
          <w:color w:val="000000" w:themeColor="text1"/>
          <w:sz w:val="22"/>
          <w:szCs w:val="22"/>
        </w:rPr>
        <w:t>ONUFEMMES (co-lead)</w:t>
      </w:r>
      <w:r w:rsidR="007F6CB1" w:rsidRPr="006F7CBD">
        <w:rPr>
          <w:rFonts w:asciiTheme="minorHAnsi" w:hAnsiTheme="minorHAnsi" w:cstheme="minorHAnsi"/>
          <w:color w:val="000000" w:themeColor="text1"/>
          <w:sz w:val="22"/>
          <w:szCs w:val="22"/>
        </w:rPr>
        <w:t xml:space="preserve">. </w:t>
      </w:r>
    </w:p>
    <w:p w:rsidR="001760E1" w:rsidRPr="006F7CBD" w:rsidRDefault="00A923A0" w:rsidP="00036DFA">
      <w:pPr>
        <w:pStyle w:val="Default"/>
        <w:numPr>
          <w:ilvl w:val="0"/>
          <w:numId w:val="5"/>
        </w:numPr>
        <w:jc w:val="both"/>
        <w:rPr>
          <w:rFonts w:asciiTheme="minorHAnsi" w:hAnsiTheme="minorHAnsi" w:cstheme="minorHAnsi"/>
          <w:color w:val="000000" w:themeColor="text1"/>
          <w:sz w:val="22"/>
          <w:szCs w:val="22"/>
        </w:rPr>
      </w:pPr>
      <w:r w:rsidRPr="006F7CBD">
        <w:rPr>
          <w:rFonts w:asciiTheme="minorHAnsi" w:hAnsiTheme="minorHAnsi" w:cstheme="minorHAnsi"/>
          <w:color w:val="000000" w:themeColor="text1"/>
          <w:sz w:val="22"/>
          <w:szCs w:val="22"/>
        </w:rPr>
        <w:t>L</w:t>
      </w:r>
      <w:r w:rsidR="001760E1" w:rsidRPr="006F7CBD">
        <w:rPr>
          <w:rFonts w:asciiTheme="minorHAnsi" w:hAnsiTheme="minorHAnsi" w:cstheme="minorHAnsi"/>
          <w:color w:val="000000" w:themeColor="text1"/>
          <w:sz w:val="22"/>
          <w:szCs w:val="22"/>
        </w:rPr>
        <w:t xml:space="preserve">e </w:t>
      </w:r>
      <w:r w:rsidR="009F0473" w:rsidRPr="006F7CBD">
        <w:rPr>
          <w:rFonts w:asciiTheme="minorHAnsi" w:hAnsiTheme="minorHAnsi" w:cstheme="minorHAnsi"/>
          <w:color w:val="000000" w:themeColor="text1"/>
          <w:sz w:val="22"/>
          <w:szCs w:val="22"/>
        </w:rPr>
        <w:t>co-</w:t>
      </w:r>
      <w:r w:rsidR="001760E1" w:rsidRPr="006F7CBD">
        <w:rPr>
          <w:rFonts w:asciiTheme="minorHAnsi" w:hAnsiTheme="minorHAnsi" w:cstheme="minorHAnsi"/>
          <w:color w:val="000000" w:themeColor="text1"/>
          <w:sz w:val="22"/>
          <w:szCs w:val="22"/>
        </w:rPr>
        <w:t>lead du groupe de travail se fera de manière rotative entre les</w:t>
      </w:r>
      <w:r w:rsidR="009F0473" w:rsidRPr="006F7CBD">
        <w:rPr>
          <w:rFonts w:asciiTheme="minorHAnsi" w:hAnsiTheme="minorHAnsi" w:cstheme="minorHAnsi"/>
          <w:color w:val="000000" w:themeColor="text1"/>
          <w:sz w:val="22"/>
          <w:szCs w:val="22"/>
        </w:rPr>
        <w:t xml:space="preserve"> deux</w:t>
      </w:r>
      <w:r w:rsidR="004D5A9B" w:rsidRPr="006F7CBD">
        <w:rPr>
          <w:rFonts w:asciiTheme="minorHAnsi" w:hAnsiTheme="minorHAnsi" w:cstheme="minorHAnsi"/>
          <w:color w:val="000000" w:themeColor="text1"/>
          <w:sz w:val="22"/>
          <w:szCs w:val="22"/>
        </w:rPr>
        <w:t xml:space="preserve"> </w:t>
      </w:r>
      <w:r w:rsidR="009F0473" w:rsidRPr="006F7CBD">
        <w:rPr>
          <w:rFonts w:asciiTheme="minorHAnsi" w:hAnsiTheme="minorHAnsi" w:cstheme="minorHAnsi"/>
          <w:color w:val="000000" w:themeColor="text1"/>
          <w:sz w:val="22"/>
          <w:szCs w:val="22"/>
        </w:rPr>
        <w:t xml:space="preserve">agences (ONUFEMMES, </w:t>
      </w:r>
      <w:r w:rsidR="001760E1" w:rsidRPr="006F7CBD">
        <w:rPr>
          <w:rFonts w:asciiTheme="minorHAnsi" w:hAnsiTheme="minorHAnsi" w:cstheme="minorHAnsi"/>
          <w:color w:val="000000" w:themeColor="text1"/>
          <w:sz w:val="22"/>
          <w:szCs w:val="22"/>
        </w:rPr>
        <w:t xml:space="preserve">et  UNICEF). </w:t>
      </w:r>
    </w:p>
    <w:p w:rsidR="001760E1" w:rsidRPr="006F7CBD" w:rsidRDefault="001E1DEA" w:rsidP="00036DFA">
      <w:pPr>
        <w:pStyle w:val="Default"/>
        <w:numPr>
          <w:ilvl w:val="0"/>
          <w:numId w:val="5"/>
        </w:numPr>
        <w:jc w:val="both"/>
        <w:rPr>
          <w:rFonts w:asciiTheme="minorHAnsi" w:hAnsiTheme="minorHAnsi" w:cstheme="minorHAnsi"/>
          <w:color w:val="000000" w:themeColor="text1"/>
          <w:sz w:val="22"/>
          <w:szCs w:val="22"/>
        </w:rPr>
      </w:pPr>
      <w:r w:rsidRPr="006F7CBD">
        <w:rPr>
          <w:rFonts w:asciiTheme="minorHAnsi" w:hAnsiTheme="minorHAnsi" w:cstheme="minorHAnsi"/>
          <w:color w:val="000000" w:themeColor="text1"/>
          <w:sz w:val="22"/>
          <w:szCs w:val="22"/>
        </w:rPr>
        <w:t xml:space="preserve"> UNICEF </w:t>
      </w:r>
      <w:r w:rsidR="00A923A0" w:rsidRPr="006F7CBD">
        <w:rPr>
          <w:rFonts w:asciiTheme="minorHAnsi" w:hAnsiTheme="minorHAnsi" w:cstheme="minorHAnsi"/>
          <w:color w:val="000000" w:themeColor="text1"/>
          <w:sz w:val="22"/>
          <w:szCs w:val="22"/>
        </w:rPr>
        <w:t>et</w:t>
      </w:r>
      <w:r w:rsidR="001760E1" w:rsidRPr="006F7CBD">
        <w:rPr>
          <w:rFonts w:asciiTheme="minorHAnsi" w:hAnsiTheme="minorHAnsi" w:cstheme="minorHAnsi"/>
          <w:color w:val="000000" w:themeColor="text1"/>
          <w:sz w:val="22"/>
          <w:szCs w:val="22"/>
        </w:rPr>
        <w:t xml:space="preserve"> une ONGI</w:t>
      </w:r>
      <w:r w:rsidR="00A923A0" w:rsidRPr="006F7CBD">
        <w:rPr>
          <w:rFonts w:asciiTheme="minorHAnsi" w:hAnsiTheme="minorHAnsi" w:cstheme="minorHAnsi"/>
          <w:color w:val="000000" w:themeColor="text1"/>
          <w:sz w:val="22"/>
          <w:szCs w:val="22"/>
        </w:rPr>
        <w:t xml:space="preserve"> membre</w:t>
      </w:r>
      <w:r w:rsidRPr="006F7CBD">
        <w:rPr>
          <w:rFonts w:asciiTheme="minorHAnsi" w:hAnsiTheme="minorHAnsi" w:cstheme="minorHAnsi"/>
          <w:color w:val="000000" w:themeColor="text1"/>
          <w:sz w:val="22"/>
          <w:szCs w:val="22"/>
        </w:rPr>
        <w:t xml:space="preserve"> du groupe de travail PSE ont le rôle du deuxième co-lead </w:t>
      </w:r>
    </w:p>
    <w:p w:rsidR="00B06715" w:rsidRPr="006F7CBD" w:rsidRDefault="00574DA4" w:rsidP="00036DFA">
      <w:pPr>
        <w:pStyle w:val="Default"/>
        <w:numPr>
          <w:ilvl w:val="0"/>
          <w:numId w:val="5"/>
        </w:numPr>
        <w:jc w:val="both"/>
        <w:rPr>
          <w:rFonts w:asciiTheme="minorHAnsi" w:hAnsiTheme="minorHAnsi" w:cstheme="minorHAnsi"/>
          <w:color w:val="000000" w:themeColor="text1"/>
          <w:sz w:val="22"/>
          <w:szCs w:val="22"/>
        </w:rPr>
      </w:pPr>
      <w:r w:rsidRPr="006F7CBD">
        <w:rPr>
          <w:rFonts w:asciiTheme="minorHAnsi" w:hAnsiTheme="minorHAnsi" w:cstheme="minorHAnsi"/>
          <w:color w:val="000000" w:themeColor="text1"/>
          <w:sz w:val="22"/>
          <w:szCs w:val="22"/>
        </w:rPr>
        <w:t>OCHA</w:t>
      </w:r>
      <w:r w:rsidR="00B06715" w:rsidRPr="006F7CBD">
        <w:rPr>
          <w:rFonts w:asciiTheme="minorHAnsi" w:hAnsiTheme="minorHAnsi" w:cstheme="minorHAnsi"/>
          <w:color w:val="000000" w:themeColor="text1"/>
          <w:sz w:val="22"/>
          <w:szCs w:val="22"/>
        </w:rPr>
        <w:t xml:space="preserve"> </w:t>
      </w:r>
      <w:r w:rsidR="00A923A0" w:rsidRPr="006F7CBD">
        <w:rPr>
          <w:rFonts w:asciiTheme="minorHAnsi" w:hAnsiTheme="minorHAnsi" w:cstheme="minorHAnsi"/>
          <w:color w:val="000000" w:themeColor="text1"/>
          <w:sz w:val="22"/>
          <w:szCs w:val="22"/>
        </w:rPr>
        <w:t>assurera</w:t>
      </w:r>
      <w:r w:rsidR="00B06715" w:rsidRPr="006F7CBD">
        <w:rPr>
          <w:rFonts w:asciiTheme="minorHAnsi" w:hAnsiTheme="minorHAnsi" w:cstheme="minorHAnsi"/>
          <w:color w:val="000000" w:themeColor="text1"/>
          <w:sz w:val="22"/>
          <w:szCs w:val="22"/>
        </w:rPr>
        <w:t xml:space="preserve"> le secrétariat du groupe (convocation des réunions, rédaction des comptes rendus)</w:t>
      </w:r>
    </w:p>
    <w:p w:rsidR="00572E78" w:rsidRPr="006F7CBD" w:rsidRDefault="007F6CB1" w:rsidP="00D92243">
      <w:pPr>
        <w:pStyle w:val="Default"/>
        <w:numPr>
          <w:ilvl w:val="0"/>
          <w:numId w:val="5"/>
        </w:numPr>
        <w:jc w:val="both"/>
        <w:rPr>
          <w:rFonts w:asciiTheme="minorHAnsi" w:hAnsiTheme="minorHAnsi" w:cstheme="minorHAnsi"/>
          <w:color w:val="000000" w:themeColor="text1"/>
          <w:sz w:val="22"/>
          <w:szCs w:val="22"/>
        </w:rPr>
      </w:pPr>
      <w:r w:rsidRPr="006F7CBD">
        <w:rPr>
          <w:rFonts w:asciiTheme="minorHAnsi" w:hAnsiTheme="minorHAnsi" w:cstheme="minorHAnsi"/>
          <w:color w:val="000000" w:themeColor="text1"/>
          <w:sz w:val="22"/>
          <w:szCs w:val="22"/>
        </w:rPr>
        <w:t>La présidence et l’organisation de la réunion sera faite de manière tournant</w:t>
      </w:r>
      <w:r w:rsidR="00E56E2C" w:rsidRPr="006F7CBD">
        <w:rPr>
          <w:rFonts w:asciiTheme="minorHAnsi" w:hAnsiTheme="minorHAnsi" w:cstheme="minorHAnsi"/>
          <w:color w:val="000000" w:themeColor="text1"/>
          <w:sz w:val="22"/>
          <w:szCs w:val="22"/>
        </w:rPr>
        <w:t>e selon un calendrier préétabli</w:t>
      </w:r>
      <w:r w:rsidR="00616424" w:rsidRPr="006F7CBD">
        <w:rPr>
          <w:rFonts w:asciiTheme="minorHAnsi" w:hAnsiTheme="minorHAnsi" w:cstheme="minorHAnsi"/>
          <w:color w:val="000000" w:themeColor="text1"/>
          <w:sz w:val="22"/>
          <w:szCs w:val="22"/>
        </w:rPr>
        <w:t>.</w:t>
      </w:r>
      <w:r w:rsidR="00E40CF0" w:rsidRPr="006F7CBD">
        <w:rPr>
          <w:rFonts w:asciiTheme="minorHAnsi" w:hAnsiTheme="minorHAnsi" w:cstheme="minorHAnsi"/>
          <w:color w:val="000000" w:themeColor="text1"/>
          <w:sz w:val="22"/>
          <w:szCs w:val="22"/>
        </w:rPr>
        <w:t xml:space="preserve"> </w:t>
      </w:r>
    </w:p>
    <w:p w:rsidR="004D5A9B" w:rsidRPr="006F7CBD" w:rsidRDefault="009F0473" w:rsidP="004D5A9B">
      <w:pPr>
        <w:pStyle w:val="Default"/>
        <w:numPr>
          <w:ilvl w:val="0"/>
          <w:numId w:val="5"/>
        </w:numPr>
        <w:jc w:val="both"/>
        <w:rPr>
          <w:rFonts w:asciiTheme="minorHAnsi" w:hAnsiTheme="minorHAnsi" w:cstheme="minorHAnsi"/>
          <w:color w:val="000000" w:themeColor="text1"/>
          <w:sz w:val="22"/>
          <w:szCs w:val="22"/>
        </w:rPr>
      </w:pPr>
      <w:r w:rsidRPr="006F7CBD">
        <w:rPr>
          <w:rFonts w:asciiTheme="minorHAnsi" w:hAnsiTheme="minorHAnsi" w:cstheme="minorHAnsi"/>
          <w:color w:val="000000" w:themeColor="text1"/>
          <w:sz w:val="22"/>
          <w:szCs w:val="22"/>
        </w:rPr>
        <w:t>Le travail du réseau est placé sous la supervision de l’équipe humanitaire pays (EHP) et l’équipe des Nations-Unies(UNCT)</w:t>
      </w:r>
    </w:p>
    <w:p w:rsidR="004D5A9B" w:rsidRPr="006F7CBD" w:rsidRDefault="004D5A9B" w:rsidP="004D5A9B">
      <w:pPr>
        <w:pStyle w:val="Default"/>
        <w:ind w:left="720"/>
        <w:jc w:val="both"/>
        <w:rPr>
          <w:rFonts w:asciiTheme="minorHAnsi" w:hAnsiTheme="minorHAnsi" w:cstheme="minorHAnsi"/>
          <w:color w:val="000000" w:themeColor="text1"/>
          <w:sz w:val="22"/>
          <w:szCs w:val="22"/>
        </w:rPr>
      </w:pPr>
    </w:p>
    <w:p w:rsidR="007755B0" w:rsidRPr="006F7CBD" w:rsidRDefault="004D5A9B" w:rsidP="0050526B">
      <w:pPr>
        <w:shd w:val="clear" w:color="auto" w:fill="FFFFFF"/>
        <w:jc w:val="both"/>
        <w:rPr>
          <w:rFonts w:cstheme="minorHAnsi"/>
          <w:b/>
          <w:color w:val="000000" w:themeColor="text1"/>
        </w:rPr>
      </w:pPr>
      <w:r w:rsidRPr="006F7CBD">
        <w:rPr>
          <w:rFonts w:cstheme="minorHAnsi"/>
          <w:b/>
          <w:color w:val="000000" w:themeColor="text1"/>
        </w:rPr>
        <w:t>Adhésion, c</w:t>
      </w:r>
      <w:r w:rsidR="007755B0" w:rsidRPr="006F7CBD">
        <w:rPr>
          <w:rFonts w:cstheme="minorHAnsi"/>
          <w:b/>
          <w:color w:val="000000" w:themeColor="text1"/>
        </w:rPr>
        <w:t>o</w:t>
      </w:r>
      <w:r w:rsidR="00B06715" w:rsidRPr="006F7CBD">
        <w:rPr>
          <w:rFonts w:cstheme="minorHAnsi"/>
          <w:b/>
          <w:color w:val="000000" w:themeColor="text1"/>
        </w:rPr>
        <w:t>mposition e</w:t>
      </w:r>
      <w:r w:rsidRPr="006F7CBD">
        <w:rPr>
          <w:rFonts w:cstheme="minorHAnsi"/>
          <w:b/>
          <w:color w:val="000000" w:themeColor="text1"/>
        </w:rPr>
        <w:t xml:space="preserve">t structure du réseau </w:t>
      </w:r>
      <w:r w:rsidR="007755B0" w:rsidRPr="006F7CBD">
        <w:rPr>
          <w:rFonts w:cstheme="minorHAnsi"/>
          <w:b/>
          <w:color w:val="000000" w:themeColor="text1"/>
        </w:rPr>
        <w:t> </w:t>
      </w:r>
    </w:p>
    <w:p w:rsidR="006F7CBD" w:rsidRPr="00E609D7" w:rsidRDefault="00320187" w:rsidP="00E609D7">
      <w:pPr>
        <w:pStyle w:val="Paragraphedeliste"/>
        <w:numPr>
          <w:ilvl w:val="0"/>
          <w:numId w:val="11"/>
        </w:numPr>
        <w:shd w:val="clear" w:color="auto" w:fill="FFFFFF"/>
        <w:jc w:val="both"/>
        <w:rPr>
          <w:rFonts w:cstheme="minorHAnsi"/>
          <w:color w:val="000000" w:themeColor="text1"/>
          <w:sz w:val="22"/>
          <w:szCs w:val="22"/>
          <w:lang w:val="fr-FR"/>
        </w:rPr>
      </w:pPr>
      <w:r w:rsidRPr="006F7CBD">
        <w:rPr>
          <w:rFonts w:cstheme="minorHAnsi"/>
          <w:color w:val="000000" w:themeColor="text1"/>
          <w:sz w:val="22"/>
          <w:szCs w:val="22"/>
          <w:lang w:val="fr-FR"/>
        </w:rPr>
        <w:t>L’adhésion au réseau est ouverte à toutes les agences des Nations-Unies, aux ONGI et aux ONG opérant au Burundi dans le contexte humanitaire et développement.</w:t>
      </w:r>
    </w:p>
    <w:p w:rsidR="00320187" w:rsidRPr="006F7CBD" w:rsidRDefault="00320187" w:rsidP="007B328D">
      <w:pPr>
        <w:pStyle w:val="Paragraphedeliste"/>
        <w:numPr>
          <w:ilvl w:val="0"/>
          <w:numId w:val="11"/>
        </w:numPr>
        <w:shd w:val="clear" w:color="auto" w:fill="FFFFFF"/>
        <w:jc w:val="both"/>
        <w:rPr>
          <w:rFonts w:cstheme="minorHAnsi"/>
          <w:color w:val="000000" w:themeColor="text1"/>
          <w:sz w:val="22"/>
          <w:szCs w:val="22"/>
          <w:lang w:val="fr-FR"/>
        </w:rPr>
      </w:pPr>
      <w:r w:rsidRPr="006F7CBD">
        <w:rPr>
          <w:rFonts w:cstheme="minorHAnsi"/>
          <w:color w:val="000000" w:themeColor="text1"/>
          <w:sz w:val="22"/>
          <w:szCs w:val="22"/>
          <w:lang w:val="fr-FR"/>
        </w:rPr>
        <w:t xml:space="preserve">Chaque organisation membre sera représentée dans le réseau par un point focal PEAS.  Tous les points focaux participeront activement à l’échange d’information sur les initiatives internes de PEAS et à la coordination des activités dans le cadre du plan de travail inter-agence, et seront responsables du soutien technique et de la coordination au sein de leur organisation sous la direction de leur haute direction. </w:t>
      </w:r>
    </w:p>
    <w:p w:rsidR="00320187" w:rsidRPr="006F7CBD" w:rsidRDefault="00320187" w:rsidP="007B328D">
      <w:pPr>
        <w:pStyle w:val="Paragraphedeliste"/>
        <w:shd w:val="clear" w:color="auto" w:fill="FFFFFF"/>
        <w:jc w:val="both"/>
        <w:rPr>
          <w:rFonts w:cstheme="minorHAnsi"/>
          <w:color w:val="000000" w:themeColor="text1"/>
          <w:sz w:val="22"/>
          <w:szCs w:val="22"/>
          <w:lang w:val="fr-FR"/>
        </w:rPr>
      </w:pPr>
    </w:p>
    <w:p w:rsidR="00320187" w:rsidRPr="006F7CBD" w:rsidRDefault="00320187" w:rsidP="007B328D">
      <w:pPr>
        <w:pStyle w:val="Paragraphedeliste"/>
        <w:numPr>
          <w:ilvl w:val="0"/>
          <w:numId w:val="11"/>
        </w:numPr>
        <w:autoSpaceDE w:val="0"/>
        <w:autoSpaceDN w:val="0"/>
        <w:adjustRightInd w:val="0"/>
        <w:jc w:val="both"/>
        <w:rPr>
          <w:rFonts w:cstheme="minorHAnsi"/>
          <w:color w:val="000000" w:themeColor="text1"/>
          <w:sz w:val="22"/>
          <w:szCs w:val="22"/>
          <w:lang w:val="fr-FR"/>
        </w:rPr>
      </w:pPr>
      <w:r w:rsidRPr="006F7CBD">
        <w:rPr>
          <w:rFonts w:cstheme="minorHAnsi"/>
          <w:color w:val="000000" w:themeColor="text1"/>
          <w:sz w:val="22"/>
          <w:szCs w:val="22"/>
          <w:lang w:val="fr-FR"/>
        </w:rPr>
        <w:t>Cependant le</w:t>
      </w:r>
      <w:r w:rsidR="00A923A0" w:rsidRPr="006F7CBD">
        <w:rPr>
          <w:rFonts w:cstheme="minorHAnsi"/>
          <w:color w:val="000000" w:themeColor="text1"/>
          <w:sz w:val="22"/>
          <w:szCs w:val="22"/>
          <w:lang w:val="fr-FR"/>
        </w:rPr>
        <w:t xml:space="preserve"> groupe de travail</w:t>
      </w:r>
      <w:r w:rsidRPr="006F7CBD">
        <w:rPr>
          <w:rFonts w:cstheme="minorHAnsi"/>
          <w:color w:val="000000" w:themeColor="text1"/>
          <w:sz w:val="22"/>
          <w:szCs w:val="22"/>
          <w:lang w:val="fr-FR"/>
        </w:rPr>
        <w:t>/task force</w:t>
      </w:r>
      <w:r w:rsidR="00A923A0" w:rsidRPr="006F7CBD">
        <w:rPr>
          <w:rFonts w:cstheme="minorHAnsi"/>
          <w:color w:val="000000" w:themeColor="text1"/>
          <w:sz w:val="22"/>
          <w:szCs w:val="22"/>
          <w:lang w:val="fr-FR"/>
        </w:rPr>
        <w:t xml:space="preserve"> sera composé</w:t>
      </w:r>
      <w:r w:rsidR="00C02C61" w:rsidRPr="006F7CBD">
        <w:rPr>
          <w:rFonts w:cstheme="minorHAnsi"/>
          <w:color w:val="000000" w:themeColor="text1"/>
          <w:sz w:val="22"/>
          <w:szCs w:val="22"/>
          <w:lang w:val="fr-FR"/>
        </w:rPr>
        <w:t xml:space="preserve"> de</w:t>
      </w:r>
      <w:r w:rsidR="001F1496" w:rsidRPr="006F7CBD">
        <w:rPr>
          <w:rFonts w:cstheme="minorHAnsi"/>
          <w:color w:val="000000" w:themeColor="text1"/>
          <w:sz w:val="22"/>
          <w:szCs w:val="22"/>
          <w:lang w:val="fr-FR"/>
        </w:rPr>
        <w:t>s Agences de Nations-Unies (UNICEF</w:t>
      </w:r>
      <w:r w:rsidR="007B328D" w:rsidRPr="006F7CBD">
        <w:rPr>
          <w:rFonts w:cstheme="minorHAnsi"/>
          <w:color w:val="000000" w:themeColor="text1"/>
          <w:sz w:val="22"/>
          <w:szCs w:val="22"/>
          <w:lang w:val="fr-FR"/>
        </w:rPr>
        <w:t>, UNFPA, ONUFEMMES, PAM,</w:t>
      </w:r>
      <w:r w:rsidR="00E609D7">
        <w:rPr>
          <w:rFonts w:cstheme="minorHAnsi"/>
          <w:color w:val="000000" w:themeColor="text1"/>
          <w:sz w:val="22"/>
          <w:szCs w:val="22"/>
          <w:lang w:val="fr-FR"/>
        </w:rPr>
        <w:t xml:space="preserve"> </w:t>
      </w:r>
      <w:r w:rsidR="00BF4263" w:rsidRPr="006F7CBD">
        <w:rPr>
          <w:rFonts w:cstheme="minorHAnsi"/>
          <w:color w:val="000000" w:themeColor="text1"/>
          <w:sz w:val="22"/>
          <w:szCs w:val="22"/>
          <w:lang w:val="fr-FR"/>
        </w:rPr>
        <w:t xml:space="preserve">OIM, OCHA, </w:t>
      </w:r>
      <w:r w:rsidR="009423C2" w:rsidRPr="006F7CBD">
        <w:rPr>
          <w:rFonts w:cstheme="minorHAnsi"/>
          <w:color w:val="000000" w:themeColor="text1"/>
          <w:sz w:val="22"/>
          <w:szCs w:val="22"/>
          <w:lang w:val="fr-FR"/>
        </w:rPr>
        <w:t>UN</w:t>
      </w:r>
      <w:r w:rsidR="00BF4263" w:rsidRPr="006F7CBD">
        <w:rPr>
          <w:rFonts w:cstheme="minorHAnsi"/>
          <w:color w:val="000000" w:themeColor="text1"/>
          <w:sz w:val="22"/>
          <w:szCs w:val="22"/>
          <w:lang w:val="fr-FR"/>
        </w:rPr>
        <w:t>HCR)</w:t>
      </w:r>
      <w:r w:rsidRPr="006F7CBD">
        <w:rPr>
          <w:rFonts w:cstheme="minorHAnsi"/>
          <w:color w:val="000000" w:themeColor="text1"/>
          <w:sz w:val="22"/>
          <w:szCs w:val="22"/>
          <w:lang w:val="fr-FR"/>
        </w:rPr>
        <w:t>.Le réseau d’</w:t>
      </w:r>
      <w:r w:rsidR="00C02C61" w:rsidRPr="006F7CBD">
        <w:rPr>
          <w:rFonts w:cstheme="minorHAnsi"/>
          <w:color w:val="000000" w:themeColor="text1"/>
          <w:sz w:val="22"/>
          <w:szCs w:val="22"/>
          <w:lang w:val="fr-FR"/>
        </w:rPr>
        <w:t>organisations</w:t>
      </w:r>
      <w:r w:rsidRPr="006F7CBD">
        <w:rPr>
          <w:rFonts w:cstheme="minorHAnsi"/>
          <w:color w:val="000000" w:themeColor="text1"/>
          <w:sz w:val="22"/>
          <w:szCs w:val="22"/>
          <w:lang w:val="fr-FR"/>
        </w:rPr>
        <w:t xml:space="preserve"> au Burundi</w:t>
      </w:r>
      <w:r w:rsidR="00C02C61" w:rsidRPr="006F7CBD">
        <w:rPr>
          <w:rFonts w:cstheme="minorHAnsi"/>
          <w:color w:val="000000" w:themeColor="text1"/>
          <w:sz w:val="22"/>
          <w:szCs w:val="22"/>
          <w:lang w:val="fr-FR"/>
        </w:rPr>
        <w:t xml:space="preserve"> </w:t>
      </w:r>
      <w:r w:rsidRPr="006F7CBD">
        <w:rPr>
          <w:rFonts w:cstheme="minorHAnsi"/>
          <w:color w:val="000000" w:themeColor="text1"/>
          <w:sz w:val="22"/>
          <w:szCs w:val="22"/>
          <w:lang w:val="fr-FR"/>
        </w:rPr>
        <w:t xml:space="preserve">sera représenté au sein du groupe du réseau PEAS par </w:t>
      </w:r>
      <w:r w:rsidR="00BF4263" w:rsidRPr="006F7CBD">
        <w:rPr>
          <w:rFonts w:cstheme="minorHAnsi"/>
          <w:color w:val="000000" w:themeColor="text1"/>
          <w:sz w:val="22"/>
          <w:szCs w:val="22"/>
          <w:lang w:val="fr-FR"/>
        </w:rPr>
        <w:t>IRC, War Child et Med</w:t>
      </w:r>
      <w:r w:rsidR="001F1496" w:rsidRPr="006F7CBD">
        <w:rPr>
          <w:rFonts w:cstheme="minorHAnsi"/>
          <w:color w:val="000000" w:themeColor="text1"/>
          <w:sz w:val="22"/>
          <w:szCs w:val="22"/>
          <w:lang w:val="fr-FR"/>
        </w:rPr>
        <w:t>ica mo</w:t>
      </w:r>
      <w:r w:rsidR="0050526B" w:rsidRPr="006F7CBD">
        <w:rPr>
          <w:rFonts w:cstheme="minorHAnsi"/>
          <w:color w:val="000000" w:themeColor="text1"/>
          <w:sz w:val="22"/>
          <w:szCs w:val="22"/>
          <w:lang w:val="fr-FR"/>
        </w:rPr>
        <w:t>ndi</w:t>
      </w:r>
      <w:r w:rsidR="001F1496" w:rsidRPr="006F7CBD">
        <w:rPr>
          <w:rFonts w:cstheme="minorHAnsi"/>
          <w:color w:val="000000" w:themeColor="text1"/>
          <w:sz w:val="22"/>
          <w:szCs w:val="22"/>
          <w:lang w:val="fr-FR"/>
        </w:rPr>
        <w:t>ale</w:t>
      </w:r>
      <w:r w:rsidR="00D147CC" w:rsidRPr="006F7CBD">
        <w:rPr>
          <w:rFonts w:cstheme="minorHAnsi"/>
          <w:color w:val="000000" w:themeColor="text1"/>
          <w:sz w:val="22"/>
          <w:szCs w:val="22"/>
          <w:lang w:val="fr-FR"/>
        </w:rPr>
        <w:t>). Le coordonnateur du secteur protection et un délégué</w:t>
      </w:r>
      <w:r w:rsidR="00BF4263" w:rsidRPr="006F7CBD">
        <w:rPr>
          <w:rFonts w:cstheme="minorHAnsi"/>
          <w:color w:val="000000" w:themeColor="text1"/>
          <w:sz w:val="22"/>
          <w:szCs w:val="22"/>
          <w:lang w:val="fr-FR"/>
        </w:rPr>
        <w:t xml:space="preserve"> du bureau du coordonnateur résident</w:t>
      </w:r>
      <w:r w:rsidR="00D147CC" w:rsidRPr="006F7CBD">
        <w:rPr>
          <w:rFonts w:cstheme="minorHAnsi"/>
          <w:color w:val="000000" w:themeColor="text1"/>
          <w:sz w:val="22"/>
          <w:szCs w:val="22"/>
          <w:lang w:val="fr-FR"/>
        </w:rPr>
        <w:t xml:space="preserve"> feront</w:t>
      </w:r>
      <w:r w:rsidR="00C24552" w:rsidRPr="006F7CBD">
        <w:rPr>
          <w:rFonts w:cstheme="minorHAnsi"/>
          <w:color w:val="000000" w:themeColor="text1"/>
          <w:sz w:val="22"/>
          <w:szCs w:val="22"/>
          <w:lang w:val="fr-FR"/>
        </w:rPr>
        <w:t xml:space="preserve"> également partie du groupe de travail.</w:t>
      </w:r>
      <w:r w:rsidR="00D147CC" w:rsidRPr="006F7CBD">
        <w:rPr>
          <w:rFonts w:cstheme="minorHAnsi"/>
          <w:color w:val="000000" w:themeColor="text1"/>
          <w:sz w:val="22"/>
          <w:szCs w:val="22"/>
          <w:lang w:val="fr-FR"/>
        </w:rPr>
        <w:t xml:space="preserve"> </w:t>
      </w:r>
    </w:p>
    <w:p w:rsidR="007B328D" w:rsidRPr="00402C59" w:rsidRDefault="007B328D" w:rsidP="007B328D">
      <w:pPr>
        <w:pStyle w:val="Paragraphedeliste"/>
        <w:shd w:val="clear" w:color="auto" w:fill="FFFFFF"/>
        <w:jc w:val="both"/>
        <w:rPr>
          <w:rFonts w:cstheme="minorHAnsi"/>
          <w:b/>
          <w:color w:val="000000" w:themeColor="text1"/>
          <w:sz w:val="22"/>
          <w:szCs w:val="22"/>
          <w:lang w:val="fr-FR"/>
        </w:rPr>
      </w:pPr>
    </w:p>
    <w:p w:rsidR="004D5A9B" w:rsidRPr="006F7CBD" w:rsidRDefault="004D5A9B" w:rsidP="007B328D">
      <w:pPr>
        <w:pStyle w:val="Paragraphedeliste"/>
        <w:shd w:val="clear" w:color="auto" w:fill="FFFFFF"/>
        <w:jc w:val="both"/>
        <w:rPr>
          <w:rFonts w:cstheme="minorHAnsi"/>
          <w:b/>
          <w:color w:val="000000" w:themeColor="text1"/>
          <w:sz w:val="22"/>
          <w:szCs w:val="22"/>
        </w:rPr>
      </w:pPr>
      <w:r w:rsidRPr="006F7CBD">
        <w:rPr>
          <w:rFonts w:cstheme="minorHAnsi"/>
          <w:b/>
          <w:color w:val="000000" w:themeColor="text1"/>
          <w:sz w:val="22"/>
          <w:szCs w:val="22"/>
        </w:rPr>
        <w:t>Reunions</w:t>
      </w:r>
    </w:p>
    <w:p w:rsidR="004D5A9B" w:rsidRPr="006F7CBD" w:rsidRDefault="004D5A9B" w:rsidP="007B328D">
      <w:pPr>
        <w:pStyle w:val="Paragraphedeliste"/>
        <w:numPr>
          <w:ilvl w:val="0"/>
          <w:numId w:val="11"/>
        </w:numPr>
        <w:shd w:val="clear" w:color="auto" w:fill="FFFFFF"/>
        <w:jc w:val="both"/>
        <w:rPr>
          <w:rFonts w:cstheme="minorHAnsi"/>
          <w:color w:val="000000" w:themeColor="text1"/>
          <w:sz w:val="22"/>
          <w:szCs w:val="22"/>
          <w:lang w:val="fr-FR"/>
        </w:rPr>
      </w:pPr>
      <w:r w:rsidRPr="006F7CBD">
        <w:rPr>
          <w:rFonts w:cstheme="minorHAnsi"/>
          <w:color w:val="000000" w:themeColor="text1"/>
          <w:sz w:val="22"/>
          <w:szCs w:val="22"/>
          <w:lang w:val="fr-FR"/>
        </w:rPr>
        <w:t xml:space="preserve">Le Réseau PEAS se réunira tous les </w:t>
      </w:r>
      <w:r w:rsidR="00320187" w:rsidRPr="006F7CBD">
        <w:rPr>
          <w:rFonts w:cstheme="minorHAnsi"/>
          <w:color w:val="000000" w:themeColor="text1"/>
          <w:sz w:val="22"/>
          <w:szCs w:val="22"/>
          <w:lang w:val="fr-FR"/>
        </w:rPr>
        <w:t>3</w:t>
      </w:r>
      <w:r w:rsidRPr="006F7CBD">
        <w:rPr>
          <w:rFonts w:cstheme="minorHAnsi"/>
          <w:color w:val="000000" w:themeColor="text1"/>
          <w:sz w:val="22"/>
          <w:szCs w:val="22"/>
          <w:lang w:val="fr-FR"/>
        </w:rPr>
        <w:t xml:space="preserve"> mois et d’autres réunions ad hoc peuvent être demandées par n’importe quel membre et être convoquées le coordonnateur. Les notes de chaque réunion seront distribuées entre tous les membres et déposées dans les dossiers de réseau. Dans le cas où un point focal ne peut pas assister à une réunion ordinaire de réseau, l’organisation membre sera représentée par un remplaçant dévoué et suffisamment informé.</w:t>
      </w:r>
    </w:p>
    <w:p w:rsidR="007B328D" w:rsidRPr="006F7CBD" w:rsidRDefault="007B328D" w:rsidP="007B328D">
      <w:pPr>
        <w:pStyle w:val="Paragraphedeliste"/>
        <w:shd w:val="clear" w:color="auto" w:fill="FFFFFF"/>
        <w:jc w:val="both"/>
        <w:rPr>
          <w:rFonts w:cstheme="minorHAnsi"/>
          <w:color w:val="000000" w:themeColor="text1"/>
          <w:sz w:val="22"/>
          <w:szCs w:val="22"/>
          <w:lang w:val="fr-FR"/>
        </w:rPr>
      </w:pPr>
    </w:p>
    <w:p w:rsidR="004D5A9B" w:rsidRPr="006F7CBD" w:rsidRDefault="00D5389B" w:rsidP="007B328D">
      <w:pPr>
        <w:pStyle w:val="Default"/>
        <w:numPr>
          <w:ilvl w:val="0"/>
          <w:numId w:val="11"/>
        </w:numPr>
        <w:jc w:val="both"/>
        <w:rPr>
          <w:rFonts w:asciiTheme="minorHAnsi" w:hAnsiTheme="minorHAnsi" w:cstheme="minorHAnsi"/>
          <w:color w:val="000000" w:themeColor="text1"/>
          <w:sz w:val="22"/>
          <w:szCs w:val="22"/>
        </w:rPr>
      </w:pPr>
      <w:r w:rsidRPr="006F7CBD">
        <w:rPr>
          <w:rFonts w:asciiTheme="minorHAnsi" w:hAnsiTheme="minorHAnsi" w:cstheme="minorHAnsi"/>
          <w:color w:val="000000" w:themeColor="text1"/>
          <w:sz w:val="22"/>
          <w:szCs w:val="22"/>
        </w:rPr>
        <w:t>Par contre le groupe de travail du réseau</w:t>
      </w:r>
      <w:r w:rsidR="004D5A9B" w:rsidRPr="006F7CBD">
        <w:rPr>
          <w:rFonts w:asciiTheme="minorHAnsi" w:hAnsiTheme="minorHAnsi" w:cstheme="minorHAnsi"/>
          <w:color w:val="000000" w:themeColor="text1"/>
          <w:sz w:val="22"/>
          <w:szCs w:val="22"/>
        </w:rPr>
        <w:t xml:space="preserve"> </w:t>
      </w:r>
      <w:r w:rsidRPr="006F7CBD">
        <w:rPr>
          <w:rFonts w:asciiTheme="minorHAnsi" w:hAnsiTheme="minorHAnsi" w:cstheme="minorHAnsi"/>
          <w:color w:val="000000" w:themeColor="text1"/>
          <w:sz w:val="22"/>
          <w:szCs w:val="22"/>
        </w:rPr>
        <w:t xml:space="preserve"> se rencontrera</w:t>
      </w:r>
      <w:r w:rsidR="004D5A9B" w:rsidRPr="006F7CBD">
        <w:rPr>
          <w:rFonts w:asciiTheme="minorHAnsi" w:hAnsiTheme="minorHAnsi" w:cstheme="minorHAnsi"/>
          <w:color w:val="000000" w:themeColor="text1"/>
          <w:sz w:val="22"/>
          <w:szCs w:val="22"/>
        </w:rPr>
        <w:t xml:space="preserve"> une fois par mo</w:t>
      </w:r>
      <w:r w:rsidRPr="006F7CBD">
        <w:rPr>
          <w:rFonts w:asciiTheme="minorHAnsi" w:hAnsiTheme="minorHAnsi" w:cstheme="minorHAnsi"/>
          <w:color w:val="000000" w:themeColor="text1"/>
          <w:sz w:val="22"/>
          <w:szCs w:val="22"/>
        </w:rPr>
        <w:t>is (premier mardi du mois)</w:t>
      </w:r>
      <w:r w:rsidR="004D5A9B" w:rsidRPr="006F7CBD">
        <w:rPr>
          <w:rFonts w:asciiTheme="minorHAnsi" w:hAnsiTheme="minorHAnsi" w:cstheme="minorHAnsi"/>
          <w:color w:val="000000" w:themeColor="text1"/>
          <w:sz w:val="22"/>
          <w:szCs w:val="22"/>
        </w:rPr>
        <w:t xml:space="preserve">  et selon le besoin, des réunions ad hoc seront convoquées. </w:t>
      </w:r>
    </w:p>
    <w:p w:rsidR="004D5A9B" w:rsidRPr="006F7CBD" w:rsidRDefault="004D5A9B" w:rsidP="004D5A9B">
      <w:pPr>
        <w:shd w:val="clear" w:color="auto" w:fill="FFFFFF"/>
        <w:jc w:val="both"/>
        <w:rPr>
          <w:rFonts w:cstheme="minorHAnsi"/>
          <w:color w:val="000000" w:themeColor="text1"/>
        </w:rPr>
      </w:pPr>
    </w:p>
    <w:p w:rsidR="00D5389B" w:rsidRPr="006F7CBD" w:rsidRDefault="00D5389B" w:rsidP="00D5389B">
      <w:pPr>
        <w:shd w:val="clear" w:color="auto" w:fill="FFFFFF"/>
        <w:jc w:val="both"/>
        <w:rPr>
          <w:rFonts w:cstheme="minorHAnsi"/>
          <w:b/>
          <w:color w:val="000000" w:themeColor="text1"/>
        </w:rPr>
      </w:pPr>
      <w:r w:rsidRPr="006F7CBD">
        <w:rPr>
          <w:rFonts w:cstheme="minorHAnsi"/>
          <w:b/>
          <w:color w:val="000000" w:themeColor="text1"/>
        </w:rPr>
        <w:t>Rôles du coordonnateur PEAS/Agence lead</w:t>
      </w:r>
    </w:p>
    <w:p w:rsidR="0018365A" w:rsidRPr="006F7CBD" w:rsidRDefault="0018365A" w:rsidP="00D5389B">
      <w:pPr>
        <w:shd w:val="clear" w:color="auto" w:fill="FFFFFF"/>
        <w:jc w:val="both"/>
        <w:rPr>
          <w:rFonts w:cstheme="minorHAnsi"/>
          <w:color w:val="000000" w:themeColor="text1"/>
        </w:rPr>
      </w:pPr>
      <w:r w:rsidRPr="006F7CBD">
        <w:rPr>
          <w:rFonts w:cstheme="minorHAnsi"/>
          <w:color w:val="000000" w:themeColor="text1"/>
        </w:rPr>
        <w:t>Au Burundi le poste de coordonnateur n’étant pas pourvu, ce rôle est confié provisoirement au coordonnateur du sous-secteur VBG.</w:t>
      </w:r>
    </w:p>
    <w:p w:rsidR="00D5389B" w:rsidRPr="006F7CBD" w:rsidRDefault="0018365A" w:rsidP="00D5389B">
      <w:pPr>
        <w:shd w:val="clear" w:color="auto" w:fill="FFFFFF"/>
        <w:jc w:val="both"/>
        <w:rPr>
          <w:rFonts w:cstheme="minorHAnsi"/>
          <w:color w:val="000000" w:themeColor="text1"/>
        </w:rPr>
      </w:pPr>
      <w:r w:rsidRPr="006F7CBD">
        <w:rPr>
          <w:rFonts w:cstheme="minorHAnsi"/>
          <w:color w:val="000000" w:themeColor="text1"/>
        </w:rPr>
        <w:t xml:space="preserve"> </w:t>
      </w:r>
      <w:r w:rsidR="00D5389B" w:rsidRPr="006F7CBD">
        <w:rPr>
          <w:rFonts w:cstheme="minorHAnsi"/>
          <w:color w:val="000000" w:themeColor="text1"/>
        </w:rPr>
        <w:t>Le coordonnateur PEAS supervise, app</w:t>
      </w:r>
      <w:r w:rsidR="007B328D" w:rsidRPr="006F7CBD">
        <w:rPr>
          <w:rFonts w:cstheme="minorHAnsi"/>
          <w:color w:val="000000" w:themeColor="text1"/>
        </w:rPr>
        <w:t>uie et représente le r</w:t>
      </w:r>
      <w:r w:rsidR="00D5389B" w:rsidRPr="006F7CBD">
        <w:rPr>
          <w:rFonts w:cstheme="minorHAnsi"/>
          <w:color w:val="000000" w:themeColor="text1"/>
        </w:rPr>
        <w:t>éseau PEAS en coordination a</w:t>
      </w:r>
      <w:r w:rsidR="007B328D" w:rsidRPr="006F7CBD">
        <w:rPr>
          <w:rFonts w:cstheme="minorHAnsi"/>
          <w:color w:val="000000" w:themeColor="text1"/>
        </w:rPr>
        <w:t>vec les autres membres</w:t>
      </w:r>
      <w:r w:rsidR="00D5389B" w:rsidRPr="006F7CBD">
        <w:rPr>
          <w:rFonts w:cstheme="minorHAnsi"/>
          <w:color w:val="000000" w:themeColor="text1"/>
        </w:rPr>
        <w:t xml:space="preserve"> du réseau dans l’accomplissement de ses responsabilités en vertu du plan de travail du ré</w:t>
      </w:r>
      <w:r w:rsidR="007B328D" w:rsidRPr="006F7CBD">
        <w:rPr>
          <w:rFonts w:cstheme="minorHAnsi"/>
          <w:color w:val="000000" w:themeColor="text1"/>
        </w:rPr>
        <w:t>seau. Le coordonnateur PEAS</w:t>
      </w:r>
      <w:r w:rsidR="00D5389B" w:rsidRPr="006F7CBD">
        <w:rPr>
          <w:rFonts w:cstheme="minorHAnsi"/>
          <w:color w:val="000000" w:themeColor="text1"/>
        </w:rPr>
        <w:t xml:space="preserve"> est responsable de faire rapport sur les activités du réseau, les progrès réalisés par rapport aux indicateurs du plan d’action PEAS</w:t>
      </w:r>
      <w:r w:rsidR="007B328D" w:rsidRPr="006F7CBD">
        <w:rPr>
          <w:rFonts w:cstheme="minorHAnsi"/>
          <w:color w:val="000000" w:themeColor="text1"/>
        </w:rPr>
        <w:t xml:space="preserve"> et les tendances de cas de l’EAS à l’EHP/UNCT. Le Coordonnateur PEAS ou Agence lead</w:t>
      </w:r>
      <w:r w:rsidR="00D5389B" w:rsidRPr="006F7CBD">
        <w:rPr>
          <w:rFonts w:cstheme="minorHAnsi"/>
          <w:color w:val="000000" w:themeColor="text1"/>
        </w:rPr>
        <w:t xml:space="preserve"> représente le réseau au sein des organes de coordination concernés et conseille</w:t>
      </w:r>
      <w:r w:rsidR="007B328D" w:rsidRPr="006F7CBD">
        <w:rPr>
          <w:rFonts w:cstheme="minorHAnsi"/>
          <w:color w:val="000000" w:themeColor="text1"/>
        </w:rPr>
        <w:t xml:space="preserve"> l’EHP/UNCT</w:t>
      </w:r>
      <w:r w:rsidR="00D5389B" w:rsidRPr="006F7CBD">
        <w:rPr>
          <w:rFonts w:cstheme="minorHAnsi"/>
          <w:color w:val="000000" w:themeColor="text1"/>
        </w:rPr>
        <w:t xml:space="preserve"> sur les bonnes pratiques pour soutenir une m</w:t>
      </w:r>
      <w:r w:rsidR="007B328D" w:rsidRPr="006F7CBD">
        <w:rPr>
          <w:rFonts w:cstheme="minorHAnsi"/>
          <w:color w:val="000000" w:themeColor="text1"/>
        </w:rPr>
        <w:t>ise en œuvre efficace du plan d’action.</w:t>
      </w:r>
    </w:p>
    <w:p w:rsidR="00D5389B" w:rsidRPr="006F7CBD" w:rsidRDefault="00D5389B" w:rsidP="00D5389B">
      <w:pPr>
        <w:shd w:val="clear" w:color="auto" w:fill="FFFFFF"/>
        <w:jc w:val="both"/>
        <w:rPr>
          <w:rFonts w:cstheme="minorHAnsi"/>
          <w:color w:val="000000" w:themeColor="text1"/>
        </w:rPr>
      </w:pPr>
      <w:r w:rsidRPr="006F7CBD">
        <w:rPr>
          <w:rFonts w:cstheme="minorHAnsi"/>
          <w:color w:val="000000" w:themeColor="text1"/>
        </w:rPr>
        <w:t xml:space="preserve">Au niveau supérieur, les représentants </w:t>
      </w:r>
      <w:r w:rsidR="007B328D" w:rsidRPr="006F7CBD">
        <w:rPr>
          <w:rFonts w:cstheme="minorHAnsi"/>
          <w:color w:val="000000" w:themeColor="text1"/>
        </w:rPr>
        <w:t>des Agences lead</w:t>
      </w:r>
      <w:r w:rsidR="0018365A" w:rsidRPr="006F7CBD">
        <w:rPr>
          <w:rFonts w:cstheme="minorHAnsi"/>
          <w:color w:val="000000" w:themeColor="text1"/>
        </w:rPr>
        <w:t>(UNFPA)</w:t>
      </w:r>
      <w:r w:rsidR="007B328D" w:rsidRPr="006F7CBD">
        <w:rPr>
          <w:rFonts w:cstheme="minorHAnsi"/>
          <w:color w:val="000000" w:themeColor="text1"/>
        </w:rPr>
        <w:t xml:space="preserve"> et co-lead</w:t>
      </w:r>
      <w:r w:rsidR="0018365A" w:rsidRPr="006F7CBD">
        <w:rPr>
          <w:rFonts w:cstheme="minorHAnsi"/>
          <w:color w:val="000000" w:themeColor="text1"/>
        </w:rPr>
        <w:t>(ONUFEMMES &amp; UNICEF)</w:t>
      </w:r>
      <w:r w:rsidR="007B328D" w:rsidRPr="006F7CBD">
        <w:rPr>
          <w:rFonts w:cstheme="minorHAnsi"/>
          <w:color w:val="000000" w:themeColor="text1"/>
        </w:rPr>
        <w:t xml:space="preserve"> veilleront à ce que les questions de la PEAS soient</w:t>
      </w:r>
      <w:r w:rsidRPr="006F7CBD">
        <w:rPr>
          <w:rFonts w:cstheme="minorHAnsi"/>
          <w:color w:val="000000" w:themeColor="text1"/>
        </w:rPr>
        <w:t xml:space="preserve"> abordée</w:t>
      </w:r>
      <w:r w:rsidR="007B328D" w:rsidRPr="006F7CBD">
        <w:rPr>
          <w:rFonts w:cstheme="minorHAnsi"/>
          <w:color w:val="000000" w:themeColor="text1"/>
        </w:rPr>
        <w:t>s</w:t>
      </w:r>
      <w:r w:rsidRPr="006F7CBD">
        <w:rPr>
          <w:rFonts w:cstheme="minorHAnsi"/>
          <w:color w:val="000000" w:themeColor="text1"/>
        </w:rPr>
        <w:t xml:space="preserve"> au bes</w:t>
      </w:r>
      <w:r w:rsidR="007B328D" w:rsidRPr="006F7CBD">
        <w:rPr>
          <w:rFonts w:cstheme="minorHAnsi"/>
          <w:color w:val="000000" w:themeColor="text1"/>
        </w:rPr>
        <w:t>oin lors des réunions de l’EHP/</w:t>
      </w:r>
      <w:r w:rsidR="0018365A" w:rsidRPr="006F7CBD">
        <w:rPr>
          <w:rFonts w:cstheme="minorHAnsi"/>
          <w:color w:val="000000" w:themeColor="text1"/>
        </w:rPr>
        <w:t>UNCT</w:t>
      </w:r>
      <w:r w:rsidRPr="006F7CBD">
        <w:rPr>
          <w:rFonts w:cstheme="minorHAnsi"/>
          <w:color w:val="000000" w:themeColor="text1"/>
        </w:rPr>
        <w:t xml:space="preserve">. </w:t>
      </w:r>
    </w:p>
    <w:p w:rsidR="00572E78" w:rsidRDefault="00572E78" w:rsidP="00572E78">
      <w:pPr>
        <w:jc w:val="both"/>
        <w:rPr>
          <w:rFonts w:cstheme="minorHAnsi"/>
          <w:color w:val="000000"/>
        </w:rPr>
      </w:pPr>
    </w:p>
    <w:p w:rsidR="00511EB1" w:rsidRDefault="00511EB1" w:rsidP="00572E78">
      <w:pPr>
        <w:jc w:val="both"/>
        <w:rPr>
          <w:rFonts w:cstheme="minorHAnsi"/>
          <w:color w:val="000000"/>
        </w:rPr>
      </w:pPr>
    </w:p>
    <w:p w:rsidR="00511EB1" w:rsidRPr="00511EB1" w:rsidRDefault="00511EB1" w:rsidP="00511EB1">
      <w:pPr>
        <w:jc w:val="both"/>
        <w:rPr>
          <w:rFonts w:cstheme="minorHAnsi"/>
          <w:b/>
          <w:color w:val="000000"/>
        </w:rPr>
      </w:pPr>
      <w:r w:rsidRPr="00511EB1">
        <w:rPr>
          <w:rFonts w:cstheme="minorHAnsi"/>
          <w:b/>
          <w:color w:val="000000"/>
        </w:rPr>
        <w:t xml:space="preserve">Ces termes de références doivent être révisés </w:t>
      </w:r>
      <w:r>
        <w:rPr>
          <w:rFonts w:cstheme="minorHAnsi"/>
          <w:b/>
          <w:color w:val="000000"/>
        </w:rPr>
        <w:t>sur une base annuelle</w:t>
      </w:r>
      <w:r w:rsidRPr="00511EB1">
        <w:rPr>
          <w:rFonts w:cstheme="minorHAnsi"/>
          <w:b/>
          <w:color w:val="000000"/>
        </w:rPr>
        <w:t xml:space="preserve"> le cas échéant.</w:t>
      </w:r>
    </w:p>
    <w:p w:rsidR="00511EB1" w:rsidRPr="00511EB1" w:rsidRDefault="00511EB1" w:rsidP="00511EB1">
      <w:pPr>
        <w:jc w:val="both"/>
        <w:rPr>
          <w:rFonts w:cstheme="minorHAnsi"/>
          <w:color w:val="000000"/>
        </w:rPr>
      </w:pPr>
    </w:p>
    <w:p w:rsidR="00511EB1" w:rsidRPr="00511EB1" w:rsidRDefault="00511EB1" w:rsidP="00511EB1">
      <w:pPr>
        <w:jc w:val="both"/>
        <w:rPr>
          <w:rFonts w:cstheme="minorHAnsi"/>
          <w:color w:val="000000"/>
        </w:rPr>
      </w:pPr>
      <w:r w:rsidRPr="00511EB1">
        <w:rPr>
          <w:rFonts w:cstheme="minorHAnsi"/>
          <w:color w:val="000000"/>
        </w:rPr>
        <w:t>Approuv</w:t>
      </w:r>
      <w:r>
        <w:rPr>
          <w:rFonts w:cstheme="minorHAnsi"/>
          <w:color w:val="000000"/>
        </w:rPr>
        <w:t xml:space="preserve">é </w:t>
      </w:r>
      <w:r w:rsidR="001661C9">
        <w:rPr>
          <w:rFonts w:cstheme="minorHAnsi"/>
          <w:color w:val="000000"/>
        </w:rPr>
        <w:t>par  l’équipe Humanitaire Pays le 25 Mars 2021</w:t>
      </w:r>
    </w:p>
    <w:p w:rsidR="00511EB1" w:rsidRPr="006F7CBD" w:rsidRDefault="00511EB1" w:rsidP="00572E78">
      <w:pPr>
        <w:jc w:val="both"/>
        <w:rPr>
          <w:rFonts w:cstheme="minorHAnsi"/>
          <w:color w:val="000000"/>
        </w:rPr>
      </w:pPr>
    </w:p>
    <w:sectPr w:rsidR="00511EB1" w:rsidRPr="006F7CBD">
      <w:headerReference w:type="default" r:id="rId8"/>
      <w:footerReference w:type="default" r:id="rId9"/>
      <w:pgSz w:w="11906" w:h="16838"/>
      <w:pgMar w:top="1417" w:right="1417" w:bottom="1417"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2707" w16cex:dateUtc="2021-01-15T13:36:00Z"/>
  <w16cex:commentExtensible w16cex:durableId="23AC1EF5" w16cex:dateUtc="2021-01-15T13:02:00Z"/>
  <w16cex:commentExtensible w16cex:durableId="23AC20D5" w16cex:dateUtc="2021-01-15T13:10:00Z"/>
  <w16cex:commentExtensible w16cex:durableId="23AC21DF" w16cex:dateUtc="2021-01-15T13:14:00Z"/>
  <w16cex:commentExtensible w16cex:durableId="23AC24BB" w16cex:dateUtc="2021-01-15T13:27:00Z"/>
  <w16cex:commentExtensible w16cex:durableId="23AC2295" w16cex:dateUtc="2021-01-15T13:17:00Z"/>
  <w16cex:commentExtensible w16cex:durableId="23AC23AC" w16cex:dateUtc="2021-01-15T13:22:00Z"/>
  <w16cex:commentExtensible w16cex:durableId="23AC1FE1" w16cex:dateUtc="2021-01-15T13:06:00Z"/>
  <w16cex:commentExtensible w16cex:durableId="23AC289A" w16cex:dateUtc="2021-01-15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BD1738" w16cid:durableId="23AC2707"/>
  <w16cid:commentId w16cid:paraId="37A75D6F" w16cid:durableId="23AC1EF5"/>
  <w16cid:commentId w16cid:paraId="50C52C65" w16cid:durableId="23AC20D5"/>
  <w16cid:commentId w16cid:paraId="70B7E7EA" w16cid:durableId="23AC21DF"/>
  <w16cid:commentId w16cid:paraId="6FA5252A" w16cid:durableId="23AC24BB"/>
  <w16cid:commentId w16cid:paraId="12293A6A" w16cid:durableId="23AC2295"/>
  <w16cid:commentId w16cid:paraId="2A4EB114" w16cid:durableId="23AC23AC"/>
  <w16cid:commentId w16cid:paraId="403E5BEE" w16cid:durableId="23AC1FE1"/>
  <w16cid:commentId w16cid:paraId="0DAF3325" w16cid:durableId="23AC28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E00" w:rsidRDefault="000B1E00" w:rsidP="00D92243">
      <w:pPr>
        <w:spacing w:after="0" w:line="240" w:lineRule="auto"/>
      </w:pPr>
      <w:r>
        <w:separator/>
      </w:r>
    </w:p>
  </w:endnote>
  <w:endnote w:type="continuationSeparator" w:id="0">
    <w:p w:rsidR="000B1E00" w:rsidRDefault="000B1E00" w:rsidP="00D9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270639"/>
      <w:docPartObj>
        <w:docPartGallery w:val="Page Numbers (Bottom of Page)"/>
        <w:docPartUnique/>
      </w:docPartObj>
    </w:sdtPr>
    <w:sdtEndPr/>
    <w:sdtContent>
      <w:p w:rsidR="00BD5328" w:rsidRDefault="00BD5328">
        <w:pPr>
          <w:pStyle w:val="Pieddepage"/>
          <w:jc w:val="center"/>
        </w:pPr>
        <w:r>
          <w:fldChar w:fldCharType="begin"/>
        </w:r>
        <w:r>
          <w:instrText>PAGE   \* MERGEFORMAT</w:instrText>
        </w:r>
        <w:r>
          <w:fldChar w:fldCharType="separate"/>
        </w:r>
        <w:r w:rsidR="00AF3910">
          <w:rPr>
            <w:noProof/>
          </w:rPr>
          <w:t>1</w:t>
        </w:r>
        <w:r>
          <w:fldChar w:fldCharType="end"/>
        </w:r>
      </w:p>
    </w:sdtContent>
  </w:sdt>
  <w:p w:rsidR="00BD5328" w:rsidRDefault="00BD53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E00" w:rsidRDefault="000B1E00" w:rsidP="00D92243">
      <w:pPr>
        <w:spacing w:after="0" w:line="240" w:lineRule="auto"/>
      </w:pPr>
      <w:r>
        <w:separator/>
      </w:r>
    </w:p>
  </w:footnote>
  <w:footnote w:type="continuationSeparator" w:id="0">
    <w:p w:rsidR="000B1E00" w:rsidRDefault="000B1E00" w:rsidP="00D92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E2" w:rsidRPr="00B660E2" w:rsidRDefault="00B660E2">
    <w:pPr>
      <w:pStyle w:val="En-tte"/>
      <w:rPr>
        <w:lang w:val="en-US"/>
      </w:rPr>
    </w:pPr>
    <w:r>
      <w:ptab w:relativeTo="margin" w:alignment="center" w:leader="none"/>
    </w:r>
    <w:r w:rsidR="00CE7767">
      <w:rPr>
        <w:noProof/>
        <w:lang w:eastAsia="fr-FR"/>
      </w:rPr>
      <w:drawing>
        <wp:inline distT="0" distB="0" distL="0" distR="0" wp14:anchorId="3A63294C" wp14:editId="09342D2B">
          <wp:extent cx="1104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984" cy="505777"/>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519B9"/>
    <w:multiLevelType w:val="multilevel"/>
    <w:tmpl w:val="E3EC8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53733"/>
    <w:multiLevelType w:val="hybridMultilevel"/>
    <w:tmpl w:val="B7140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510CAA"/>
    <w:multiLevelType w:val="hybridMultilevel"/>
    <w:tmpl w:val="FD44C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D3DD4"/>
    <w:multiLevelType w:val="hybridMultilevel"/>
    <w:tmpl w:val="C5D4E12A"/>
    <w:lvl w:ilvl="0" w:tplc="353A3EA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57B673B"/>
    <w:multiLevelType w:val="hybridMultilevel"/>
    <w:tmpl w:val="2632D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325F71"/>
    <w:multiLevelType w:val="hybridMultilevel"/>
    <w:tmpl w:val="53E8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0382E"/>
    <w:multiLevelType w:val="hybridMultilevel"/>
    <w:tmpl w:val="D9D0A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801701"/>
    <w:multiLevelType w:val="hybridMultilevel"/>
    <w:tmpl w:val="17F460D4"/>
    <w:lvl w:ilvl="0" w:tplc="C73258E8">
      <w:start w:val="3"/>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44D56229"/>
    <w:multiLevelType w:val="hybridMultilevel"/>
    <w:tmpl w:val="1D081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E799C"/>
    <w:multiLevelType w:val="multilevel"/>
    <w:tmpl w:val="4B3E0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A72DD0"/>
    <w:multiLevelType w:val="hybridMultilevel"/>
    <w:tmpl w:val="78CC94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5F4EC8"/>
    <w:multiLevelType w:val="hybridMultilevel"/>
    <w:tmpl w:val="D8E8C612"/>
    <w:lvl w:ilvl="0" w:tplc="040C0019">
      <w:start w:val="1"/>
      <w:numFmt w:val="low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DFC455D"/>
    <w:multiLevelType w:val="multilevel"/>
    <w:tmpl w:val="AA54E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F4F74"/>
    <w:multiLevelType w:val="multilevel"/>
    <w:tmpl w:val="0F5A67B0"/>
    <w:lvl w:ilvl="0">
      <w:start w:val="1"/>
      <w:numFmt w:val="upperRoman"/>
      <w:lvlText w:val="%1."/>
      <w:lvlJc w:val="left"/>
      <w:pPr>
        <w:ind w:left="1080" w:hanging="720"/>
      </w:pPr>
      <w:rPr>
        <w:rFonts w:hint="default"/>
      </w:rPr>
    </w:lvl>
    <w:lvl w:ilvl="1">
      <w:start w:val="1"/>
      <w:numFmt w:val="decimal"/>
      <w:isLgl/>
      <w:lvlText w:val="%1.%2."/>
      <w:lvlJc w:val="left"/>
      <w:pPr>
        <w:ind w:left="48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1BE5882"/>
    <w:multiLevelType w:val="hybridMultilevel"/>
    <w:tmpl w:val="D702F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4"/>
  </w:num>
  <w:num w:numId="4">
    <w:abstractNumId w:val="8"/>
  </w:num>
  <w:num w:numId="5">
    <w:abstractNumId w:val="6"/>
  </w:num>
  <w:num w:numId="6">
    <w:abstractNumId w:val="4"/>
  </w:num>
  <w:num w:numId="7">
    <w:abstractNumId w:val="10"/>
  </w:num>
  <w:num w:numId="8">
    <w:abstractNumId w:val="0"/>
  </w:num>
  <w:num w:numId="9">
    <w:abstractNumId w:val="9"/>
  </w:num>
  <w:num w:numId="10">
    <w:abstractNumId w:val="12"/>
  </w:num>
  <w:num w:numId="11">
    <w:abstractNumId w:val="1"/>
  </w:num>
  <w:num w:numId="12">
    <w:abstractNumId w:val="11"/>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43"/>
    <w:rsid w:val="000021F2"/>
    <w:rsid w:val="00036DFA"/>
    <w:rsid w:val="000717FE"/>
    <w:rsid w:val="000B1E00"/>
    <w:rsid w:val="000D3675"/>
    <w:rsid w:val="000E3A1C"/>
    <w:rsid w:val="0011436B"/>
    <w:rsid w:val="00137BA1"/>
    <w:rsid w:val="001651DD"/>
    <w:rsid w:val="001661C9"/>
    <w:rsid w:val="00173E7A"/>
    <w:rsid w:val="001760E1"/>
    <w:rsid w:val="0018365A"/>
    <w:rsid w:val="00193F7D"/>
    <w:rsid w:val="001B6CCF"/>
    <w:rsid w:val="001B78C8"/>
    <w:rsid w:val="001D1F56"/>
    <w:rsid w:val="001E1DEA"/>
    <w:rsid w:val="001E4919"/>
    <w:rsid w:val="001F1496"/>
    <w:rsid w:val="00200182"/>
    <w:rsid w:val="0020021E"/>
    <w:rsid w:val="00201184"/>
    <w:rsid w:val="002443A2"/>
    <w:rsid w:val="002541FE"/>
    <w:rsid w:val="00254BC5"/>
    <w:rsid w:val="002A24FA"/>
    <w:rsid w:val="002C6EE3"/>
    <w:rsid w:val="002D7B61"/>
    <w:rsid w:val="00307CF2"/>
    <w:rsid w:val="00313AEF"/>
    <w:rsid w:val="00320187"/>
    <w:rsid w:val="00320B53"/>
    <w:rsid w:val="00321FE2"/>
    <w:rsid w:val="00365C9C"/>
    <w:rsid w:val="003B2787"/>
    <w:rsid w:val="003B2E52"/>
    <w:rsid w:val="003C0E20"/>
    <w:rsid w:val="003E0DD1"/>
    <w:rsid w:val="003F27E3"/>
    <w:rsid w:val="003F7ADC"/>
    <w:rsid w:val="0040014F"/>
    <w:rsid w:val="00401E76"/>
    <w:rsid w:val="00402C59"/>
    <w:rsid w:val="00413065"/>
    <w:rsid w:val="004172D9"/>
    <w:rsid w:val="004375D7"/>
    <w:rsid w:val="00455F17"/>
    <w:rsid w:val="00465400"/>
    <w:rsid w:val="00470F30"/>
    <w:rsid w:val="004919D4"/>
    <w:rsid w:val="00496A84"/>
    <w:rsid w:val="004D5A9B"/>
    <w:rsid w:val="004E0D62"/>
    <w:rsid w:val="004E2F35"/>
    <w:rsid w:val="004E7B86"/>
    <w:rsid w:val="004F414B"/>
    <w:rsid w:val="00501A98"/>
    <w:rsid w:val="0050526B"/>
    <w:rsid w:val="0051131B"/>
    <w:rsid w:val="00511EB1"/>
    <w:rsid w:val="00526018"/>
    <w:rsid w:val="00530184"/>
    <w:rsid w:val="0054309F"/>
    <w:rsid w:val="00552BEE"/>
    <w:rsid w:val="00572E78"/>
    <w:rsid w:val="00574DA4"/>
    <w:rsid w:val="005907E9"/>
    <w:rsid w:val="0059664C"/>
    <w:rsid w:val="005D1D29"/>
    <w:rsid w:val="005D35E8"/>
    <w:rsid w:val="00616424"/>
    <w:rsid w:val="0062527A"/>
    <w:rsid w:val="006361D5"/>
    <w:rsid w:val="006858EF"/>
    <w:rsid w:val="006D2267"/>
    <w:rsid w:val="006D4BA9"/>
    <w:rsid w:val="006F399A"/>
    <w:rsid w:val="006F4D81"/>
    <w:rsid w:val="006F7CBD"/>
    <w:rsid w:val="00710C12"/>
    <w:rsid w:val="0071359F"/>
    <w:rsid w:val="00730A51"/>
    <w:rsid w:val="00766261"/>
    <w:rsid w:val="007755B0"/>
    <w:rsid w:val="00777041"/>
    <w:rsid w:val="007A508D"/>
    <w:rsid w:val="007A6596"/>
    <w:rsid w:val="007B328D"/>
    <w:rsid w:val="007E3790"/>
    <w:rsid w:val="007F0429"/>
    <w:rsid w:val="007F6CB1"/>
    <w:rsid w:val="00831917"/>
    <w:rsid w:val="00850087"/>
    <w:rsid w:val="00867A1C"/>
    <w:rsid w:val="008A581A"/>
    <w:rsid w:val="008B11E9"/>
    <w:rsid w:val="008B3340"/>
    <w:rsid w:val="008C3568"/>
    <w:rsid w:val="008E0A1E"/>
    <w:rsid w:val="009423C2"/>
    <w:rsid w:val="00970F2E"/>
    <w:rsid w:val="00981290"/>
    <w:rsid w:val="009A1C29"/>
    <w:rsid w:val="009A1D8C"/>
    <w:rsid w:val="009A6C7F"/>
    <w:rsid w:val="009D026F"/>
    <w:rsid w:val="009E0BF2"/>
    <w:rsid w:val="009F0473"/>
    <w:rsid w:val="00A50ED6"/>
    <w:rsid w:val="00A739F1"/>
    <w:rsid w:val="00A85978"/>
    <w:rsid w:val="00A923A0"/>
    <w:rsid w:val="00AB11A3"/>
    <w:rsid w:val="00AC3756"/>
    <w:rsid w:val="00AF3910"/>
    <w:rsid w:val="00B06715"/>
    <w:rsid w:val="00B24127"/>
    <w:rsid w:val="00B656A1"/>
    <w:rsid w:val="00B660E0"/>
    <w:rsid w:val="00B660E2"/>
    <w:rsid w:val="00B67AC8"/>
    <w:rsid w:val="00B74FBC"/>
    <w:rsid w:val="00B93867"/>
    <w:rsid w:val="00BA2C88"/>
    <w:rsid w:val="00BA486D"/>
    <w:rsid w:val="00BA7BCB"/>
    <w:rsid w:val="00BD5328"/>
    <w:rsid w:val="00BE3FA2"/>
    <w:rsid w:val="00BF4263"/>
    <w:rsid w:val="00C02C61"/>
    <w:rsid w:val="00C24552"/>
    <w:rsid w:val="00C563B2"/>
    <w:rsid w:val="00C60813"/>
    <w:rsid w:val="00C6718D"/>
    <w:rsid w:val="00C8551B"/>
    <w:rsid w:val="00C94AB0"/>
    <w:rsid w:val="00CB0AB8"/>
    <w:rsid w:val="00CC4BB9"/>
    <w:rsid w:val="00CC54CC"/>
    <w:rsid w:val="00CE7767"/>
    <w:rsid w:val="00D147CC"/>
    <w:rsid w:val="00D275A5"/>
    <w:rsid w:val="00D5389B"/>
    <w:rsid w:val="00D92243"/>
    <w:rsid w:val="00DB434B"/>
    <w:rsid w:val="00DB6081"/>
    <w:rsid w:val="00DE441A"/>
    <w:rsid w:val="00E15C68"/>
    <w:rsid w:val="00E16FF1"/>
    <w:rsid w:val="00E40CF0"/>
    <w:rsid w:val="00E52373"/>
    <w:rsid w:val="00E56E2C"/>
    <w:rsid w:val="00E609D7"/>
    <w:rsid w:val="00EE2DD6"/>
    <w:rsid w:val="00F115DB"/>
    <w:rsid w:val="00F37365"/>
    <w:rsid w:val="00F501AD"/>
    <w:rsid w:val="00F54F4D"/>
    <w:rsid w:val="00F5699B"/>
    <w:rsid w:val="00F71AF7"/>
    <w:rsid w:val="00F81E75"/>
    <w:rsid w:val="00F94E27"/>
    <w:rsid w:val="00FB71B3"/>
    <w:rsid w:val="00FF35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B86D76-BD51-43F3-857B-8FC59698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2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92243"/>
    <w:pPr>
      <w:spacing w:after="0" w:line="240" w:lineRule="auto"/>
    </w:pPr>
    <w:rPr>
      <w:sz w:val="24"/>
      <w:szCs w:val="24"/>
    </w:rPr>
  </w:style>
  <w:style w:type="character" w:customStyle="1" w:styleId="NotedebasdepageCar">
    <w:name w:val="Note de bas de page Car"/>
    <w:basedOn w:val="Policepardfaut"/>
    <w:link w:val="Notedebasdepage"/>
    <w:uiPriority w:val="99"/>
    <w:rsid w:val="00D92243"/>
    <w:rPr>
      <w:sz w:val="24"/>
      <w:szCs w:val="24"/>
    </w:rPr>
  </w:style>
  <w:style w:type="character" w:styleId="Appelnotedebasdep">
    <w:name w:val="footnote reference"/>
    <w:aliases w:val="ftref,Appel note de bas de page,16 Point,Superscript 6 Point,Car Car Char Car Char Car Car Char Car Char Char,Car Car Car Car Car Car Car Car Char Car Car Char Car Car Car Char Car Char Char Char,SUPERS,BVI f,R,de nota al pie,Ref"/>
    <w:basedOn w:val="Policepardfaut"/>
    <w:link w:val="BVIfnrCharCharChar1CharCharCharCharCharCharChar1CharCharChar1Char"/>
    <w:uiPriority w:val="99"/>
    <w:unhideWhenUsed/>
    <w:rsid w:val="00D92243"/>
    <w:rPr>
      <w:vertAlign w:val="superscript"/>
    </w:rPr>
  </w:style>
  <w:style w:type="paragraph" w:styleId="Paragraphedeliste">
    <w:name w:val="List Paragraph"/>
    <w:basedOn w:val="Normal"/>
    <w:uiPriority w:val="99"/>
    <w:qFormat/>
    <w:rsid w:val="00D92243"/>
    <w:pPr>
      <w:spacing w:after="0" w:line="240" w:lineRule="auto"/>
      <w:ind w:left="720"/>
      <w:contextualSpacing/>
    </w:pPr>
    <w:rPr>
      <w:sz w:val="24"/>
      <w:szCs w:val="24"/>
      <w:lang w:val="en-US"/>
    </w:rPr>
  </w:style>
  <w:style w:type="character" w:styleId="Lienhypertexte">
    <w:name w:val="Hyperlink"/>
    <w:uiPriority w:val="99"/>
    <w:unhideWhenUsed/>
    <w:rsid w:val="00D92243"/>
    <w:rPr>
      <w:color w:val="0000FF"/>
      <w:u w:val="single"/>
    </w:rPr>
  </w:style>
  <w:style w:type="character" w:customStyle="1" w:styleId="apple-converted-space">
    <w:name w:val="apple-converted-space"/>
    <w:rsid w:val="001B6CCF"/>
  </w:style>
  <w:style w:type="character" w:styleId="lev">
    <w:name w:val="Strong"/>
    <w:uiPriority w:val="22"/>
    <w:qFormat/>
    <w:rsid w:val="001B6CCF"/>
    <w:rPr>
      <w:b/>
      <w:bCs/>
    </w:rPr>
  </w:style>
  <w:style w:type="character" w:styleId="Marquedecommentaire">
    <w:name w:val="annotation reference"/>
    <w:basedOn w:val="Policepardfaut"/>
    <w:uiPriority w:val="99"/>
    <w:semiHidden/>
    <w:unhideWhenUsed/>
    <w:rsid w:val="00F81E75"/>
    <w:rPr>
      <w:sz w:val="16"/>
      <w:szCs w:val="16"/>
    </w:rPr>
  </w:style>
  <w:style w:type="paragraph" w:styleId="Commentaire">
    <w:name w:val="annotation text"/>
    <w:basedOn w:val="Normal"/>
    <w:link w:val="CommentaireCar"/>
    <w:uiPriority w:val="99"/>
    <w:unhideWhenUsed/>
    <w:rsid w:val="00F81E75"/>
    <w:pPr>
      <w:spacing w:line="240" w:lineRule="auto"/>
    </w:pPr>
    <w:rPr>
      <w:sz w:val="20"/>
      <w:szCs w:val="20"/>
    </w:rPr>
  </w:style>
  <w:style w:type="character" w:customStyle="1" w:styleId="CommentaireCar">
    <w:name w:val="Commentaire Car"/>
    <w:basedOn w:val="Policepardfaut"/>
    <w:link w:val="Commentaire"/>
    <w:uiPriority w:val="99"/>
    <w:rsid w:val="00F81E75"/>
    <w:rPr>
      <w:sz w:val="20"/>
      <w:szCs w:val="20"/>
    </w:rPr>
  </w:style>
  <w:style w:type="paragraph" w:styleId="Objetducommentaire">
    <w:name w:val="annotation subject"/>
    <w:basedOn w:val="Commentaire"/>
    <w:next w:val="Commentaire"/>
    <w:link w:val="ObjetducommentaireCar"/>
    <w:uiPriority w:val="99"/>
    <w:semiHidden/>
    <w:unhideWhenUsed/>
    <w:rsid w:val="00F81E75"/>
    <w:rPr>
      <w:b/>
      <w:bCs/>
    </w:rPr>
  </w:style>
  <w:style w:type="character" w:customStyle="1" w:styleId="ObjetducommentaireCar">
    <w:name w:val="Objet du commentaire Car"/>
    <w:basedOn w:val="CommentaireCar"/>
    <w:link w:val="Objetducommentaire"/>
    <w:uiPriority w:val="99"/>
    <w:semiHidden/>
    <w:rsid w:val="00F81E75"/>
    <w:rPr>
      <w:b/>
      <w:bCs/>
      <w:sz w:val="20"/>
      <w:szCs w:val="20"/>
    </w:rPr>
  </w:style>
  <w:style w:type="paragraph" w:styleId="Textedebulles">
    <w:name w:val="Balloon Text"/>
    <w:basedOn w:val="Normal"/>
    <w:link w:val="TextedebullesCar"/>
    <w:uiPriority w:val="99"/>
    <w:semiHidden/>
    <w:unhideWhenUsed/>
    <w:rsid w:val="00F81E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1E75"/>
    <w:rPr>
      <w:rFonts w:ascii="Segoe UI" w:hAnsi="Segoe UI" w:cs="Segoe UI"/>
      <w:sz w:val="18"/>
      <w:szCs w:val="18"/>
    </w:rPr>
  </w:style>
  <w:style w:type="paragraph" w:customStyle="1" w:styleId="Default">
    <w:name w:val="Default"/>
    <w:rsid w:val="003C0E20"/>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036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660E2"/>
    <w:pPr>
      <w:tabs>
        <w:tab w:val="center" w:pos="4536"/>
        <w:tab w:val="right" w:pos="9072"/>
      </w:tabs>
      <w:spacing w:after="0" w:line="240" w:lineRule="auto"/>
    </w:pPr>
  </w:style>
  <w:style w:type="character" w:customStyle="1" w:styleId="En-tteCar">
    <w:name w:val="En-tête Car"/>
    <w:basedOn w:val="Policepardfaut"/>
    <w:link w:val="En-tte"/>
    <w:uiPriority w:val="99"/>
    <w:rsid w:val="00B660E2"/>
  </w:style>
  <w:style w:type="paragraph" w:styleId="Pieddepage">
    <w:name w:val="footer"/>
    <w:basedOn w:val="Normal"/>
    <w:link w:val="PieddepageCar"/>
    <w:uiPriority w:val="99"/>
    <w:unhideWhenUsed/>
    <w:rsid w:val="00B660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60E2"/>
  </w:style>
  <w:style w:type="paragraph" w:styleId="Rvision">
    <w:name w:val="Revision"/>
    <w:hidden/>
    <w:uiPriority w:val="99"/>
    <w:semiHidden/>
    <w:rsid w:val="006361D5"/>
    <w:pPr>
      <w:spacing w:after="0" w:line="240" w:lineRule="auto"/>
    </w:p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Appelnotedebasdep"/>
    <w:uiPriority w:val="99"/>
    <w:rsid w:val="00B660E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69C5B-D809-4017-92A7-ED4BDB26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8649</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vovi</dc:creator>
  <cp:keywords/>
  <dc:description/>
  <cp:lastModifiedBy>vovi</cp:lastModifiedBy>
  <cp:revision>2</cp:revision>
  <cp:lastPrinted>2020-02-03T10:01:00Z</cp:lastPrinted>
  <dcterms:created xsi:type="dcterms:W3CDTF">2021-04-20T04:15:00Z</dcterms:created>
  <dcterms:modified xsi:type="dcterms:W3CDTF">2021-04-20T04:15:00Z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2021-01-15T10:55:51Z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9caf3a7c-cbde-41d5-ae5e-63c8b71a257d</vt:lpwstr>
  </property>
  <property fmtid="{D5CDD505-2E9C-101B-9397-08002B2CF9AE}" pid="8" name="MSIP_Label_2059aa38-f392-4105-be92-628035578272_ContentBits">
    <vt:lpwstr>0</vt:lpwstr>
  </property>
</Properties>
</file>